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5E" w:rsidRPr="0025432F" w:rsidRDefault="00153B5E" w:rsidP="00153B5E">
      <w:pPr>
        <w:jc w:val="center"/>
        <w:rPr>
          <w:rFonts w:ascii="Arial" w:hAnsi="Arial" w:cs="Arial"/>
          <w:b/>
          <w:szCs w:val="28"/>
        </w:rPr>
      </w:pPr>
      <w:r w:rsidRPr="0025432F">
        <w:rPr>
          <w:rFonts w:ascii="Arial" w:hAnsi="Arial" w:cs="Arial"/>
          <w:b/>
          <w:szCs w:val="28"/>
        </w:rPr>
        <w:t>Pomorski program pomocy stypendialnej 2015/2016 i 2016/2017</w:t>
      </w:r>
    </w:p>
    <w:p w:rsidR="0025432F" w:rsidRPr="0025432F" w:rsidRDefault="0025432F" w:rsidP="00153B5E">
      <w:pPr>
        <w:jc w:val="center"/>
        <w:rPr>
          <w:rFonts w:ascii="Arial" w:hAnsi="Arial" w:cs="Arial"/>
          <w:b/>
          <w:szCs w:val="28"/>
        </w:rPr>
      </w:pPr>
    </w:p>
    <w:p w:rsidR="0025432F" w:rsidRPr="0025432F" w:rsidRDefault="008F7789" w:rsidP="0025432F">
      <w:pPr>
        <w:jc w:val="center"/>
        <w:rPr>
          <w:rFonts w:ascii="Arial" w:hAnsi="Arial" w:cs="Arial"/>
          <w:b/>
          <w:iCs/>
          <w:sz w:val="20"/>
          <w:szCs w:val="22"/>
        </w:rPr>
      </w:pPr>
      <w:r w:rsidRPr="008F7789">
        <w:rPr>
          <w:rFonts w:ascii="Arial" w:hAnsi="Arial" w:cs="Arial"/>
          <w:b/>
          <w:iCs/>
          <w:sz w:val="20"/>
          <w:szCs w:val="22"/>
        </w:rPr>
        <w:t xml:space="preserve">Tabela </w:t>
      </w:r>
      <w:r w:rsidR="00650FA8">
        <w:rPr>
          <w:rFonts w:ascii="Arial" w:hAnsi="Arial" w:cs="Arial"/>
          <w:b/>
          <w:iCs/>
          <w:sz w:val="20"/>
          <w:szCs w:val="22"/>
        </w:rPr>
        <w:t>celów oraz planowanych</w:t>
      </w:r>
      <w:r w:rsidRPr="008F7789">
        <w:rPr>
          <w:rFonts w:ascii="Arial" w:hAnsi="Arial" w:cs="Arial"/>
          <w:b/>
          <w:iCs/>
          <w:sz w:val="20"/>
          <w:szCs w:val="22"/>
        </w:rPr>
        <w:t xml:space="preserve"> działań, wyda</w:t>
      </w:r>
      <w:r>
        <w:rPr>
          <w:rFonts w:ascii="Arial" w:hAnsi="Arial" w:cs="Arial"/>
          <w:b/>
          <w:iCs/>
          <w:sz w:val="20"/>
          <w:szCs w:val="22"/>
        </w:rPr>
        <w:t>tków i efektów realizacji IPEU</w:t>
      </w:r>
      <w:r w:rsidR="0025432F" w:rsidRPr="0025432F">
        <w:rPr>
          <w:rFonts w:ascii="Arial" w:hAnsi="Arial" w:cs="Arial"/>
          <w:b/>
          <w:iCs/>
          <w:sz w:val="20"/>
          <w:szCs w:val="22"/>
        </w:rPr>
        <w:t xml:space="preserve"> – załącznik do </w:t>
      </w:r>
      <w:r w:rsidR="0025432F" w:rsidRPr="008F7789">
        <w:rPr>
          <w:rFonts w:ascii="Arial" w:hAnsi="Arial" w:cs="Arial"/>
          <w:b/>
          <w:i/>
          <w:iCs/>
          <w:sz w:val="20"/>
          <w:szCs w:val="22"/>
        </w:rPr>
        <w:t>Indywidualnego</w:t>
      </w:r>
      <w:r w:rsidR="0025432F" w:rsidRPr="0025432F">
        <w:rPr>
          <w:rFonts w:ascii="Arial" w:hAnsi="Arial" w:cs="Arial"/>
          <w:b/>
          <w:i/>
          <w:iCs/>
          <w:sz w:val="20"/>
          <w:szCs w:val="22"/>
        </w:rPr>
        <w:t xml:space="preserve"> p</w:t>
      </w:r>
      <w:r w:rsidR="00970F3F">
        <w:rPr>
          <w:rFonts w:ascii="Arial" w:hAnsi="Arial" w:cs="Arial"/>
          <w:b/>
          <w:i/>
          <w:iCs/>
          <w:sz w:val="20"/>
          <w:szCs w:val="22"/>
        </w:rPr>
        <w:t>rogramu</w:t>
      </w:r>
      <w:r w:rsidR="0025432F" w:rsidRPr="0025432F">
        <w:rPr>
          <w:rFonts w:ascii="Arial" w:hAnsi="Arial" w:cs="Arial"/>
          <w:b/>
          <w:i/>
          <w:iCs/>
          <w:sz w:val="20"/>
          <w:szCs w:val="22"/>
        </w:rPr>
        <w:t xml:space="preserve"> edukacyjnego ucznia</w:t>
      </w:r>
    </w:p>
    <w:p w:rsidR="000B7FCF" w:rsidRPr="0025432F" w:rsidRDefault="000B7FCF" w:rsidP="0025432F">
      <w:pPr>
        <w:jc w:val="both"/>
        <w:rPr>
          <w:rFonts w:ascii="Arial" w:hAnsi="Arial" w:cs="Arial"/>
          <w:b/>
          <w:iCs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2856"/>
        <w:gridCol w:w="2497"/>
        <w:gridCol w:w="3216"/>
        <w:gridCol w:w="2857"/>
        <w:gridCol w:w="2857"/>
      </w:tblGrid>
      <w:tr w:rsidR="00650FA8" w:rsidRPr="000B7FCF" w:rsidTr="00650FA8">
        <w:tc>
          <w:tcPr>
            <w:tcW w:w="2856" w:type="dxa"/>
            <w:vAlign w:val="center"/>
          </w:tcPr>
          <w:p w:rsidR="00650FA8" w:rsidRPr="0025432F" w:rsidRDefault="00650FA8" w:rsidP="0025432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Cel – </w:t>
            </w:r>
            <w:r w:rsidRPr="0025432F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ozwój przez </w:t>
            </w:r>
            <w:r w:rsidRPr="0025432F">
              <w:rPr>
                <w:rFonts w:ascii="Arial" w:eastAsia="Calibri" w:hAnsi="Arial" w:cs="Arial"/>
                <w:b/>
                <w:sz w:val="20"/>
                <w:szCs w:val="20"/>
              </w:rPr>
              <w:t>ucznia wybranych kompetencji kluczowych</w:t>
            </w:r>
            <w:r w:rsidRPr="0025432F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1"/>
            </w:r>
          </w:p>
        </w:tc>
        <w:tc>
          <w:tcPr>
            <w:tcW w:w="2497" w:type="dxa"/>
            <w:vAlign w:val="center"/>
          </w:tcPr>
          <w:p w:rsidR="00650FA8" w:rsidRPr="0025432F" w:rsidRDefault="00EB78B5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Planowane</w:t>
            </w:r>
            <w:r w:rsidR="00650FA8"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działania służące realizacji celu</w:t>
            </w:r>
          </w:p>
        </w:tc>
        <w:tc>
          <w:tcPr>
            <w:tcW w:w="3216" w:type="dxa"/>
            <w:vAlign w:val="center"/>
          </w:tcPr>
          <w:p w:rsidR="00650FA8" w:rsidRPr="0025432F" w:rsidRDefault="00650FA8" w:rsidP="00EB78B5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</w:t>
            </w:r>
            <w:r w:rsidR="00EB78B5">
              <w:rPr>
                <w:rFonts w:ascii="Arial" w:hAnsi="Arial" w:cs="Arial"/>
                <w:b/>
                <w:iCs/>
                <w:sz w:val="20"/>
                <w:szCs w:val="20"/>
              </w:rPr>
              <w:t>lanowane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w</w:t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ydatki powiązane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br/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>z działaniami</w:t>
            </w:r>
            <w:r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857" w:type="dxa"/>
            <w:vAlign w:val="center"/>
          </w:tcPr>
          <w:p w:rsidR="00650FA8" w:rsidRPr="0025432F" w:rsidRDefault="00650FA8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>Efekty planowanych działań</w:t>
            </w:r>
            <w:r w:rsidRPr="0025432F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3"/>
            </w:r>
          </w:p>
        </w:tc>
        <w:tc>
          <w:tcPr>
            <w:tcW w:w="2857" w:type="dxa"/>
            <w:vAlign w:val="center"/>
          </w:tcPr>
          <w:p w:rsidR="00650FA8" w:rsidRPr="0025432F" w:rsidRDefault="00650FA8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>Kryteria osiągnięcia celu</w:t>
            </w:r>
            <w:r w:rsidRPr="0025432F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4"/>
            </w:r>
          </w:p>
        </w:tc>
      </w:tr>
      <w:tr w:rsidR="00650FA8" w:rsidRPr="000B7FCF" w:rsidTr="00650FA8">
        <w:tc>
          <w:tcPr>
            <w:tcW w:w="2856" w:type="dxa"/>
          </w:tcPr>
          <w:p w:rsidR="00650FA8" w:rsidRPr="0025432F" w:rsidRDefault="00650FA8" w:rsidP="0025432F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  <w:p w:rsidR="00650FA8" w:rsidRPr="0025432F" w:rsidRDefault="00650FA8" w:rsidP="0025432F">
            <w:pPr>
              <w:spacing w:before="24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Np. Rozwój kompetencji ucznia w zakresie porozumiewania się </w:t>
            </w: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br/>
              <w:t>w języku obcym – języku angielskim</w:t>
            </w:r>
            <w:r w:rsidR="00291E4B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*</w:t>
            </w:r>
          </w:p>
        </w:tc>
        <w:tc>
          <w:tcPr>
            <w:tcW w:w="2497" w:type="dxa"/>
          </w:tcPr>
          <w:p w:rsidR="00650FA8" w:rsidRPr="000B7FCF" w:rsidRDefault="00650FA8" w:rsidP="00650FA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Uczestnictwo w kursie językowym.</w:t>
            </w:r>
          </w:p>
          <w:p w:rsidR="00650FA8" w:rsidRPr="000B7FCF" w:rsidRDefault="00650FA8" w:rsidP="00650FA8">
            <w:pPr>
              <w:pStyle w:val="Akapitzlist"/>
              <w:spacing w:before="240"/>
              <w:ind w:left="36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650FA8" w:rsidRPr="000B7FCF" w:rsidRDefault="00650FA8" w:rsidP="00650FA8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Praca własna ucznia z wykorzystaniem  zasobów internetowych  portali  edukacyjnych</w:t>
            </w:r>
          </w:p>
          <w:p w:rsidR="00650FA8" w:rsidRPr="000B7FCF" w:rsidRDefault="00650FA8" w:rsidP="00650FA8">
            <w:pPr>
              <w:pStyle w:val="Akapitzlist"/>
              <w:spacing w:before="240"/>
              <w:ind w:left="36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650FA8" w:rsidRPr="000B7FCF" w:rsidRDefault="00650FA8" w:rsidP="00650FA8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Udział w konkursie kuratoryjnym z j. angielskiego</w:t>
            </w:r>
          </w:p>
          <w:p w:rsidR="00650FA8" w:rsidRPr="000B7FCF" w:rsidRDefault="00650FA8" w:rsidP="00650FA8">
            <w:pPr>
              <w:pStyle w:val="Akapitzlist"/>
              <w:spacing w:before="240"/>
              <w:ind w:left="36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650FA8" w:rsidRPr="00650FA8" w:rsidRDefault="00E168E1" w:rsidP="005F7E7C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Przygotowanie do zewnętrznych egzaminów językowych</w:t>
            </w:r>
          </w:p>
        </w:tc>
        <w:tc>
          <w:tcPr>
            <w:tcW w:w="3216" w:type="dxa"/>
          </w:tcPr>
          <w:p w:rsidR="00650FA8" w:rsidRPr="000B7FCF" w:rsidRDefault="00650FA8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Opłata z</w:t>
            </w:r>
            <w:r w:rsidR="00244154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a</w:t>
            </w: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udział w kursie językowym</w:t>
            </w:r>
          </w:p>
          <w:p w:rsidR="00650FA8" w:rsidRPr="000B7FCF" w:rsidRDefault="00650FA8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650FA8" w:rsidRPr="000B7FCF" w:rsidRDefault="00650FA8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oprogramowania do nauki języka angielskiego</w:t>
            </w:r>
          </w:p>
          <w:p w:rsidR="00650FA8" w:rsidRPr="000B7FCF" w:rsidRDefault="00650FA8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650FA8" w:rsidRPr="000B7FCF" w:rsidRDefault="00650FA8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słownika polsko-angielskiego</w:t>
            </w:r>
          </w:p>
          <w:p w:rsidR="00650FA8" w:rsidRPr="000B7FCF" w:rsidRDefault="00650FA8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650FA8" w:rsidRPr="000B7FCF" w:rsidRDefault="00650FA8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podręczników do nauki j. angielskiego i książek anglojęzycznych</w:t>
            </w:r>
          </w:p>
          <w:p w:rsidR="00650FA8" w:rsidRPr="000B7FCF" w:rsidRDefault="00650FA8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650FA8" w:rsidRPr="000B7FCF" w:rsidRDefault="00650FA8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Opłata z</w:t>
            </w:r>
            <w:r w:rsidR="00244154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a</w:t>
            </w: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udział w zewnętrznym </w:t>
            </w:r>
            <w:bookmarkStart w:id="0" w:name="_GoBack"/>
            <w:bookmarkEnd w:id="0"/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egzaminie językowym</w:t>
            </w:r>
          </w:p>
        </w:tc>
        <w:tc>
          <w:tcPr>
            <w:tcW w:w="2857" w:type="dxa"/>
          </w:tcPr>
          <w:p w:rsidR="00650FA8" w:rsidRPr="000B7FCF" w:rsidRDefault="00650FA8" w:rsidP="0025432F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Nabycie umiejętności językowych w zakresie znajomości słownictwa i gramatyki funkcjonalnej na poziomie odpowiadającym egzaminowi FCE</w:t>
            </w:r>
          </w:p>
        </w:tc>
        <w:tc>
          <w:tcPr>
            <w:tcW w:w="2857" w:type="dxa"/>
          </w:tcPr>
          <w:p w:rsidR="00650FA8" w:rsidRPr="000B7FCF" w:rsidRDefault="00650FA8" w:rsidP="0025432F">
            <w:pPr>
              <w:pStyle w:val="Akapitzlist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Uzyskanie certyfikatu FCE na poziomie (minimum C)</w:t>
            </w:r>
          </w:p>
          <w:p w:rsidR="00650FA8" w:rsidRPr="000B7FCF" w:rsidRDefault="00650FA8" w:rsidP="0025432F">
            <w:pPr>
              <w:pStyle w:val="Akapitzlist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Zakwalifikowanie się do etapu rejonowego konkursu kuratoryjnego</w:t>
            </w:r>
          </w:p>
          <w:p w:rsidR="00650FA8" w:rsidRPr="000B7FCF" w:rsidRDefault="00650FA8" w:rsidP="0025432F">
            <w:pPr>
              <w:pStyle w:val="Akapitzlist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Uzyskanie oceny </w:t>
            </w:r>
            <w:proofErr w:type="spellStart"/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końcoworocznej</w:t>
            </w:r>
            <w:proofErr w:type="spellEnd"/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 z języka angielskiego – minimum. 5</w:t>
            </w:r>
          </w:p>
        </w:tc>
      </w:tr>
      <w:tr w:rsidR="00650FA8" w:rsidRPr="000B7FCF" w:rsidTr="00650FA8">
        <w:tc>
          <w:tcPr>
            <w:tcW w:w="2856" w:type="dxa"/>
          </w:tcPr>
          <w:p w:rsidR="00650FA8" w:rsidRPr="0025432F" w:rsidRDefault="00650FA8" w:rsidP="0025432F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2497" w:type="dxa"/>
          </w:tcPr>
          <w:p w:rsidR="00650FA8" w:rsidRPr="0025432F" w:rsidRDefault="00650FA8" w:rsidP="0025432F"/>
        </w:tc>
        <w:tc>
          <w:tcPr>
            <w:tcW w:w="3216" w:type="dxa"/>
          </w:tcPr>
          <w:p w:rsidR="00650FA8" w:rsidRPr="0025432F" w:rsidRDefault="00650FA8" w:rsidP="0025432F"/>
        </w:tc>
        <w:tc>
          <w:tcPr>
            <w:tcW w:w="2857" w:type="dxa"/>
          </w:tcPr>
          <w:p w:rsidR="00650FA8" w:rsidRPr="0025432F" w:rsidRDefault="00650FA8" w:rsidP="0025432F"/>
        </w:tc>
        <w:tc>
          <w:tcPr>
            <w:tcW w:w="2857" w:type="dxa"/>
          </w:tcPr>
          <w:p w:rsidR="00650FA8" w:rsidRPr="0025432F" w:rsidRDefault="00650FA8" w:rsidP="0025432F"/>
        </w:tc>
      </w:tr>
      <w:tr w:rsidR="00650FA8" w:rsidRPr="000B7FCF" w:rsidTr="00650FA8">
        <w:tc>
          <w:tcPr>
            <w:tcW w:w="2856" w:type="dxa"/>
          </w:tcPr>
          <w:p w:rsidR="00650FA8" w:rsidRPr="0025432F" w:rsidRDefault="00650FA8" w:rsidP="0025432F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</w:tcPr>
          <w:p w:rsidR="00650FA8" w:rsidRPr="0025432F" w:rsidRDefault="00650FA8" w:rsidP="0025432F"/>
        </w:tc>
        <w:tc>
          <w:tcPr>
            <w:tcW w:w="3216" w:type="dxa"/>
          </w:tcPr>
          <w:p w:rsidR="00650FA8" w:rsidRPr="0025432F" w:rsidRDefault="00650FA8" w:rsidP="0025432F"/>
        </w:tc>
        <w:tc>
          <w:tcPr>
            <w:tcW w:w="2857" w:type="dxa"/>
          </w:tcPr>
          <w:p w:rsidR="00650FA8" w:rsidRPr="0025432F" w:rsidRDefault="00650FA8" w:rsidP="0025432F"/>
        </w:tc>
        <w:tc>
          <w:tcPr>
            <w:tcW w:w="2857" w:type="dxa"/>
          </w:tcPr>
          <w:p w:rsidR="00650FA8" w:rsidRPr="0025432F" w:rsidRDefault="00650FA8" w:rsidP="0025432F"/>
        </w:tc>
      </w:tr>
    </w:tbl>
    <w:p w:rsidR="000F4BEC" w:rsidRPr="00291E4B" w:rsidRDefault="001742BD" w:rsidP="00291E4B">
      <w:pPr>
        <w:rPr>
          <w:color w:val="00B050"/>
        </w:rPr>
      </w:pPr>
      <w:r w:rsidRPr="00291E4B">
        <w:rPr>
          <w:noProof/>
          <w:color w:val="00B050"/>
        </w:rPr>
        <w:drawing>
          <wp:anchor distT="0" distB="0" distL="114300" distR="114300" simplePos="0" relativeHeight="251659264" behindDoc="0" locked="0" layoutInCell="0" allowOverlap="1" wp14:anchorId="698453D6" wp14:editId="149135F3">
            <wp:simplePos x="0" y="0"/>
            <wp:positionH relativeFrom="page">
              <wp:posOffset>417830</wp:posOffset>
            </wp:positionH>
            <wp:positionV relativeFrom="page">
              <wp:posOffset>10125710</wp:posOffset>
            </wp:positionV>
            <wp:extent cx="7023735" cy="194310"/>
            <wp:effectExtent l="0" t="0" r="5715" b="0"/>
            <wp:wrapNone/>
            <wp:docPr id="4" name="Obraz 4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E4B" w:rsidRPr="00291E4B">
        <w:rPr>
          <w:color w:val="00B050"/>
        </w:rPr>
        <w:t>*- wpisany w tabelę zielony tekst jest przykładem i w czasie wypełniania tabeli należy go usunąć.</w:t>
      </w:r>
    </w:p>
    <w:sectPr w:rsidR="000F4BEC" w:rsidRPr="00291E4B" w:rsidSect="001742BD">
      <w:headerReference w:type="default" r:id="rId10"/>
      <w:footerReference w:type="default" r:id="rId11"/>
      <w:pgSz w:w="16838" w:h="11906" w:orient="landscape"/>
      <w:pgMar w:top="1279" w:right="1417" w:bottom="993" w:left="1417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0F" w:rsidRDefault="00E7660F" w:rsidP="00141A76">
      <w:r>
        <w:separator/>
      </w:r>
    </w:p>
  </w:endnote>
  <w:endnote w:type="continuationSeparator" w:id="0">
    <w:p w:rsidR="00E7660F" w:rsidRDefault="00E7660F" w:rsidP="0014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BD" w:rsidRDefault="001742BD" w:rsidP="001742BD">
    <w:pPr>
      <w:pStyle w:val="Stopka"/>
      <w:tabs>
        <w:tab w:val="clear" w:pos="4536"/>
        <w:tab w:val="clear" w:pos="9072"/>
        <w:tab w:val="left" w:pos="1065"/>
      </w:tabs>
    </w:pPr>
    <w:r>
      <w:rPr>
        <w:noProof/>
      </w:rPr>
      <w:drawing>
        <wp:inline distT="0" distB="0" distL="0" distR="0" wp14:anchorId="5202C6AC" wp14:editId="4F8CA4CD">
          <wp:extent cx="7023735" cy="194310"/>
          <wp:effectExtent l="0" t="0" r="5715" b="0"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7456" behindDoc="0" locked="0" layoutInCell="0" allowOverlap="1" wp14:anchorId="619B3106" wp14:editId="19B4AA3E">
          <wp:simplePos x="0" y="0"/>
          <wp:positionH relativeFrom="page">
            <wp:posOffset>875030</wp:posOffset>
          </wp:positionH>
          <wp:positionV relativeFrom="page">
            <wp:posOffset>10582910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0" allowOverlap="1" wp14:anchorId="42F3D80D" wp14:editId="1FB44829">
          <wp:simplePos x="0" y="0"/>
          <wp:positionH relativeFrom="page">
            <wp:posOffset>722630</wp:posOffset>
          </wp:positionH>
          <wp:positionV relativeFrom="page">
            <wp:posOffset>10430510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0" allowOverlap="1" wp14:anchorId="624113C6" wp14:editId="75A08CAF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0" allowOverlap="1" wp14:anchorId="2B421C26" wp14:editId="223E99F9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0F" w:rsidRDefault="00E7660F" w:rsidP="00141A76">
      <w:r>
        <w:separator/>
      </w:r>
    </w:p>
  </w:footnote>
  <w:footnote w:type="continuationSeparator" w:id="0">
    <w:p w:rsidR="00E7660F" w:rsidRDefault="00E7660F" w:rsidP="00141A76">
      <w:r>
        <w:continuationSeparator/>
      </w:r>
    </w:p>
  </w:footnote>
  <w:footnote w:id="1">
    <w:p w:rsidR="00650FA8" w:rsidRPr="0025432F" w:rsidRDefault="00650FA8" w:rsidP="0098554E">
      <w:pPr>
        <w:pStyle w:val="Default"/>
        <w:rPr>
          <w:iCs/>
          <w:sz w:val="16"/>
          <w:szCs w:val="16"/>
        </w:rPr>
      </w:pPr>
      <w:r w:rsidRPr="0025432F">
        <w:rPr>
          <w:rStyle w:val="Odwoanieprzypisudolnego"/>
        </w:rPr>
        <w:footnoteRef/>
      </w:r>
      <w:r w:rsidRPr="0025432F">
        <w:t xml:space="preserve"> </w:t>
      </w:r>
      <w:r w:rsidRPr="0025432F">
        <w:rPr>
          <w:iCs/>
          <w:sz w:val="16"/>
          <w:szCs w:val="16"/>
        </w:rPr>
        <w:t xml:space="preserve">ETAP II nabywania kompetencji kluczowych wskazany we wniosku o dofinansowanie projektu pn. </w:t>
      </w:r>
      <w:r w:rsidRPr="0025432F">
        <w:rPr>
          <w:i/>
          <w:sz w:val="16"/>
          <w:szCs w:val="16"/>
        </w:rPr>
        <w:t>Pomorski program pomocy stypendialnej 2015/2016 i 2016/2017</w:t>
      </w:r>
      <w:r w:rsidRPr="0025432F">
        <w:rPr>
          <w:iCs/>
          <w:sz w:val="16"/>
          <w:szCs w:val="16"/>
        </w:rPr>
        <w:t xml:space="preserve"> (Wzorzec) – zdefiniowanie efektów uczenia się, które osiągną uczestnicy w wyniku prowadzonych działań projektowych. Należy wskazać maksymalnie 3 cele ze wskazaniem kompetencji kluczowych wybranych spośród: </w:t>
      </w:r>
    </w:p>
    <w:p w:rsidR="00650FA8" w:rsidRPr="0025432F" w:rsidRDefault="00650FA8" w:rsidP="0025432F">
      <w:pPr>
        <w:pStyle w:val="Default"/>
        <w:numPr>
          <w:ilvl w:val="0"/>
          <w:numId w:val="11"/>
        </w:numPr>
        <w:rPr>
          <w:sz w:val="16"/>
          <w:szCs w:val="16"/>
        </w:rPr>
      </w:pPr>
      <w:r w:rsidRPr="0025432F">
        <w:rPr>
          <w:sz w:val="16"/>
          <w:szCs w:val="16"/>
        </w:rPr>
        <w:t xml:space="preserve">porozumiewanie się w językach obcych; </w:t>
      </w:r>
    </w:p>
    <w:p w:rsidR="00650FA8" w:rsidRPr="0025432F" w:rsidRDefault="00650FA8" w:rsidP="0025432F">
      <w:pPr>
        <w:pStyle w:val="Default"/>
        <w:numPr>
          <w:ilvl w:val="0"/>
          <w:numId w:val="11"/>
        </w:numPr>
        <w:rPr>
          <w:sz w:val="16"/>
          <w:szCs w:val="16"/>
        </w:rPr>
      </w:pPr>
      <w:r w:rsidRPr="0025432F">
        <w:rPr>
          <w:sz w:val="16"/>
          <w:szCs w:val="16"/>
        </w:rPr>
        <w:t xml:space="preserve">kompetencje matematyczne i podstawowe kompetencje naukowo – techniczne; </w:t>
      </w:r>
    </w:p>
    <w:p w:rsidR="00650FA8" w:rsidRPr="0025432F" w:rsidRDefault="00650FA8" w:rsidP="0025432F">
      <w:pPr>
        <w:pStyle w:val="Default"/>
        <w:numPr>
          <w:ilvl w:val="0"/>
          <w:numId w:val="11"/>
        </w:numPr>
        <w:rPr>
          <w:sz w:val="16"/>
          <w:szCs w:val="16"/>
        </w:rPr>
      </w:pPr>
      <w:r w:rsidRPr="0025432F">
        <w:rPr>
          <w:color w:val="auto"/>
          <w:sz w:val="16"/>
          <w:szCs w:val="16"/>
        </w:rPr>
        <w:t xml:space="preserve">kompetencje informatyczne; </w:t>
      </w:r>
    </w:p>
    <w:p w:rsidR="00650FA8" w:rsidRPr="0025432F" w:rsidRDefault="00650FA8" w:rsidP="0025432F">
      <w:pPr>
        <w:pStyle w:val="Default"/>
        <w:numPr>
          <w:ilvl w:val="0"/>
          <w:numId w:val="11"/>
        </w:numPr>
        <w:rPr>
          <w:sz w:val="16"/>
          <w:szCs w:val="16"/>
        </w:rPr>
      </w:pPr>
      <w:r w:rsidRPr="0025432F">
        <w:rPr>
          <w:color w:val="auto"/>
          <w:sz w:val="16"/>
          <w:szCs w:val="16"/>
        </w:rPr>
        <w:t xml:space="preserve">umiejętność uczenia się; </w:t>
      </w:r>
    </w:p>
    <w:p w:rsidR="00650FA8" w:rsidRPr="0025432F" w:rsidRDefault="00650FA8" w:rsidP="0025432F">
      <w:pPr>
        <w:pStyle w:val="Default"/>
        <w:numPr>
          <w:ilvl w:val="0"/>
          <w:numId w:val="11"/>
        </w:numPr>
        <w:rPr>
          <w:sz w:val="16"/>
          <w:szCs w:val="16"/>
        </w:rPr>
      </w:pPr>
      <w:r w:rsidRPr="0025432F">
        <w:rPr>
          <w:color w:val="auto"/>
          <w:sz w:val="16"/>
          <w:szCs w:val="16"/>
        </w:rPr>
        <w:t xml:space="preserve">kompetencje społeczne; </w:t>
      </w:r>
    </w:p>
    <w:p w:rsidR="00650FA8" w:rsidRPr="0025432F" w:rsidRDefault="00650FA8" w:rsidP="0025432F">
      <w:pPr>
        <w:pStyle w:val="Default"/>
        <w:numPr>
          <w:ilvl w:val="0"/>
          <w:numId w:val="11"/>
        </w:numPr>
        <w:rPr>
          <w:sz w:val="16"/>
          <w:szCs w:val="16"/>
        </w:rPr>
      </w:pPr>
      <w:r w:rsidRPr="0025432F">
        <w:rPr>
          <w:sz w:val="16"/>
          <w:szCs w:val="16"/>
        </w:rPr>
        <w:t>i</w:t>
      </w:r>
      <w:r w:rsidRPr="0025432F">
        <w:rPr>
          <w:color w:val="auto"/>
          <w:sz w:val="16"/>
          <w:szCs w:val="16"/>
        </w:rPr>
        <w:t xml:space="preserve">nicjatywność i przedsiębiorczość. </w:t>
      </w:r>
    </w:p>
  </w:footnote>
  <w:footnote w:id="2">
    <w:p w:rsidR="00650FA8" w:rsidRPr="0025432F" w:rsidRDefault="00650FA8">
      <w:pPr>
        <w:pStyle w:val="Tekstprzypisudolnego"/>
        <w:rPr>
          <w:rFonts w:ascii="Arial" w:hAnsi="Arial" w:cs="Arial"/>
        </w:rPr>
      </w:pPr>
      <w:r w:rsidRPr="0025432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5432F">
        <w:rPr>
          <w:rFonts w:ascii="Arial" w:hAnsi="Arial" w:cs="Arial"/>
        </w:rPr>
        <w:t xml:space="preserve"> </w:t>
      </w:r>
      <w:r w:rsidRPr="0025432F">
        <w:rPr>
          <w:rFonts w:ascii="Arial" w:hAnsi="Arial" w:cs="Arial"/>
          <w:sz w:val="16"/>
          <w:szCs w:val="16"/>
        </w:rPr>
        <w:t>Wydatki powinny być poniesione wyłącznie na osiągnięcie celów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650FA8" w:rsidRPr="0025432F" w:rsidRDefault="00650FA8" w:rsidP="000B7FCF">
      <w:pPr>
        <w:pStyle w:val="Default"/>
        <w:rPr>
          <w:color w:val="auto"/>
          <w:sz w:val="16"/>
          <w:szCs w:val="16"/>
        </w:rPr>
      </w:pPr>
      <w:r w:rsidRPr="0025432F">
        <w:rPr>
          <w:rStyle w:val="Odwoanieprzypisudolnego"/>
        </w:rPr>
        <w:footnoteRef/>
      </w:r>
      <w:r w:rsidRPr="0025432F">
        <w:rPr>
          <w:sz w:val="16"/>
          <w:szCs w:val="16"/>
        </w:rPr>
        <w:t xml:space="preserve"> </w:t>
      </w:r>
      <w:r w:rsidRPr="0025432F">
        <w:rPr>
          <w:iCs/>
          <w:sz w:val="16"/>
          <w:szCs w:val="16"/>
        </w:rPr>
        <w:t>ETAP II nabywania kompetencji kluczowych wskazany we wniosku o dofinansowanie projektu (Wzorzec) – zdefiniowanie efektów uczenia się, które osiągną uczestnicy w wyniku prowadzonych działań projektowych.</w:t>
      </w:r>
    </w:p>
  </w:footnote>
  <w:footnote w:id="4">
    <w:p w:rsidR="00650FA8" w:rsidRPr="00A93395" w:rsidRDefault="00650FA8">
      <w:pPr>
        <w:pStyle w:val="Tekstprzypisudolnego"/>
        <w:rPr>
          <w:rFonts w:ascii="Arial" w:hAnsi="Arial" w:cs="Arial"/>
          <w:sz w:val="16"/>
          <w:szCs w:val="16"/>
        </w:rPr>
      </w:pPr>
      <w:r w:rsidRPr="0025432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5432F">
        <w:rPr>
          <w:rFonts w:ascii="Arial" w:hAnsi="Arial" w:cs="Arial"/>
        </w:rPr>
        <w:t xml:space="preserve"> </w:t>
      </w:r>
      <w:r w:rsidRPr="00A93395">
        <w:rPr>
          <w:rFonts w:ascii="Arial" w:hAnsi="Arial" w:cs="Arial"/>
          <w:sz w:val="16"/>
          <w:szCs w:val="16"/>
        </w:rPr>
        <w:t xml:space="preserve">Część pierwsza ETAPU III </w:t>
      </w:r>
      <w:r w:rsidRPr="00A93395">
        <w:rPr>
          <w:rFonts w:ascii="Arial" w:hAnsi="Arial" w:cs="Arial"/>
          <w:iCs/>
          <w:sz w:val="16"/>
          <w:szCs w:val="16"/>
        </w:rPr>
        <w:t>nabywania kompetencji kluczowych (Ocena) – opracowanie kryteriów oceny</w:t>
      </w:r>
      <w:r>
        <w:rPr>
          <w:rFonts w:ascii="Arial" w:hAnsi="Arial" w:cs="Arial"/>
          <w:iCs/>
          <w:sz w:val="16"/>
          <w:szCs w:val="16"/>
        </w:rPr>
        <w:t>, do których należy odnieść się później w sprawozdaniu z realizacji IPEU</w:t>
      </w:r>
      <w:r w:rsidRPr="00A93395"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BD" w:rsidRDefault="001742B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AC9CE92" wp14:editId="4B0676A7">
          <wp:simplePos x="0" y="0"/>
          <wp:positionH relativeFrom="margin">
            <wp:posOffset>1927225</wp:posOffset>
          </wp:positionH>
          <wp:positionV relativeFrom="page">
            <wp:posOffset>228600</wp:posOffset>
          </wp:positionV>
          <wp:extent cx="5038725" cy="539750"/>
          <wp:effectExtent l="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170"/>
    <w:multiLevelType w:val="hybridMultilevel"/>
    <w:tmpl w:val="0A6632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007E5"/>
    <w:multiLevelType w:val="hybridMultilevel"/>
    <w:tmpl w:val="5E0EA1FA"/>
    <w:lvl w:ilvl="0" w:tplc="03FC31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335073"/>
    <w:multiLevelType w:val="hybridMultilevel"/>
    <w:tmpl w:val="DFFA0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55FA4"/>
    <w:multiLevelType w:val="hybridMultilevel"/>
    <w:tmpl w:val="D05E1EF2"/>
    <w:lvl w:ilvl="0" w:tplc="A2226F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CE3D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C50A2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C9D82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6FBFA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42624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471B8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A2F8A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A61900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5756C"/>
    <w:multiLevelType w:val="hybridMultilevel"/>
    <w:tmpl w:val="11D45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72A5"/>
    <w:multiLevelType w:val="hybridMultilevel"/>
    <w:tmpl w:val="D80E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53FA1"/>
    <w:multiLevelType w:val="hybridMultilevel"/>
    <w:tmpl w:val="6CE8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32F"/>
    <w:multiLevelType w:val="hybridMultilevel"/>
    <w:tmpl w:val="0F0A2ED6"/>
    <w:lvl w:ilvl="0" w:tplc="947A97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60267"/>
    <w:multiLevelType w:val="hybridMultilevel"/>
    <w:tmpl w:val="707A6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D00FF2"/>
    <w:multiLevelType w:val="hybridMultilevel"/>
    <w:tmpl w:val="E13076F4"/>
    <w:lvl w:ilvl="0" w:tplc="459492D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77606"/>
    <w:multiLevelType w:val="hybridMultilevel"/>
    <w:tmpl w:val="B4D01DCC"/>
    <w:lvl w:ilvl="0" w:tplc="A61E46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213A99"/>
    <w:multiLevelType w:val="hybridMultilevel"/>
    <w:tmpl w:val="72327F5A"/>
    <w:lvl w:ilvl="0" w:tplc="41C0E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D47F94"/>
    <w:multiLevelType w:val="hybridMultilevel"/>
    <w:tmpl w:val="424EFFBE"/>
    <w:lvl w:ilvl="0" w:tplc="41C0E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43B3B"/>
    <w:multiLevelType w:val="hybridMultilevel"/>
    <w:tmpl w:val="6CE8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5178D"/>
    <w:multiLevelType w:val="hybridMultilevel"/>
    <w:tmpl w:val="7D7A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18"/>
    <w:rsid w:val="00025337"/>
    <w:rsid w:val="00032020"/>
    <w:rsid w:val="00034BEF"/>
    <w:rsid w:val="00035739"/>
    <w:rsid w:val="0008338E"/>
    <w:rsid w:val="000B7FCF"/>
    <w:rsid w:val="000D38B7"/>
    <w:rsid w:val="000D6880"/>
    <w:rsid w:val="000E0C6D"/>
    <w:rsid w:val="000E0F17"/>
    <w:rsid w:val="000F4BEC"/>
    <w:rsid w:val="001367DF"/>
    <w:rsid w:val="00141A76"/>
    <w:rsid w:val="00153B5E"/>
    <w:rsid w:val="001742BD"/>
    <w:rsid w:val="00244154"/>
    <w:rsid w:val="0025432F"/>
    <w:rsid w:val="00286396"/>
    <w:rsid w:val="00291E4B"/>
    <w:rsid w:val="002A6152"/>
    <w:rsid w:val="00344300"/>
    <w:rsid w:val="00357558"/>
    <w:rsid w:val="00552289"/>
    <w:rsid w:val="005C58C1"/>
    <w:rsid w:val="005F7E7C"/>
    <w:rsid w:val="006319E8"/>
    <w:rsid w:val="00643696"/>
    <w:rsid w:val="00650FA8"/>
    <w:rsid w:val="00725478"/>
    <w:rsid w:val="00741519"/>
    <w:rsid w:val="007443DA"/>
    <w:rsid w:val="007C5F6B"/>
    <w:rsid w:val="00801841"/>
    <w:rsid w:val="0081500F"/>
    <w:rsid w:val="00821EE9"/>
    <w:rsid w:val="0082405D"/>
    <w:rsid w:val="0085108F"/>
    <w:rsid w:val="00895937"/>
    <w:rsid w:val="008F42B4"/>
    <w:rsid w:val="008F7789"/>
    <w:rsid w:val="0095403B"/>
    <w:rsid w:val="00954F77"/>
    <w:rsid w:val="00970F3F"/>
    <w:rsid w:val="0098554E"/>
    <w:rsid w:val="009907B5"/>
    <w:rsid w:val="00A20E3E"/>
    <w:rsid w:val="00A818DA"/>
    <w:rsid w:val="00A93395"/>
    <w:rsid w:val="00B31B60"/>
    <w:rsid w:val="00C2364D"/>
    <w:rsid w:val="00CA1547"/>
    <w:rsid w:val="00CA511F"/>
    <w:rsid w:val="00CF5086"/>
    <w:rsid w:val="00D97DFA"/>
    <w:rsid w:val="00DD6D18"/>
    <w:rsid w:val="00DE2C98"/>
    <w:rsid w:val="00E168E1"/>
    <w:rsid w:val="00E654E5"/>
    <w:rsid w:val="00E7660F"/>
    <w:rsid w:val="00E904A1"/>
    <w:rsid w:val="00EB09F6"/>
    <w:rsid w:val="00EB78B5"/>
    <w:rsid w:val="00EE2871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D18"/>
    <w:pPr>
      <w:ind w:left="720"/>
      <w:contextualSpacing/>
    </w:pPr>
  </w:style>
  <w:style w:type="table" w:styleId="Tabela-Siatka">
    <w:name w:val="Table Grid"/>
    <w:basedOn w:val="Standardowy"/>
    <w:uiPriority w:val="59"/>
    <w:rsid w:val="000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4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2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2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B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141A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A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customStyle="1" w:styleId="Default">
    <w:name w:val="Default"/>
    <w:rsid w:val="00985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D18"/>
    <w:pPr>
      <w:ind w:left="720"/>
      <w:contextualSpacing/>
    </w:pPr>
  </w:style>
  <w:style w:type="table" w:styleId="Tabela-Siatka">
    <w:name w:val="Table Grid"/>
    <w:basedOn w:val="Standardowy"/>
    <w:uiPriority w:val="59"/>
    <w:rsid w:val="000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4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2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2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B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141A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A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customStyle="1" w:styleId="Default">
    <w:name w:val="Default"/>
    <w:rsid w:val="00985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2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46385-5776-4389-BB22-8A73190E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UKK</dc:creator>
  <cp:lastModifiedBy>Ss</cp:lastModifiedBy>
  <cp:revision>2</cp:revision>
  <cp:lastPrinted>2015-12-14T07:40:00Z</cp:lastPrinted>
  <dcterms:created xsi:type="dcterms:W3CDTF">2015-12-16T09:14:00Z</dcterms:created>
  <dcterms:modified xsi:type="dcterms:W3CDTF">2015-12-16T09:14:00Z</dcterms:modified>
</cp:coreProperties>
</file>