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16F2" w14:textId="744C6830" w:rsidR="00F53238" w:rsidRPr="00670A0D" w:rsidRDefault="00F53238" w:rsidP="005C4162">
      <w:pPr>
        <w:pStyle w:val="Numeratory-1poziom"/>
      </w:pPr>
      <w:bookmarkStart w:id="0" w:name="_Toc154385180"/>
      <w:r w:rsidRPr="00670A0D">
        <w:t>Załącznik</w:t>
      </w:r>
      <w:r w:rsidR="006E1401">
        <w:t xml:space="preserve"> nr 1</w:t>
      </w:r>
    </w:p>
    <w:p w14:paraId="1FF2E467" w14:textId="77777777" w:rsidR="00FB59E6" w:rsidRPr="00FB59E6" w:rsidRDefault="00FB59E6" w:rsidP="00FB59E6">
      <w:pPr>
        <w:spacing w:before="0"/>
        <w:rPr>
          <w:rFonts w:cs="Arial"/>
          <w:szCs w:val="24"/>
        </w:rPr>
      </w:pPr>
      <w:r w:rsidRPr="00FB59E6">
        <w:rPr>
          <w:rFonts w:cs="Arial"/>
          <w:szCs w:val="24"/>
        </w:rPr>
        <w:t xml:space="preserve">do Uchwały nr 1513/49/24 Zarządu Województwa Pomorskiego z dnia 12 grudnia </w:t>
      </w:r>
      <w:bookmarkStart w:id="1" w:name="_GoBack"/>
      <w:bookmarkEnd w:id="1"/>
      <w:r w:rsidRPr="00FB59E6">
        <w:rPr>
          <w:rFonts w:cs="Arial"/>
          <w:szCs w:val="24"/>
        </w:rPr>
        <w:t xml:space="preserve">2024 r. </w:t>
      </w:r>
    </w:p>
    <w:p w14:paraId="0BDE6FC4" w14:textId="39699D0E" w:rsidR="00DF1582" w:rsidRPr="00E3464B" w:rsidRDefault="00DF1582" w:rsidP="00407BB0">
      <w:pPr>
        <w:spacing w:before="240"/>
        <w:ind w:right="-286"/>
        <w:rPr>
          <w:rFonts w:cs="Arial"/>
          <w:b/>
          <w:szCs w:val="24"/>
        </w:rPr>
      </w:pPr>
      <w:r w:rsidRPr="00E3464B">
        <w:rPr>
          <w:rFonts w:cs="Arial"/>
          <w:b/>
          <w:szCs w:val="24"/>
        </w:rPr>
        <w:t xml:space="preserve">Autopoprawka do projektu </w:t>
      </w:r>
      <w:r>
        <w:rPr>
          <w:rFonts w:cs="Arial"/>
          <w:b/>
          <w:szCs w:val="24"/>
        </w:rPr>
        <w:t>Wieloletniej Prognozy Finansowej Województwa Pomorskiego na rok 202</w:t>
      </w:r>
      <w:r w:rsidR="009D2C78">
        <w:rPr>
          <w:rFonts w:cs="Arial"/>
          <w:b/>
          <w:szCs w:val="24"/>
        </w:rPr>
        <w:t>5</w:t>
      </w:r>
      <w:r>
        <w:rPr>
          <w:rFonts w:cs="Arial"/>
          <w:b/>
          <w:szCs w:val="24"/>
        </w:rPr>
        <w:t xml:space="preserve"> i lata następne</w:t>
      </w:r>
    </w:p>
    <w:p w14:paraId="4D26217D" w14:textId="77777777" w:rsidR="00CC163B" w:rsidRPr="00E3464B" w:rsidRDefault="00CC163B" w:rsidP="005C4162">
      <w:pPr>
        <w:spacing w:before="240"/>
        <w:rPr>
          <w:rFonts w:cs="Arial"/>
          <w:b/>
          <w:bCs/>
          <w:sz w:val="22"/>
          <w:szCs w:val="24"/>
        </w:rPr>
      </w:pPr>
      <w:bookmarkStart w:id="2" w:name="_Hlk61853988"/>
      <w:r w:rsidRPr="00E3464B">
        <w:rPr>
          <w:rFonts w:cs="Arial"/>
          <w:b/>
          <w:szCs w:val="24"/>
        </w:rPr>
        <w:t xml:space="preserve">Zmiany w zakresie </w:t>
      </w:r>
      <w:r w:rsidRPr="00DF1582">
        <w:rPr>
          <w:rFonts w:cs="Arial"/>
          <w:b/>
          <w:bCs/>
          <w:szCs w:val="24"/>
        </w:rPr>
        <w:t>Wieloletni</w:t>
      </w:r>
      <w:r>
        <w:rPr>
          <w:rFonts w:cs="Arial"/>
          <w:b/>
          <w:bCs/>
          <w:szCs w:val="24"/>
        </w:rPr>
        <w:t xml:space="preserve">ej </w:t>
      </w:r>
      <w:r w:rsidRPr="00DF1582">
        <w:rPr>
          <w:rFonts w:cs="Arial"/>
          <w:b/>
          <w:bCs/>
          <w:szCs w:val="24"/>
        </w:rPr>
        <w:t>Prognoz</w:t>
      </w:r>
      <w:r>
        <w:rPr>
          <w:rFonts w:cs="Arial"/>
          <w:b/>
          <w:bCs/>
          <w:szCs w:val="24"/>
        </w:rPr>
        <w:t xml:space="preserve">y </w:t>
      </w:r>
      <w:r w:rsidRPr="00DF1582">
        <w:rPr>
          <w:rFonts w:cs="Arial"/>
          <w:b/>
          <w:bCs/>
          <w:szCs w:val="24"/>
        </w:rPr>
        <w:t>Finansow</w:t>
      </w:r>
      <w:r>
        <w:rPr>
          <w:rFonts w:cs="Arial"/>
          <w:b/>
          <w:bCs/>
          <w:szCs w:val="24"/>
        </w:rPr>
        <w:t>ej</w:t>
      </w:r>
    </w:p>
    <w:p w14:paraId="1DB784CD" w14:textId="35B48AF8" w:rsidR="00CC163B" w:rsidRDefault="00CC163B" w:rsidP="005C4162">
      <w:pPr>
        <w:pStyle w:val="Numeratory-poziom1"/>
        <w:numPr>
          <w:ilvl w:val="0"/>
          <w:numId w:val="0"/>
        </w:numPr>
        <w:spacing w:before="240"/>
        <w:ind w:left="357" w:hanging="357"/>
        <w:rPr>
          <w:rFonts w:ascii="Times New Roman" w:hAnsi="Times New Roman" w:cs="Times New Roman"/>
          <w:szCs w:val="24"/>
        </w:rPr>
      </w:pPr>
      <w:r>
        <w:rPr>
          <w:rFonts w:cs="Times New Roman"/>
          <w:szCs w:val="24"/>
        </w:rPr>
        <w:t xml:space="preserve">W załączniku nr 1 </w:t>
      </w:r>
      <w:r w:rsidRPr="00CC163B">
        <w:rPr>
          <w:rFonts w:cs="Times New Roman"/>
          <w:szCs w:val="24"/>
        </w:rPr>
        <w:t xml:space="preserve">Wieloletnia </w:t>
      </w:r>
      <w:r>
        <w:rPr>
          <w:rFonts w:cs="Times New Roman"/>
          <w:szCs w:val="24"/>
        </w:rPr>
        <w:t>P</w:t>
      </w:r>
      <w:r w:rsidRPr="00CC163B">
        <w:rPr>
          <w:rFonts w:cs="Times New Roman"/>
          <w:szCs w:val="24"/>
        </w:rPr>
        <w:t>rognoza</w:t>
      </w:r>
      <w:r>
        <w:rPr>
          <w:rFonts w:cs="Times New Roman"/>
          <w:szCs w:val="24"/>
        </w:rPr>
        <w:t xml:space="preserve"> F</w:t>
      </w:r>
      <w:r w:rsidRPr="00CC163B">
        <w:rPr>
          <w:rFonts w:cs="Times New Roman"/>
          <w:szCs w:val="24"/>
        </w:rPr>
        <w:t xml:space="preserve">inansowa </w:t>
      </w:r>
      <w:bookmarkEnd w:id="2"/>
      <w:r w:rsidRPr="00CC163B">
        <w:rPr>
          <w:rFonts w:cs="Times New Roman"/>
          <w:szCs w:val="24"/>
        </w:rPr>
        <w:t>dokonuje się:</w:t>
      </w:r>
    </w:p>
    <w:p w14:paraId="246E6A24" w14:textId="57E78B73" w:rsidR="00CC163B" w:rsidRDefault="00CC163B" w:rsidP="005C4162">
      <w:pPr>
        <w:pStyle w:val="Numeratory-poziom1"/>
        <w:numPr>
          <w:ilvl w:val="0"/>
          <w:numId w:val="28"/>
        </w:numPr>
        <w:tabs>
          <w:tab w:val="clear" w:pos="357"/>
        </w:tabs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aktualizacji wysokości przychodów</w:t>
      </w:r>
      <w:r>
        <w:rPr>
          <w:rFonts w:cs="Times New Roman"/>
          <w:b/>
          <w:szCs w:val="24"/>
        </w:rPr>
        <w:t xml:space="preserve"> </w:t>
      </w:r>
      <w:r>
        <w:rPr>
          <w:rFonts w:cs="Times New Roman"/>
          <w:szCs w:val="24"/>
        </w:rPr>
        <w:t>z tytułu:</w:t>
      </w:r>
    </w:p>
    <w:p w14:paraId="2C0D8324" w14:textId="77777777" w:rsidR="00CC163B" w:rsidRPr="00CC163B" w:rsidRDefault="00CC163B" w:rsidP="005C4162">
      <w:pPr>
        <w:numPr>
          <w:ilvl w:val="0"/>
          <w:numId w:val="29"/>
        </w:numPr>
        <w:spacing w:before="0"/>
        <w:ind w:left="709" w:hanging="283"/>
        <w:rPr>
          <w:rFonts w:eastAsia="Calibri" w:cs="Arial"/>
          <w:szCs w:val="24"/>
          <w:lang w:eastAsia="pl-PL"/>
        </w:rPr>
      </w:pPr>
      <w:bookmarkStart w:id="3" w:name="_Hlk176419023"/>
      <w:r w:rsidRPr="00CC163B">
        <w:rPr>
          <w:rFonts w:eastAsia="Calibri" w:cs="Arial"/>
          <w:szCs w:val="24"/>
          <w:lang w:eastAsia="pl-PL"/>
        </w:rPr>
        <w:t>planowanej do zaciągnięcia pożyczki, z tego:</w:t>
      </w:r>
    </w:p>
    <w:p w14:paraId="1D6CC044" w14:textId="0D243ECC" w:rsidR="00CC163B" w:rsidRPr="00CC163B" w:rsidRDefault="00CC163B" w:rsidP="005C4162">
      <w:pPr>
        <w:numPr>
          <w:ilvl w:val="0"/>
          <w:numId w:val="30"/>
        </w:numPr>
        <w:spacing w:before="0"/>
        <w:ind w:left="993" w:hanging="284"/>
        <w:rPr>
          <w:rFonts w:eastAsia="Calibri" w:cs="Arial"/>
          <w:szCs w:val="24"/>
          <w:lang w:eastAsia="pl-PL"/>
        </w:rPr>
      </w:pPr>
      <w:r w:rsidRPr="00CC163B">
        <w:rPr>
          <w:rFonts w:eastAsia="Calibri" w:cs="Arial"/>
          <w:szCs w:val="24"/>
          <w:lang w:eastAsia="pl-PL"/>
        </w:rPr>
        <w:t xml:space="preserve">2025 rok – </w:t>
      </w:r>
      <w:bookmarkStart w:id="4" w:name="_Hlk179365683"/>
      <w:r>
        <w:rPr>
          <w:rFonts w:eastAsia="Calibri" w:cs="Arial"/>
          <w:szCs w:val="24"/>
          <w:lang w:eastAsia="pl-PL"/>
        </w:rPr>
        <w:t xml:space="preserve"> zmniejszenie </w:t>
      </w:r>
      <w:r w:rsidRPr="00CC163B">
        <w:rPr>
          <w:rFonts w:eastAsia="Calibri" w:cs="Arial"/>
          <w:szCs w:val="24"/>
          <w:lang w:eastAsia="pl-PL"/>
        </w:rPr>
        <w:t xml:space="preserve">o kwotę </w:t>
      </w:r>
      <w:bookmarkEnd w:id="4"/>
      <w:r>
        <w:rPr>
          <w:rFonts w:eastAsia="Calibri" w:cs="Arial"/>
          <w:szCs w:val="24"/>
          <w:lang w:eastAsia="pl-PL"/>
        </w:rPr>
        <w:t>11</w:t>
      </w:r>
      <w:r w:rsidRPr="00CC163B">
        <w:rPr>
          <w:rFonts w:eastAsia="Calibri" w:cs="Arial"/>
          <w:szCs w:val="24"/>
          <w:lang w:eastAsia="pl-PL"/>
        </w:rPr>
        <w:t> 500 000 zł,</w:t>
      </w:r>
    </w:p>
    <w:p w14:paraId="7E0E76FB" w14:textId="0D78A711" w:rsidR="00CC163B" w:rsidRPr="00CC163B" w:rsidRDefault="00CC163B" w:rsidP="005C4162">
      <w:pPr>
        <w:numPr>
          <w:ilvl w:val="0"/>
          <w:numId w:val="30"/>
        </w:numPr>
        <w:spacing w:before="0"/>
        <w:ind w:left="993" w:hanging="284"/>
        <w:rPr>
          <w:rFonts w:eastAsia="Calibri" w:cs="Arial"/>
          <w:szCs w:val="24"/>
          <w:lang w:eastAsia="pl-PL"/>
        </w:rPr>
      </w:pPr>
      <w:r w:rsidRPr="00CC163B">
        <w:rPr>
          <w:rFonts w:eastAsia="Calibri" w:cs="Arial"/>
          <w:szCs w:val="24"/>
          <w:lang w:eastAsia="pl-PL"/>
        </w:rPr>
        <w:t xml:space="preserve">2027 rok – </w:t>
      </w:r>
      <w:r>
        <w:rPr>
          <w:rFonts w:eastAsia="Calibri" w:cs="Arial"/>
          <w:szCs w:val="24"/>
          <w:lang w:eastAsia="pl-PL"/>
        </w:rPr>
        <w:t xml:space="preserve">zwiększenie </w:t>
      </w:r>
      <w:r w:rsidRPr="00CC163B">
        <w:rPr>
          <w:rFonts w:eastAsia="Calibri" w:cs="Arial"/>
          <w:szCs w:val="24"/>
          <w:lang w:eastAsia="pl-PL"/>
        </w:rPr>
        <w:t xml:space="preserve">o kwotę </w:t>
      </w:r>
      <w:r>
        <w:rPr>
          <w:rFonts w:eastAsia="Calibri" w:cs="Arial"/>
          <w:szCs w:val="24"/>
          <w:lang w:eastAsia="pl-PL"/>
        </w:rPr>
        <w:t>36 0</w:t>
      </w:r>
      <w:r w:rsidRPr="00CC163B">
        <w:rPr>
          <w:rFonts w:eastAsia="Calibri" w:cs="Arial"/>
          <w:szCs w:val="24"/>
          <w:lang w:eastAsia="pl-PL"/>
        </w:rPr>
        <w:t>00 000 zł,</w:t>
      </w:r>
    </w:p>
    <w:p w14:paraId="3AEAAD5D" w14:textId="4DF9CED0" w:rsidR="00CC163B" w:rsidRPr="00CC163B" w:rsidRDefault="00CC163B" w:rsidP="005C4162">
      <w:pPr>
        <w:pStyle w:val="Numeratory-poziom1"/>
        <w:numPr>
          <w:ilvl w:val="0"/>
          <w:numId w:val="29"/>
        </w:numPr>
        <w:tabs>
          <w:tab w:val="clear" w:pos="357"/>
        </w:tabs>
        <w:ind w:left="709" w:hanging="283"/>
        <w:rPr>
          <w:szCs w:val="24"/>
        </w:rPr>
      </w:pPr>
      <w:r w:rsidRPr="00CC163B">
        <w:rPr>
          <w:szCs w:val="24"/>
        </w:rPr>
        <w:t xml:space="preserve">spłaty udzielonej pożyczki – w 2026 roku </w:t>
      </w:r>
      <w:r w:rsidR="000C7454">
        <w:rPr>
          <w:szCs w:val="24"/>
        </w:rPr>
        <w:t xml:space="preserve">zwiększenie </w:t>
      </w:r>
      <w:r w:rsidRPr="00CC163B">
        <w:rPr>
          <w:szCs w:val="24"/>
        </w:rPr>
        <w:t>o kwotę 27 000 000 zł,</w:t>
      </w:r>
    </w:p>
    <w:p w14:paraId="32F56E78" w14:textId="27770240" w:rsidR="000C7454" w:rsidRDefault="00CC163B" w:rsidP="005C4162">
      <w:pPr>
        <w:pStyle w:val="Numeratory-poziom1"/>
        <w:numPr>
          <w:ilvl w:val="0"/>
          <w:numId w:val="29"/>
        </w:numPr>
        <w:tabs>
          <w:tab w:val="clear" w:pos="357"/>
        </w:tabs>
        <w:ind w:left="709" w:hanging="283"/>
        <w:rPr>
          <w:szCs w:val="24"/>
        </w:rPr>
      </w:pPr>
      <w:r w:rsidRPr="00CC163B">
        <w:rPr>
          <w:szCs w:val="24"/>
        </w:rPr>
        <w:t xml:space="preserve">przelewów z rachunków lokat dokonanych w roku ubiegłym </w:t>
      </w:r>
      <w:bookmarkStart w:id="5" w:name="_Hlk181704398"/>
      <w:r w:rsidRPr="00CC163B">
        <w:rPr>
          <w:szCs w:val="24"/>
        </w:rPr>
        <w:t xml:space="preserve">– w 2025 roku </w:t>
      </w:r>
      <w:r w:rsidR="00E51136">
        <w:rPr>
          <w:szCs w:val="24"/>
        </w:rPr>
        <w:t xml:space="preserve">zwiększenie </w:t>
      </w:r>
      <w:r w:rsidRPr="00CC163B">
        <w:rPr>
          <w:szCs w:val="24"/>
        </w:rPr>
        <w:t>o kwotę 41 500 000 zł,</w:t>
      </w:r>
      <w:bookmarkEnd w:id="3"/>
      <w:bookmarkEnd w:id="5"/>
    </w:p>
    <w:p w14:paraId="59E40DDB" w14:textId="249EFC51" w:rsidR="00CC163B" w:rsidRPr="000C7454" w:rsidRDefault="00CC163B" w:rsidP="005C4162">
      <w:pPr>
        <w:pStyle w:val="Numeratory-poziom1"/>
        <w:numPr>
          <w:ilvl w:val="0"/>
          <w:numId w:val="29"/>
        </w:numPr>
        <w:tabs>
          <w:tab w:val="clear" w:pos="357"/>
        </w:tabs>
        <w:ind w:left="709" w:hanging="283"/>
        <w:rPr>
          <w:szCs w:val="24"/>
        </w:rPr>
      </w:pPr>
      <w:r w:rsidRPr="000C7454">
        <w:rPr>
          <w:rFonts w:cs="Times New Roman"/>
          <w:szCs w:val="24"/>
        </w:rPr>
        <w:t>niewykorzystanych środków pieniężnych na rachunku bieżącym budżetu, wynikających z rozliczenia dochodów i wydatków nimi finansowanych związanych ze szczególnymi zasadami wykonywania budżetu określonymi w</w:t>
      </w:r>
      <w:r w:rsidR="005C4162">
        <w:rPr>
          <w:rFonts w:cs="Times New Roman"/>
          <w:szCs w:val="24"/>
        </w:rPr>
        <w:t> </w:t>
      </w:r>
      <w:r w:rsidRPr="000C7454">
        <w:rPr>
          <w:rFonts w:cs="Times New Roman"/>
          <w:szCs w:val="24"/>
        </w:rPr>
        <w:t xml:space="preserve">odrębnych ustawach oraz wynikających z rozliczenia środków określonych w art. 5 ust. 1 pkt 2 </w:t>
      </w:r>
      <w:r w:rsidR="00F41D4A">
        <w:rPr>
          <w:rFonts w:cs="Times New Roman"/>
          <w:szCs w:val="24"/>
        </w:rPr>
        <w:t xml:space="preserve">ustawy o finansach publicznych </w:t>
      </w:r>
      <w:r w:rsidRPr="000C7454">
        <w:rPr>
          <w:rFonts w:cs="Times New Roman"/>
          <w:szCs w:val="24"/>
        </w:rPr>
        <w:t>i dotacji na realizację programu, projektu lub zadania finansowanego z udziałem tych środków – w 2025 roku o kwotę 3 130 944 zł,</w:t>
      </w:r>
    </w:p>
    <w:p w14:paraId="4B0C5A51" w14:textId="1C072A07" w:rsidR="00CC163B" w:rsidRPr="005C23C7" w:rsidRDefault="00CC163B" w:rsidP="005C4162">
      <w:pPr>
        <w:pStyle w:val="Numeratory-poziom1"/>
        <w:numPr>
          <w:ilvl w:val="0"/>
          <w:numId w:val="28"/>
        </w:numPr>
        <w:tabs>
          <w:tab w:val="clear" w:pos="357"/>
        </w:tabs>
        <w:ind w:left="426" w:hanging="426"/>
      </w:pPr>
      <w:r w:rsidRPr="005C23C7">
        <w:t xml:space="preserve">aktualizacji w </w:t>
      </w:r>
      <w:r w:rsidRPr="00862562">
        <w:t>całym</w:t>
      </w:r>
      <w:r w:rsidRPr="005C23C7">
        <w:t xml:space="preserve"> okresie objętym prognozą finansową:</w:t>
      </w:r>
    </w:p>
    <w:p w14:paraId="212FFB99" w14:textId="59DBF346" w:rsidR="00CC163B" w:rsidRDefault="00CC163B" w:rsidP="005C4162">
      <w:pPr>
        <w:pStyle w:val="Numeratory-poziom2"/>
        <w:numPr>
          <w:ilvl w:val="0"/>
          <w:numId w:val="4"/>
        </w:numPr>
        <w:ind w:hanging="294"/>
        <w:jc w:val="left"/>
      </w:pPr>
      <w:r w:rsidRPr="005C23C7">
        <w:t>wysokości kwoty długu, w tym m.in. na koniec 202</w:t>
      </w:r>
      <w:r>
        <w:t>5</w:t>
      </w:r>
      <w:r w:rsidRPr="005C23C7">
        <w:t xml:space="preserve"> r</w:t>
      </w:r>
      <w:r w:rsidR="00F41D4A">
        <w:t>oku</w:t>
      </w:r>
      <w:r w:rsidRPr="005C23C7">
        <w:t xml:space="preserve"> do kwoty</w:t>
      </w:r>
      <w:r w:rsidR="00F41D4A">
        <w:t> </w:t>
      </w:r>
      <w:r>
        <w:t>460 605</w:t>
      </w:r>
      <w:r w:rsidR="005C4162">
        <w:t> </w:t>
      </w:r>
      <w:r>
        <w:t>488</w:t>
      </w:r>
      <w:r w:rsidR="005C4162">
        <w:t> </w:t>
      </w:r>
      <w:r w:rsidRPr="005C23C7">
        <w:t>zł,</w:t>
      </w:r>
    </w:p>
    <w:p w14:paraId="011E8EED" w14:textId="1C69C825" w:rsidR="00CC163B" w:rsidRPr="00CC163B" w:rsidRDefault="00CC163B" w:rsidP="005C4162">
      <w:pPr>
        <w:pStyle w:val="Numeratory-poziom2"/>
        <w:numPr>
          <w:ilvl w:val="0"/>
          <w:numId w:val="4"/>
        </w:numPr>
        <w:ind w:hanging="294"/>
        <w:jc w:val="left"/>
      </w:pPr>
      <w:r>
        <w:t>rozchodów oraz</w:t>
      </w:r>
      <w:r w:rsidRPr="005C23C7">
        <w:t xml:space="preserve"> wydatków bieżących</w:t>
      </w:r>
      <w:r>
        <w:t xml:space="preserve"> </w:t>
      </w:r>
      <w:r w:rsidRPr="005C23C7">
        <w:t>z tytułu obsługi długu</w:t>
      </w:r>
      <w:r>
        <w:t>,</w:t>
      </w:r>
    </w:p>
    <w:p w14:paraId="067EC840" w14:textId="77777777" w:rsidR="00CC163B" w:rsidRDefault="00CC163B" w:rsidP="005C4162">
      <w:pPr>
        <w:pStyle w:val="Numeratory-poziom1"/>
        <w:numPr>
          <w:ilvl w:val="0"/>
          <w:numId w:val="28"/>
        </w:numPr>
        <w:tabs>
          <w:tab w:val="clear" w:pos="357"/>
        </w:tabs>
        <w:ind w:left="426" w:hanging="426"/>
        <w:rPr>
          <w:rFonts w:cs="Times New Roman"/>
          <w:szCs w:val="24"/>
        </w:rPr>
      </w:pPr>
      <w:r>
        <w:rPr>
          <w:rFonts w:cs="Times New Roman"/>
          <w:szCs w:val="24"/>
        </w:rPr>
        <w:t>dostosowania do zmian ujętych:</w:t>
      </w:r>
    </w:p>
    <w:p w14:paraId="2F5EC61D" w14:textId="5B517A8D" w:rsidR="00CC163B" w:rsidRDefault="00CC163B" w:rsidP="005C4162">
      <w:pPr>
        <w:pStyle w:val="Numeratory-poziom2"/>
        <w:ind w:hanging="294"/>
        <w:jc w:val="left"/>
      </w:pPr>
      <w:r w:rsidRPr="005C23C7">
        <w:t>w autopoprawce do projektu budżetu na 202</w:t>
      </w:r>
      <w:r>
        <w:t>5</w:t>
      </w:r>
      <w:r w:rsidRPr="005C23C7">
        <w:t xml:space="preserve"> rok,</w:t>
      </w:r>
      <w:bookmarkStart w:id="6" w:name="_Hlk170477023"/>
    </w:p>
    <w:p w14:paraId="2D272308" w14:textId="6D960586" w:rsidR="00CC163B" w:rsidRPr="00CC163B" w:rsidRDefault="00CC163B" w:rsidP="005C4162">
      <w:pPr>
        <w:pStyle w:val="Numeratory-poziom2"/>
        <w:ind w:hanging="294"/>
        <w:jc w:val="left"/>
      </w:pPr>
      <w:r w:rsidRPr="00CC163B">
        <w:rPr>
          <w:rFonts w:cs="Times New Roman"/>
        </w:rPr>
        <w:t>w załączniku nr 2 Wykaz przedsięwzięć do WPF.</w:t>
      </w:r>
      <w:bookmarkEnd w:id="6"/>
    </w:p>
    <w:p w14:paraId="4B46BCFB" w14:textId="4ADA2880" w:rsidR="001621EB" w:rsidRPr="00862562" w:rsidRDefault="003237C1" w:rsidP="0041513F">
      <w:pPr>
        <w:spacing w:before="5400" w:after="120"/>
        <w:rPr>
          <w:rFonts w:cs="Arial"/>
          <w:szCs w:val="24"/>
        </w:rPr>
      </w:pPr>
      <w:r w:rsidRPr="00E3464B">
        <w:rPr>
          <w:rFonts w:cs="Arial"/>
          <w:b/>
          <w:szCs w:val="24"/>
        </w:rPr>
        <w:lastRenderedPageBreak/>
        <w:t xml:space="preserve">Zmiany w zakresie </w:t>
      </w:r>
      <w:r w:rsidRPr="00E3464B">
        <w:rPr>
          <w:rFonts w:cs="Arial"/>
          <w:b/>
          <w:bCs/>
          <w:szCs w:val="24"/>
        </w:rPr>
        <w:t>W</w:t>
      </w:r>
      <w:r>
        <w:rPr>
          <w:rFonts w:cs="Arial"/>
          <w:b/>
          <w:bCs/>
          <w:szCs w:val="24"/>
        </w:rPr>
        <w:t xml:space="preserve">ykazu przedsięwzięć do </w:t>
      </w:r>
      <w:r w:rsidR="0060633F">
        <w:rPr>
          <w:rFonts w:cs="Arial"/>
          <w:b/>
          <w:bCs/>
          <w:szCs w:val="24"/>
        </w:rPr>
        <w:t>WPF</w:t>
      </w:r>
    </w:p>
    <w:p w14:paraId="460A3275" w14:textId="77A75253" w:rsidR="00953505" w:rsidRPr="00862562" w:rsidRDefault="003237C1" w:rsidP="00E3464B">
      <w:r>
        <w:t>W z</w:t>
      </w:r>
      <w:r w:rsidR="00515EC1" w:rsidRPr="00862562">
        <w:t>ałącznik</w:t>
      </w:r>
      <w:r>
        <w:t>u</w:t>
      </w:r>
      <w:r w:rsidR="00515EC1" w:rsidRPr="00862562">
        <w:t xml:space="preserve"> nr 2 </w:t>
      </w:r>
      <w:r w:rsidR="00B30DF6">
        <w:t>„</w:t>
      </w:r>
      <w:r w:rsidR="00515EC1" w:rsidRPr="00862562">
        <w:t xml:space="preserve">Wykaz przedsięwzięć </w:t>
      </w:r>
      <w:r>
        <w:t>do Wieloletniej Prognozy Finansowej</w:t>
      </w:r>
      <w:r w:rsidR="00B30DF6">
        <w:t>”</w:t>
      </w:r>
      <w:r>
        <w:t xml:space="preserve"> dokonuje się </w:t>
      </w:r>
      <w:r w:rsidR="00B30DF6">
        <w:t>następujących zmian w ramach wydatków na:</w:t>
      </w:r>
    </w:p>
    <w:p w14:paraId="49CBE6F4" w14:textId="60DEE95F" w:rsidR="00F53238" w:rsidRPr="00E3464B" w:rsidRDefault="00F53238" w:rsidP="0055305D">
      <w:pPr>
        <w:pStyle w:val="Akapitzlist"/>
        <w:numPr>
          <w:ilvl w:val="0"/>
          <w:numId w:val="3"/>
        </w:numPr>
        <w:spacing w:before="480"/>
        <w:ind w:left="357" w:hanging="357"/>
        <w:rPr>
          <w:rFonts w:cs="Arial"/>
          <w:b/>
          <w:szCs w:val="24"/>
        </w:rPr>
      </w:pPr>
      <w:r w:rsidRPr="00E3464B">
        <w:rPr>
          <w:rFonts w:cs="Arial"/>
          <w:b/>
          <w:szCs w:val="24"/>
        </w:rPr>
        <w:t xml:space="preserve">Programy, projekty lub zadania związane z programami realizowanymi z udziałem środków, o których mowa w art. 5 ust. 1 pkt 2 i 3 </w:t>
      </w:r>
      <w:r w:rsidR="00B30DF6" w:rsidRPr="00E3464B">
        <w:rPr>
          <w:rFonts w:cs="Arial"/>
          <w:b/>
          <w:szCs w:val="24"/>
        </w:rPr>
        <w:t xml:space="preserve">ustawy </w:t>
      </w:r>
      <w:r w:rsidRPr="00E3464B">
        <w:rPr>
          <w:rFonts w:cs="Arial"/>
          <w:b/>
          <w:szCs w:val="24"/>
        </w:rPr>
        <w:t>o</w:t>
      </w:r>
      <w:r w:rsidR="00B30DF6" w:rsidRPr="00E3464B">
        <w:rPr>
          <w:rFonts w:cs="Arial"/>
          <w:b/>
          <w:szCs w:val="24"/>
        </w:rPr>
        <w:t> </w:t>
      </w:r>
      <w:r w:rsidRPr="00E3464B">
        <w:rPr>
          <w:rFonts w:cs="Arial"/>
          <w:b/>
          <w:szCs w:val="24"/>
        </w:rPr>
        <w:t>finansach publicznych</w:t>
      </w:r>
    </w:p>
    <w:p w14:paraId="49034C84" w14:textId="77777777" w:rsidR="001F2D91" w:rsidRDefault="001F2D91" w:rsidP="0055305D">
      <w:pPr>
        <w:spacing w:before="360"/>
        <w:rPr>
          <w:rFonts w:ascii="Times New Roman" w:hAnsi="Times New Roman"/>
          <w:b/>
        </w:rPr>
      </w:pPr>
      <w:r>
        <w:rPr>
          <w:b/>
        </w:rPr>
        <w:t>Zadanie</w:t>
      </w:r>
    </w:p>
    <w:p w14:paraId="1E9B516D" w14:textId="77777777" w:rsidR="001F2D91" w:rsidRDefault="001F2D91" w:rsidP="004C209E">
      <w:pPr>
        <w:rPr>
          <w:b/>
        </w:rPr>
      </w:pPr>
      <w:r>
        <w:rPr>
          <w:b/>
        </w:rPr>
        <w:t>Rozbudowa DW nr 221 na odcinku od Jankowa do obwodnicy Kościerzyny</w:t>
      </w:r>
    </w:p>
    <w:p w14:paraId="478F8489" w14:textId="77777777" w:rsidR="001F2D91" w:rsidRPr="004C209E" w:rsidRDefault="001F2D91" w:rsidP="00AF58C2">
      <w:r>
        <w:t xml:space="preserve">W związku ze zmniejszeniem alokacji przeznaczonej na realizację </w:t>
      </w:r>
      <w:r>
        <w:rPr>
          <w:bCs/>
        </w:rPr>
        <w:t>działania 4.1 Infrastruktura drogowa w wyniku różnic kursowych oraz koniecznością aktualizacji harmonogramu realizacji projektu</w:t>
      </w:r>
      <w:r>
        <w:rPr>
          <w:sz w:val="23"/>
          <w:szCs w:val="23"/>
        </w:rPr>
        <w:t>,</w:t>
      </w:r>
      <w:r>
        <w:rPr>
          <w:szCs w:val="24"/>
        </w:rPr>
        <w:t xml:space="preserve"> </w:t>
      </w:r>
      <w:r>
        <w:t xml:space="preserve">dokonuje się </w:t>
      </w:r>
      <w:r w:rsidRPr="007679A2">
        <w:t>zmniejszenia</w:t>
      </w:r>
      <w:r>
        <w:t xml:space="preserve"> w zakresie limitu </w:t>
      </w:r>
      <w:r w:rsidRPr="004C209E">
        <w:t>wydatków majątkowych</w:t>
      </w:r>
      <w:r w:rsidRPr="004C209E">
        <w:rPr>
          <w:szCs w:val="24"/>
        </w:rPr>
        <w:t xml:space="preserve"> </w:t>
      </w:r>
      <w:r w:rsidRPr="007679A2">
        <w:rPr>
          <w:b/>
          <w:szCs w:val="24"/>
        </w:rPr>
        <w:t>o kwotę per saldo 66 554 111 zł</w:t>
      </w:r>
      <w:r w:rsidRPr="004C209E">
        <w:t>, z tego:</w:t>
      </w:r>
    </w:p>
    <w:p w14:paraId="67DC4F9D" w14:textId="77777777" w:rsidR="001F2D91" w:rsidRPr="004C209E" w:rsidRDefault="001F2D91" w:rsidP="00AF58C2">
      <w:pPr>
        <w:numPr>
          <w:ilvl w:val="0"/>
          <w:numId w:val="31"/>
        </w:numPr>
        <w:spacing w:before="0"/>
        <w:ind w:left="426" w:hanging="426"/>
      </w:pPr>
      <w:r w:rsidRPr="004C209E">
        <w:t>2024 rok – zmniejszenie o kwotę 26 277 867 zł, w ramach następujących źródeł finansowania:</w:t>
      </w:r>
    </w:p>
    <w:p w14:paraId="09E71DB2" w14:textId="77777777" w:rsidR="001F2D91" w:rsidRPr="004C209E" w:rsidRDefault="001F2D91" w:rsidP="00AF58C2">
      <w:pPr>
        <w:numPr>
          <w:ilvl w:val="0"/>
          <w:numId w:val="32"/>
        </w:numPr>
        <w:spacing w:before="0"/>
        <w:ind w:left="709" w:hanging="283"/>
      </w:pPr>
      <w:r w:rsidRPr="004C209E">
        <w:rPr>
          <w:szCs w:val="24"/>
        </w:rPr>
        <w:t>środki własne województwa</w:t>
      </w:r>
      <w:r w:rsidRPr="004C209E">
        <w:t xml:space="preserve"> – kwota 4 111 678 zł,</w:t>
      </w:r>
    </w:p>
    <w:p w14:paraId="026AD91C" w14:textId="77777777" w:rsidR="001F2D91" w:rsidRPr="004C209E" w:rsidRDefault="001F2D91" w:rsidP="00AF58C2">
      <w:pPr>
        <w:numPr>
          <w:ilvl w:val="0"/>
          <w:numId w:val="32"/>
        </w:numPr>
        <w:spacing w:before="0"/>
        <w:ind w:left="709" w:hanging="283"/>
      </w:pPr>
      <w:r w:rsidRPr="004C209E">
        <w:rPr>
          <w:szCs w:val="24"/>
        </w:rPr>
        <w:t>środki UE</w:t>
      </w:r>
      <w:r w:rsidRPr="004C209E">
        <w:t xml:space="preserve"> – kwota 22 166 189 zł,</w:t>
      </w:r>
    </w:p>
    <w:p w14:paraId="5817B76D" w14:textId="77777777" w:rsidR="001F2D91" w:rsidRPr="004C209E" w:rsidRDefault="001F2D91" w:rsidP="00AF58C2">
      <w:pPr>
        <w:numPr>
          <w:ilvl w:val="0"/>
          <w:numId w:val="31"/>
        </w:numPr>
        <w:spacing w:before="0"/>
        <w:ind w:left="426" w:hanging="426"/>
      </w:pPr>
      <w:r w:rsidRPr="004C209E">
        <w:t>2025 rok – zmniejszenie o kwotę 10 090 883 zł, w ramach następujących źródeł finansowania:</w:t>
      </w:r>
    </w:p>
    <w:p w14:paraId="20E4A98B" w14:textId="77777777" w:rsidR="001F2D91" w:rsidRPr="004C209E" w:rsidRDefault="001F2D91" w:rsidP="00AF58C2">
      <w:pPr>
        <w:numPr>
          <w:ilvl w:val="0"/>
          <w:numId w:val="33"/>
        </w:numPr>
        <w:spacing w:before="0"/>
        <w:ind w:left="709" w:hanging="283"/>
      </w:pPr>
      <w:r w:rsidRPr="004C209E">
        <w:rPr>
          <w:szCs w:val="24"/>
        </w:rPr>
        <w:t>środki własne województwa</w:t>
      </w:r>
      <w:r w:rsidRPr="004C209E">
        <w:t xml:space="preserve"> – kwota 1 725 190 zł,</w:t>
      </w:r>
    </w:p>
    <w:p w14:paraId="7F48F4E9" w14:textId="77777777" w:rsidR="001F2D91" w:rsidRPr="004C209E" w:rsidRDefault="001F2D91" w:rsidP="00AF58C2">
      <w:pPr>
        <w:numPr>
          <w:ilvl w:val="0"/>
          <w:numId w:val="33"/>
        </w:numPr>
        <w:spacing w:before="0"/>
        <w:ind w:left="709" w:hanging="283"/>
      </w:pPr>
      <w:r w:rsidRPr="004C209E">
        <w:rPr>
          <w:szCs w:val="24"/>
        </w:rPr>
        <w:t>środki UE</w:t>
      </w:r>
      <w:r w:rsidRPr="004C209E">
        <w:t xml:space="preserve"> – kwota 8 365 693 zł,</w:t>
      </w:r>
    </w:p>
    <w:p w14:paraId="2CE8906C" w14:textId="77777777" w:rsidR="001F2D91" w:rsidRPr="004C209E" w:rsidRDefault="001F2D91" w:rsidP="00AF58C2">
      <w:pPr>
        <w:numPr>
          <w:ilvl w:val="0"/>
          <w:numId w:val="31"/>
        </w:numPr>
        <w:spacing w:before="0"/>
        <w:ind w:left="426" w:hanging="426"/>
      </w:pPr>
      <w:r w:rsidRPr="004C209E">
        <w:t>2026 rok – zwiększenie o kwotę 44 436 452 zł, w ramach następujących źródeł finansowania:</w:t>
      </w:r>
    </w:p>
    <w:p w14:paraId="70F949C9" w14:textId="77777777" w:rsidR="001F2D91" w:rsidRPr="004C209E" w:rsidRDefault="001F2D91" w:rsidP="00AF58C2">
      <w:pPr>
        <w:pStyle w:val="Numeratory-poziom2"/>
        <w:numPr>
          <w:ilvl w:val="0"/>
          <w:numId w:val="34"/>
        </w:numPr>
        <w:tabs>
          <w:tab w:val="clear" w:pos="357"/>
        </w:tabs>
        <w:ind w:left="709" w:hanging="283"/>
        <w:jc w:val="left"/>
      </w:pPr>
      <w:r w:rsidRPr="004C209E">
        <w:t>środki własne województwa – kwota 2 051 925 zł,</w:t>
      </w:r>
    </w:p>
    <w:p w14:paraId="269099F5" w14:textId="77777777" w:rsidR="001F2D91" w:rsidRPr="004C209E" w:rsidRDefault="001F2D91" w:rsidP="00AF58C2">
      <w:pPr>
        <w:pStyle w:val="Numeratory-poziom2"/>
        <w:numPr>
          <w:ilvl w:val="0"/>
          <w:numId w:val="34"/>
        </w:numPr>
        <w:tabs>
          <w:tab w:val="clear" w:pos="357"/>
        </w:tabs>
        <w:ind w:left="709" w:hanging="283"/>
        <w:jc w:val="left"/>
      </w:pPr>
      <w:r w:rsidRPr="004C209E">
        <w:t>środki UE – kwota 42 384 527 zł,</w:t>
      </w:r>
    </w:p>
    <w:p w14:paraId="146F2240" w14:textId="77777777" w:rsidR="001F2D91" w:rsidRPr="004C209E" w:rsidRDefault="001F2D91" w:rsidP="00AF58C2">
      <w:pPr>
        <w:numPr>
          <w:ilvl w:val="0"/>
          <w:numId w:val="31"/>
        </w:numPr>
        <w:spacing w:before="0"/>
        <w:ind w:left="426" w:hanging="426"/>
      </w:pPr>
      <w:r w:rsidRPr="004C209E">
        <w:t>2027 rok – zmniejszenie o kwotę per saldo 74 621 813 zł, w ramach następujących źródeł finansowania:</w:t>
      </w:r>
    </w:p>
    <w:p w14:paraId="1FCF025F" w14:textId="77777777" w:rsidR="004C209E" w:rsidRPr="004C209E" w:rsidRDefault="001F2D91" w:rsidP="00AF58C2">
      <w:pPr>
        <w:pStyle w:val="Numeratory-poziom2"/>
        <w:numPr>
          <w:ilvl w:val="0"/>
          <w:numId w:val="35"/>
        </w:numPr>
        <w:tabs>
          <w:tab w:val="clear" w:pos="357"/>
        </w:tabs>
        <w:ind w:left="709" w:hanging="283"/>
        <w:jc w:val="left"/>
      </w:pPr>
      <w:r w:rsidRPr="004C209E">
        <w:t xml:space="preserve">środki własne województwa – </w:t>
      </w:r>
      <w:r w:rsidRPr="004C209E">
        <w:rPr>
          <w:szCs w:val="22"/>
        </w:rPr>
        <w:t>zwiększenie o kwotę</w:t>
      </w:r>
      <w:r w:rsidRPr="004C209E">
        <w:t xml:space="preserve"> 3 784 943 zł,</w:t>
      </w:r>
    </w:p>
    <w:p w14:paraId="289B1584" w14:textId="77777777" w:rsidR="004C209E" w:rsidRPr="004C209E" w:rsidRDefault="001F2D91" w:rsidP="00AF58C2">
      <w:pPr>
        <w:pStyle w:val="Numeratory-poziom2"/>
        <w:numPr>
          <w:ilvl w:val="0"/>
          <w:numId w:val="35"/>
        </w:numPr>
        <w:tabs>
          <w:tab w:val="clear" w:pos="357"/>
        </w:tabs>
        <w:ind w:left="709" w:hanging="283"/>
        <w:jc w:val="left"/>
      </w:pPr>
      <w:r w:rsidRPr="004C209E">
        <w:t xml:space="preserve">środki UE – </w:t>
      </w:r>
      <w:r w:rsidRPr="004C209E">
        <w:rPr>
          <w:szCs w:val="22"/>
        </w:rPr>
        <w:t>zmniejszenie o kwotę</w:t>
      </w:r>
      <w:r w:rsidRPr="004C209E">
        <w:t xml:space="preserve"> 78 406 756 zł.</w:t>
      </w:r>
    </w:p>
    <w:p w14:paraId="5A7F22BE" w14:textId="77777777" w:rsidR="004C209E" w:rsidRPr="004C209E" w:rsidRDefault="004C209E" w:rsidP="00F079FD">
      <w:pPr>
        <w:spacing w:before="3000"/>
        <w:rPr>
          <w:b/>
        </w:rPr>
      </w:pPr>
      <w:r w:rsidRPr="004C209E">
        <w:rPr>
          <w:b/>
        </w:rPr>
        <w:lastRenderedPageBreak/>
        <w:t>Zadanie</w:t>
      </w:r>
    </w:p>
    <w:p w14:paraId="5A64C0CB" w14:textId="77777777" w:rsidR="004C209E" w:rsidRPr="004C209E" w:rsidRDefault="004C209E" w:rsidP="004C209E">
      <w:pPr>
        <w:rPr>
          <w:b/>
        </w:rPr>
      </w:pPr>
      <w:r w:rsidRPr="004C209E">
        <w:rPr>
          <w:b/>
        </w:rPr>
        <w:t>Regionalne wsparcie rozwoju kompetencji kluczowych w pomorskich szkołach</w:t>
      </w:r>
    </w:p>
    <w:p w14:paraId="6645098E" w14:textId="5B376DF5" w:rsidR="004C209E" w:rsidRPr="004C209E" w:rsidRDefault="004C209E" w:rsidP="004C209E">
      <w:r w:rsidRPr="004C209E">
        <w:t>W związku z mniejszą niż planowano ilością złożonych w 2024 roku wniosków o</w:t>
      </w:r>
      <w:r>
        <w:t> </w:t>
      </w:r>
      <w:r w:rsidRPr="004C209E">
        <w:t xml:space="preserve">przyznanie grantów na realizację form wsparcia służących rozwojowi kompetencji kluczowych uczniów i podniesieniu kompetencji nauczycieli oraz </w:t>
      </w:r>
      <w:r w:rsidRPr="004C209E">
        <w:rPr>
          <w:bCs/>
        </w:rPr>
        <w:t>w związku z planowanym podpisaniem aneksów w 2025 roku na zwiększenie wartości umów o</w:t>
      </w:r>
      <w:r>
        <w:rPr>
          <w:bCs/>
        </w:rPr>
        <w:t> </w:t>
      </w:r>
      <w:r w:rsidRPr="004C209E">
        <w:rPr>
          <w:bCs/>
        </w:rPr>
        <w:t>powierzenie grantów</w:t>
      </w:r>
      <w:r w:rsidRPr="004C209E">
        <w:t>, dokonuje się</w:t>
      </w:r>
      <w:r w:rsidRPr="007679A2">
        <w:t xml:space="preserve"> przeniesienia </w:t>
      </w:r>
      <w:r w:rsidRPr="004C209E">
        <w:t xml:space="preserve">w zakresie: </w:t>
      </w:r>
    </w:p>
    <w:p w14:paraId="018C7650" w14:textId="77777777" w:rsidR="004C209E" w:rsidRPr="004C209E" w:rsidRDefault="004C209E" w:rsidP="00AF58C2">
      <w:pPr>
        <w:numPr>
          <w:ilvl w:val="0"/>
          <w:numId w:val="36"/>
        </w:numPr>
        <w:spacing w:before="0"/>
        <w:ind w:left="426" w:hanging="426"/>
      </w:pPr>
      <w:r w:rsidRPr="004C209E">
        <w:t>limitu wydatków bieżących –</w:t>
      </w:r>
      <w:r w:rsidRPr="004C209E">
        <w:rPr>
          <w:b/>
        </w:rPr>
        <w:t xml:space="preserve"> </w:t>
      </w:r>
      <w:r w:rsidRPr="004C209E">
        <w:t>zmniejszenie o kwotę per saldo 107 632 zł, z tego:</w:t>
      </w:r>
    </w:p>
    <w:p w14:paraId="04A399DB" w14:textId="77777777" w:rsidR="004C209E" w:rsidRPr="004C209E" w:rsidRDefault="004C209E" w:rsidP="00AF58C2">
      <w:pPr>
        <w:numPr>
          <w:ilvl w:val="0"/>
          <w:numId w:val="39"/>
        </w:numPr>
        <w:spacing w:before="0"/>
        <w:ind w:hanging="294"/>
      </w:pPr>
      <w:bookmarkStart w:id="7" w:name="_Hlk162951280"/>
      <w:r w:rsidRPr="004C209E">
        <w:t>2024 rok – zmniejszenie o kwotę 9 104 100 zł, w ramach następujących źródeł finansowania:</w:t>
      </w:r>
    </w:p>
    <w:p w14:paraId="13522248" w14:textId="77777777" w:rsidR="004C209E" w:rsidRPr="004C209E" w:rsidRDefault="004C209E" w:rsidP="004C209E">
      <w:pPr>
        <w:numPr>
          <w:ilvl w:val="0"/>
          <w:numId w:val="37"/>
        </w:numPr>
        <w:spacing w:before="0"/>
        <w:ind w:left="993" w:hanging="284"/>
      </w:pPr>
      <w:r w:rsidRPr="004C209E">
        <w:t>środki z budżetu państwa – kwota 505 783 zł,</w:t>
      </w:r>
    </w:p>
    <w:p w14:paraId="50F9DA36" w14:textId="77777777" w:rsidR="004C209E" w:rsidRPr="004C209E" w:rsidRDefault="004C209E" w:rsidP="004C209E">
      <w:pPr>
        <w:numPr>
          <w:ilvl w:val="0"/>
          <w:numId w:val="37"/>
        </w:numPr>
        <w:spacing w:before="0"/>
        <w:ind w:left="993" w:hanging="284"/>
      </w:pPr>
      <w:r w:rsidRPr="004C209E">
        <w:t>środki UE – kwota 8 598 317 zł,</w:t>
      </w:r>
    </w:p>
    <w:p w14:paraId="1C353114" w14:textId="77777777" w:rsidR="004C209E" w:rsidRPr="004C209E" w:rsidRDefault="004C209E" w:rsidP="00AF58C2">
      <w:pPr>
        <w:numPr>
          <w:ilvl w:val="0"/>
          <w:numId w:val="39"/>
        </w:numPr>
        <w:spacing w:before="0"/>
        <w:ind w:hanging="294"/>
      </w:pPr>
      <w:bookmarkStart w:id="8" w:name="_Hlk162951363"/>
      <w:bookmarkEnd w:id="7"/>
      <w:r w:rsidRPr="004C209E">
        <w:t>2025 rok – zwiększenie o kwotę 8 996 468 zł, w ramach następujących źródeł finansowania:</w:t>
      </w:r>
    </w:p>
    <w:p w14:paraId="3FA881B1" w14:textId="77777777" w:rsidR="004C209E" w:rsidRPr="004C209E" w:rsidRDefault="004C209E" w:rsidP="004C209E">
      <w:pPr>
        <w:numPr>
          <w:ilvl w:val="0"/>
          <w:numId w:val="37"/>
        </w:numPr>
        <w:spacing w:before="0"/>
        <w:ind w:left="993" w:hanging="284"/>
      </w:pPr>
      <w:r w:rsidRPr="004C209E">
        <w:t>środki z budżetu państwa – kwota 499 803 zł,</w:t>
      </w:r>
    </w:p>
    <w:p w14:paraId="3E842A55" w14:textId="77777777" w:rsidR="004C209E" w:rsidRPr="004C209E" w:rsidRDefault="004C209E" w:rsidP="004C209E">
      <w:pPr>
        <w:numPr>
          <w:ilvl w:val="0"/>
          <w:numId w:val="37"/>
        </w:numPr>
        <w:spacing w:before="0"/>
        <w:ind w:left="993" w:hanging="284"/>
      </w:pPr>
      <w:r w:rsidRPr="004C209E">
        <w:t>środki UE – kwota 8 496 665 zł,</w:t>
      </w:r>
    </w:p>
    <w:bookmarkEnd w:id="8"/>
    <w:p w14:paraId="6F58E035" w14:textId="0BBAF740" w:rsidR="004C209E" w:rsidRPr="004C209E" w:rsidRDefault="004C209E" w:rsidP="00AF58C2">
      <w:pPr>
        <w:numPr>
          <w:ilvl w:val="0"/>
          <w:numId w:val="36"/>
        </w:numPr>
        <w:spacing w:before="0"/>
        <w:ind w:left="426" w:hanging="426"/>
      </w:pPr>
      <w:r w:rsidRPr="004C209E">
        <w:t>limitu wydatków majątkowych –</w:t>
      </w:r>
      <w:r w:rsidRPr="004C209E">
        <w:rPr>
          <w:b/>
        </w:rPr>
        <w:t xml:space="preserve"> </w:t>
      </w:r>
      <w:r w:rsidRPr="004C209E">
        <w:t>zwiększenie o kwotę 107 632 zł, w 2025 roku w</w:t>
      </w:r>
      <w:r>
        <w:t> </w:t>
      </w:r>
      <w:r w:rsidRPr="004C209E">
        <w:t>ramach następujących źródeł finansowania:</w:t>
      </w:r>
    </w:p>
    <w:p w14:paraId="3F9E4F95" w14:textId="77777777" w:rsidR="004C209E" w:rsidRPr="004C209E" w:rsidRDefault="004C209E" w:rsidP="00AF58C2">
      <w:pPr>
        <w:numPr>
          <w:ilvl w:val="0"/>
          <w:numId w:val="38"/>
        </w:numPr>
        <w:spacing w:before="0"/>
        <w:ind w:left="709" w:hanging="283"/>
      </w:pPr>
      <w:r w:rsidRPr="004C209E">
        <w:t>środki z budżetu państwa – kwota 5 980 zł,</w:t>
      </w:r>
    </w:p>
    <w:p w14:paraId="375FEA8F" w14:textId="77777777" w:rsidR="004C209E" w:rsidRPr="004C209E" w:rsidRDefault="004C209E" w:rsidP="00AF58C2">
      <w:pPr>
        <w:numPr>
          <w:ilvl w:val="0"/>
          <w:numId w:val="38"/>
        </w:numPr>
        <w:spacing w:before="0"/>
        <w:ind w:left="709" w:hanging="283"/>
      </w:pPr>
      <w:r w:rsidRPr="004C209E">
        <w:t>środki UE – kwota 101 652 zł,</w:t>
      </w:r>
    </w:p>
    <w:p w14:paraId="2078C950" w14:textId="77777777" w:rsidR="004C209E" w:rsidRDefault="004C209E" w:rsidP="004C209E">
      <w:pPr>
        <w:spacing w:before="0"/>
      </w:pPr>
      <w:r w:rsidRPr="004C209E">
        <w:t>z przeznaczeniem na zakup edukacyjnego placu zabaw w Gminie Kołczygłowy.</w:t>
      </w:r>
    </w:p>
    <w:p w14:paraId="6F227FC9" w14:textId="3F93B44D" w:rsidR="00B36E64" w:rsidRPr="009B3105" w:rsidRDefault="00B36E64" w:rsidP="004C209E">
      <w:pPr>
        <w:spacing w:before="240"/>
        <w:rPr>
          <w:rFonts w:cs="Arial"/>
          <w:b/>
          <w:szCs w:val="24"/>
        </w:rPr>
      </w:pPr>
      <w:r w:rsidRPr="009B3105">
        <w:rPr>
          <w:rFonts w:cs="Arial"/>
          <w:b/>
          <w:szCs w:val="24"/>
        </w:rPr>
        <w:t>Zadanie</w:t>
      </w:r>
    </w:p>
    <w:p w14:paraId="22112DE2" w14:textId="77777777" w:rsidR="002C0F7E" w:rsidRPr="009B3105" w:rsidRDefault="002C0F7E" w:rsidP="00E3464B">
      <w:pPr>
        <w:rPr>
          <w:rFonts w:cs="Arial"/>
          <w:b/>
          <w:szCs w:val="24"/>
        </w:rPr>
      </w:pPr>
      <w:r w:rsidRPr="009B3105">
        <w:rPr>
          <w:rFonts w:cs="Arial"/>
          <w:b/>
          <w:szCs w:val="24"/>
        </w:rPr>
        <w:t>Cyberbezpieczny Samorząd Województwa Pomorskiego</w:t>
      </w:r>
    </w:p>
    <w:p w14:paraId="2CFD8A38" w14:textId="77777777" w:rsidR="002C0F7E" w:rsidRPr="009B3105" w:rsidRDefault="002C0F7E" w:rsidP="002C0F7E">
      <w:pPr>
        <w:rPr>
          <w:rFonts w:cs="Arial"/>
          <w:szCs w:val="24"/>
        </w:rPr>
      </w:pPr>
      <w:r w:rsidRPr="009B3105">
        <w:rPr>
          <w:rFonts w:cs="Arial"/>
          <w:szCs w:val="24"/>
        </w:rPr>
        <w:t xml:space="preserve">W związku z przedłużającym się etapem związanym z przygotowaniem dokumentacji specyfikacji zamówienia publicznego na zakup dwóch serwerów na potrzeby utrzymania systemu </w:t>
      </w:r>
      <w:proofErr w:type="spellStart"/>
      <w:r w:rsidRPr="009B3105">
        <w:rPr>
          <w:rFonts w:cs="Arial"/>
          <w:szCs w:val="24"/>
        </w:rPr>
        <w:t>Disaster</w:t>
      </w:r>
      <w:proofErr w:type="spellEnd"/>
      <w:r w:rsidRPr="009B3105">
        <w:rPr>
          <w:rFonts w:cs="Arial"/>
          <w:szCs w:val="24"/>
        </w:rPr>
        <w:t xml:space="preserve"> </w:t>
      </w:r>
      <w:proofErr w:type="spellStart"/>
      <w:r w:rsidRPr="009B3105">
        <w:rPr>
          <w:rFonts w:cs="Arial"/>
          <w:szCs w:val="24"/>
        </w:rPr>
        <w:t>Recovery</w:t>
      </w:r>
      <w:proofErr w:type="spellEnd"/>
      <w:r w:rsidRPr="009B3105">
        <w:rPr>
          <w:rFonts w:cs="Arial"/>
          <w:szCs w:val="24"/>
        </w:rPr>
        <w:t xml:space="preserve"> oraz oprogramowania do zarządzania uprzywilejowanym dostępem (PAM) dokonuje się przeniesienia w zakresie limitu wydatków majątkowych, z tego:</w:t>
      </w:r>
    </w:p>
    <w:p w14:paraId="15AC49EF" w14:textId="0619D66B" w:rsidR="002C0F7E" w:rsidRPr="009B3105" w:rsidRDefault="002C0F7E" w:rsidP="000C7454">
      <w:pPr>
        <w:pStyle w:val="Akapitzlist"/>
        <w:numPr>
          <w:ilvl w:val="0"/>
          <w:numId w:val="6"/>
        </w:numPr>
        <w:spacing w:before="0"/>
        <w:ind w:left="426" w:hanging="426"/>
        <w:rPr>
          <w:rFonts w:cs="Arial"/>
          <w:szCs w:val="24"/>
        </w:rPr>
      </w:pPr>
      <w:r w:rsidRPr="009B3105">
        <w:rPr>
          <w:rFonts w:cs="Arial"/>
          <w:szCs w:val="24"/>
        </w:rPr>
        <w:t>2024 rok – zmniejszenie o kwotę 442 802 zł, w ramach następujących źródeł finansowania:</w:t>
      </w:r>
    </w:p>
    <w:p w14:paraId="02D7DF9E" w14:textId="77777777" w:rsidR="002C0F7E" w:rsidRPr="009B3105" w:rsidRDefault="002C0F7E" w:rsidP="000C7454">
      <w:pPr>
        <w:pStyle w:val="Akapitzlist"/>
        <w:numPr>
          <w:ilvl w:val="0"/>
          <w:numId w:val="7"/>
        </w:numPr>
        <w:spacing w:before="0"/>
        <w:ind w:left="709" w:hanging="283"/>
        <w:rPr>
          <w:rFonts w:cs="Arial"/>
          <w:szCs w:val="24"/>
        </w:rPr>
      </w:pPr>
      <w:r w:rsidRPr="009B3105">
        <w:rPr>
          <w:rFonts w:cs="Arial"/>
          <w:szCs w:val="24"/>
        </w:rPr>
        <w:t>środki z budżetu państwa – kwota 54 145 zł,</w:t>
      </w:r>
    </w:p>
    <w:p w14:paraId="1BFB052F" w14:textId="77777777" w:rsidR="002C0F7E" w:rsidRPr="009B3105" w:rsidRDefault="002C0F7E" w:rsidP="000C7454">
      <w:pPr>
        <w:pStyle w:val="Akapitzlist"/>
        <w:numPr>
          <w:ilvl w:val="0"/>
          <w:numId w:val="7"/>
        </w:numPr>
        <w:spacing w:before="0"/>
        <w:ind w:left="709" w:hanging="283"/>
        <w:rPr>
          <w:rFonts w:cs="Arial"/>
          <w:szCs w:val="24"/>
        </w:rPr>
      </w:pPr>
      <w:r w:rsidRPr="009B3105">
        <w:rPr>
          <w:rFonts w:cs="Arial"/>
          <w:szCs w:val="24"/>
        </w:rPr>
        <w:t>środki własne województwa – kwota 104 400 zł,</w:t>
      </w:r>
    </w:p>
    <w:p w14:paraId="14E3C84D" w14:textId="623B6769" w:rsidR="002C0F7E" w:rsidRPr="009B3105" w:rsidRDefault="002C0F7E" w:rsidP="000C7454">
      <w:pPr>
        <w:pStyle w:val="Akapitzlist"/>
        <w:numPr>
          <w:ilvl w:val="0"/>
          <w:numId w:val="7"/>
        </w:numPr>
        <w:spacing w:before="0"/>
        <w:ind w:left="709" w:hanging="283"/>
        <w:rPr>
          <w:rFonts w:cs="Arial"/>
          <w:szCs w:val="24"/>
        </w:rPr>
      </w:pPr>
      <w:r w:rsidRPr="009B3105">
        <w:rPr>
          <w:rFonts w:cs="Arial"/>
          <w:szCs w:val="24"/>
        </w:rPr>
        <w:t>środki UE – kwota 284 257 zł,</w:t>
      </w:r>
    </w:p>
    <w:p w14:paraId="0187E17B" w14:textId="1798E982" w:rsidR="002C0F7E" w:rsidRPr="009B3105" w:rsidRDefault="002C0F7E" w:rsidP="000C7454">
      <w:pPr>
        <w:pStyle w:val="Akapitzlist"/>
        <w:numPr>
          <w:ilvl w:val="0"/>
          <w:numId w:val="3"/>
        </w:numPr>
        <w:spacing w:before="0"/>
        <w:ind w:left="426" w:hanging="426"/>
        <w:rPr>
          <w:rFonts w:cs="Arial"/>
          <w:szCs w:val="24"/>
        </w:rPr>
      </w:pPr>
      <w:r w:rsidRPr="009B3105">
        <w:rPr>
          <w:rFonts w:cs="Arial"/>
          <w:szCs w:val="24"/>
        </w:rPr>
        <w:t>2025 rok – zwiększenie o kwotę 270 602 zł, w ramach następujących źródeł finansowania:</w:t>
      </w:r>
    </w:p>
    <w:p w14:paraId="111FEBC0" w14:textId="77777777" w:rsidR="002C0F7E" w:rsidRPr="009B3105" w:rsidRDefault="002C0F7E" w:rsidP="000C7454">
      <w:pPr>
        <w:pStyle w:val="Akapitzlist"/>
        <w:numPr>
          <w:ilvl w:val="0"/>
          <w:numId w:val="8"/>
        </w:numPr>
        <w:spacing w:before="0"/>
        <w:ind w:left="709" w:hanging="284"/>
        <w:rPr>
          <w:rFonts w:cs="Arial"/>
          <w:szCs w:val="24"/>
        </w:rPr>
      </w:pPr>
      <w:r w:rsidRPr="009B3105">
        <w:rPr>
          <w:rFonts w:cs="Arial"/>
          <w:szCs w:val="24"/>
        </w:rPr>
        <w:t>środki z budżetu państwa – kwota 33 089 zł,</w:t>
      </w:r>
    </w:p>
    <w:p w14:paraId="38130B98" w14:textId="77777777" w:rsidR="002C0F7E" w:rsidRPr="009B3105" w:rsidRDefault="002C0F7E" w:rsidP="000C7454">
      <w:pPr>
        <w:pStyle w:val="Akapitzlist"/>
        <w:numPr>
          <w:ilvl w:val="0"/>
          <w:numId w:val="8"/>
        </w:numPr>
        <w:spacing w:before="0"/>
        <w:ind w:left="709" w:hanging="284"/>
        <w:rPr>
          <w:rFonts w:cs="Arial"/>
          <w:szCs w:val="24"/>
        </w:rPr>
      </w:pPr>
      <w:r w:rsidRPr="009B3105">
        <w:rPr>
          <w:rFonts w:cs="Arial"/>
          <w:szCs w:val="24"/>
        </w:rPr>
        <w:t>środki własne województwa – kwota 63 800 zł,</w:t>
      </w:r>
    </w:p>
    <w:p w14:paraId="5C12FF90" w14:textId="09B6777F" w:rsidR="002C0F7E" w:rsidRPr="009B3105" w:rsidRDefault="002C0F7E" w:rsidP="000C7454">
      <w:pPr>
        <w:pStyle w:val="Akapitzlist"/>
        <w:numPr>
          <w:ilvl w:val="0"/>
          <w:numId w:val="8"/>
        </w:numPr>
        <w:spacing w:before="0"/>
        <w:ind w:left="709" w:hanging="284"/>
        <w:rPr>
          <w:rFonts w:cs="Arial"/>
          <w:szCs w:val="24"/>
        </w:rPr>
      </w:pPr>
      <w:r w:rsidRPr="009B3105">
        <w:rPr>
          <w:rFonts w:cs="Arial"/>
          <w:szCs w:val="24"/>
        </w:rPr>
        <w:t>środki UE – kwota 173 713 zł,</w:t>
      </w:r>
    </w:p>
    <w:p w14:paraId="5FE31C3D" w14:textId="65013FC6" w:rsidR="002C0F7E" w:rsidRPr="009B3105" w:rsidRDefault="002C0F7E" w:rsidP="000C7454">
      <w:pPr>
        <w:pStyle w:val="Akapitzlist"/>
        <w:numPr>
          <w:ilvl w:val="0"/>
          <w:numId w:val="3"/>
        </w:numPr>
        <w:spacing w:before="0"/>
        <w:ind w:left="426" w:hanging="426"/>
        <w:rPr>
          <w:rFonts w:cs="Arial"/>
          <w:szCs w:val="24"/>
        </w:rPr>
      </w:pPr>
      <w:r w:rsidRPr="009B3105">
        <w:rPr>
          <w:rFonts w:cs="Arial"/>
          <w:szCs w:val="24"/>
        </w:rPr>
        <w:lastRenderedPageBreak/>
        <w:t>2026 rok – zwiększenie o kwotę 172 200 zł, w ramach następujących źródeł finansowania:</w:t>
      </w:r>
    </w:p>
    <w:p w14:paraId="26BF43B4" w14:textId="3CC5F74E" w:rsidR="002C0F7E" w:rsidRPr="009B3105" w:rsidRDefault="002C0F7E" w:rsidP="000C7454">
      <w:pPr>
        <w:pStyle w:val="Akapitzlist"/>
        <w:numPr>
          <w:ilvl w:val="0"/>
          <w:numId w:val="9"/>
        </w:numPr>
        <w:spacing w:before="0"/>
        <w:ind w:left="709" w:hanging="284"/>
        <w:rPr>
          <w:rFonts w:cs="Arial"/>
          <w:szCs w:val="24"/>
        </w:rPr>
      </w:pPr>
      <w:r w:rsidRPr="009B3105">
        <w:rPr>
          <w:rFonts w:cs="Arial"/>
          <w:szCs w:val="24"/>
        </w:rPr>
        <w:t>środki z budżetu państwa – kwota 21 056 zł,</w:t>
      </w:r>
    </w:p>
    <w:p w14:paraId="12950751" w14:textId="1A922FCE" w:rsidR="002C0F7E" w:rsidRPr="009B3105" w:rsidRDefault="002C0F7E" w:rsidP="000C7454">
      <w:pPr>
        <w:pStyle w:val="Akapitzlist"/>
        <w:numPr>
          <w:ilvl w:val="0"/>
          <w:numId w:val="9"/>
        </w:numPr>
        <w:spacing w:before="0"/>
        <w:ind w:left="709" w:hanging="284"/>
        <w:rPr>
          <w:rFonts w:cs="Arial"/>
          <w:szCs w:val="24"/>
        </w:rPr>
      </w:pPr>
      <w:r w:rsidRPr="009B3105">
        <w:rPr>
          <w:rFonts w:cs="Arial"/>
          <w:szCs w:val="24"/>
        </w:rPr>
        <w:t>środki własne województwa – kwota 40 600 zł,</w:t>
      </w:r>
    </w:p>
    <w:p w14:paraId="7A46675E" w14:textId="23F1CBAF" w:rsidR="002C0F7E" w:rsidRPr="009B3105" w:rsidRDefault="002C0F7E" w:rsidP="000C7454">
      <w:pPr>
        <w:pStyle w:val="Akapitzlist"/>
        <w:numPr>
          <w:ilvl w:val="0"/>
          <w:numId w:val="9"/>
        </w:numPr>
        <w:spacing w:before="0"/>
        <w:ind w:left="709" w:hanging="284"/>
        <w:rPr>
          <w:rFonts w:cs="Arial"/>
          <w:szCs w:val="24"/>
        </w:rPr>
      </w:pPr>
      <w:r w:rsidRPr="009B3105">
        <w:rPr>
          <w:rFonts w:cs="Arial"/>
          <w:szCs w:val="24"/>
        </w:rPr>
        <w:t>środki UE – kwota 110 544 zł,</w:t>
      </w:r>
    </w:p>
    <w:p w14:paraId="60193AB9" w14:textId="2B584F0D" w:rsidR="002C0F7E" w:rsidRPr="009B3105" w:rsidRDefault="002C0F7E" w:rsidP="002C0F7E">
      <w:pPr>
        <w:spacing w:before="0"/>
        <w:rPr>
          <w:rFonts w:cs="Arial"/>
          <w:szCs w:val="24"/>
        </w:rPr>
      </w:pPr>
      <w:r w:rsidRPr="009B3105">
        <w:rPr>
          <w:rFonts w:cs="Arial"/>
          <w:szCs w:val="24"/>
        </w:rPr>
        <w:t>Część wydatków w kwocie 239 700 zł w 2025 roku finansowana będzie z</w:t>
      </w:r>
      <w:r w:rsidR="006663EA" w:rsidRPr="009B3105">
        <w:rPr>
          <w:rFonts w:cs="Arial"/>
          <w:szCs w:val="24"/>
        </w:rPr>
        <w:t> </w:t>
      </w:r>
      <w:r w:rsidRPr="009B3105">
        <w:rPr>
          <w:rFonts w:cs="Arial"/>
          <w:szCs w:val="24"/>
        </w:rPr>
        <w:t>przychodów z wolnych środków, o których mowa w art. 217 ust. 2 pkt 8 ustawy o</w:t>
      </w:r>
      <w:r w:rsidR="006663EA" w:rsidRPr="009B3105">
        <w:rPr>
          <w:rFonts w:cs="Arial"/>
          <w:szCs w:val="24"/>
        </w:rPr>
        <w:t> </w:t>
      </w:r>
      <w:r w:rsidRPr="009B3105">
        <w:rPr>
          <w:rFonts w:cs="Arial"/>
          <w:szCs w:val="24"/>
        </w:rPr>
        <w:t>finansach publicznych w związku otrzymaną na ten cel i niezrealizowaną zaliczką z</w:t>
      </w:r>
      <w:r w:rsidR="006663EA" w:rsidRPr="009B3105">
        <w:rPr>
          <w:rFonts w:cs="Arial"/>
          <w:szCs w:val="24"/>
        </w:rPr>
        <w:t> </w:t>
      </w:r>
      <w:r w:rsidRPr="009B3105">
        <w:rPr>
          <w:rFonts w:cs="Arial"/>
          <w:szCs w:val="24"/>
        </w:rPr>
        <w:t>budżetu państwa oraz budżetu środków europejskich.</w:t>
      </w:r>
    </w:p>
    <w:p w14:paraId="58F6A841" w14:textId="77777777" w:rsidR="0069600C" w:rsidRPr="0069600C" w:rsidRDefault="0069600C" w:rsidP="0069600C">
      <w:pPr>
        <w:spacing w:before="240"/>
        <w:rPr>
          <w:b/>
        </w:rPr>
      </w:pPr>
      <w:r w:rsidRPr="0069600C">
        <w:rPr>
          <w:b/>
        </w:rPr>
        <w:t>Zadanie</w:t>
      </w:r>
    </w:p>
    <w:p w14:paraId="09A1A29A" w14:textId="77777777" w:rsidR="0069600C" w:rsidRPr="0069600C" w:rsidRDefault="0069600C" w:rsidP="0069600C">
      <w:pPr>
        <w:rPr>
          <w:b/>
        </w:rPr>
      </w:pPr>
      <w:r w:rsidRPr="0069600C">
        <w:rPr>
          <w:b/>
        </w:rPr>
        <w:t>Włączamy Pomorskie!</w:t>
      </w:r>
    </w:p>
    <w:p w14:paraId="18E7B162" w14:textId="3F8C27A1" w:rsidR="0069600C" w:rsidRDefault="0069600C" w:rsidP="0069600C">
      <w:r>
        <w:t>W związku z niewykorzystaniem środków zaplanowanych w 2024 roku m.in. w wyniku przedłużającej się procedury postępowania przetargowego na wyłonienie Wykonawców usług, dokonuje się przeniesienia w zakresie limitu wydatków bieżących, z tego:</w:t>
      </w:r>
    </w:p>
    <w:p w14:paraId="0B8CC25D" w14:textId="57022C6D" w:rsidR="0069600C" w:rsidRDefault="0069600C" w:rsidP="00D871A1">
      <w:pPr>
        <w:pStyle w:val="Akapitzlist"/>
        <w:numPr>
          <w:ilvl w:val="1"/>
          <w:numId w:val="40"/>
        </w:numPr>
        <w:spacing w:before="0"/>
        <w:ind w:left="426" w:hanging="426"/>
      </w:pPr>
      <w:r>
        <w:t>2024 rok – zmniejszenie o kwotę 1 000 000 zł, w ramach następujących źródeł finansowania:</w:t>
      </w:r>
    </w:p>
    <w:p w14:paraId="32092162" w14:textId="3566177C" w:rsidR="0069600C" w:rsidRDefault="0069600C" w:rsidP="00AF58C2">
      <w:pPr>
        <w:pStyle w:val="Akapitzlist"/>
        <w:numPr>
          <w:ilvl w:val="0"/>
          <w:numId w:val="42"/>
        </w:numPr>
        <w:spacing w:before="0"/>
        <w:ind w:hanging="294"/>
      </w:pPr>
      <w:r>
        <w:t>środki z budżetu państwa – kwota 174 800 zł,</w:t>
      </w:r>
    </w:p>
    <w:p w14:paraId="23527DE7" w14:textId="55C3A13D" w:rsidR="0069600C" w:rsidRDefault="0069600C" w:rsidP="00AF58C2">
      <w:pPr>
        <w:pStyle w:val="Akapitzlist"/>
        <w:numPr>
          <w:ilvl w:val="0"/>
          <w:numId w:val="42"/>
        </w:numPr>
        <w:spacing w:before="0"/>
        <w:ind w:hanging="294"/>
      </w:pPr>
      <w:r>
        <w:t>środki UE – kwota 825 200 zł,</w:t>
      </w:r>
    </w:p>
    <w:p w14:paraId="2EB4BD78" w14:textId="534D8DB3" w:rsidR="0069600C" w:rsidRDefault="0069600C" w:rsidP="00D871A1">
      <w:pPr>
        <w:pStyle w:val="Akapitzlist"/>
        <w:numPr>
          <w:ilvl w:val="0"/>
          <w:numId w:val="41"/>
        </w:numPr>
        <w:spacing w:before="0"/>
        <w:ind w:left="426" w:hanging="426"/>
      </w:pPr>
      <w:r>
        <w:t>2025 rok – zwiększenie o kwotę 1 000 000 zł, w ramach następujących źródeł finansowania:</w:t>
      </w:r>
    </w:p>
    <w:p w14:paraId="66D5610F" w14:textId="74AA52E8" w:rsidR="0069600C" w:rsidRDefault="0069600C" w:rsidP="00AF58C2">
      <w:pPr>
        <w:pStyle w:val="Akapitzlist"/>
        <w:numPr>
          <w:ilvl w:val="0"/>
          <w:numId w:val="43"/>
        </w:numPr>
        <w:spacing w:before="0"/>
        <w:ind w:hanging="294"/>
      </w:pPr>
      <w:r>
        <w:t>środki z budżetu państwa – kwota 174 800 zł,</w:t>
      </w:r>
    </w:p>
    <w:p w14:paraId="22F96CB2" w14:textId="3F725CBE" w:rsidR="0069600C" w:rsidRDefault="0069600C" w:rsidP="00AF58C2">
      <w:pPr>
        <w:pStyle w:val="Akapitzlist"/>
        <w:numPr>
          <w:ilvl w:val="0"/>
          <w:numId w:val="43"/>
        </w:numPr>
        <w:spacing w:before="0"/>
        <w:ind w:hanging="294"/>
      </w:pPr>
      <w:r>
        <w:t>środki UE – kwota 825 200 zł.</w:t>
      </w:r>
    </w:p>
    <w:p w14:paraId="55CB9FE3" w14:textId="551E0693" w:rsidR="0069600C" w:rsidRDefault="0069600C" w:rsidP="0069600C">
      <w:pPr>
        <w:spacing w:before="0"/>
      </w:pPr>
      <w:r>
        <w:t>W ramach zadania wydatki w kwocie 2 512 749 zł w 2025 roku finansowane będą z przychodów z wolnych środków, o których mowa w art. 217 ust. 2 pkt 8 ustawy o finansach publicznych, w związku z otrzymaną na ten cel i niezrealizowaną zaliczką z budżetu środków europejskich oraz z budżetu państwa.</w:t>
      </w:r>
    </w:p>
    <w:p w14:paraId="427C3878" w14:textId="09280A21" w:rsidR="00670A0D" w:rsidRPr="002C0F7E" w:rsidRDefault="00670A0D" w:rsidP="00143084">
      <w:pPr>
        <w:spacing w:before="240"/>
      </w:pPr>
      <w:r w:rsidRPr="00670A0D">
        <w:rPr>
          <w:rFonts w:cs="Arial"/>
          <w:b/>
          <w:szCs w:val="24"/>
        </w:rPr>
        <w:t>Zadanie</w:t>
      </w:r>
      <w:r w:rsidRPr="00670A0D">
        <w:rPr>
          <w:rFonts w:cs="Arial"/>
          <w:szCs w:val="24"/>
        </w:rPr>
        <w:t xml:space="preserve"> </w:t>
      </w:r>
    </w:p>
    <w:p w14:paraId="731BCB60" w14:textId="77777777" w:rsidR="00143084" w:rsidRDefault="00143084" w:rsidP="00143084">
      <w:pPr>
        <w:jc w:val="both"/>
        <w:rPr>
          <w:rFonts w:ascii="Times New Roman" w:hAnsi="Times New Roman"/>
          <w:b/>
          <w:szCs w:val="24"/>
        </w:rPr>
      </w:pPr>
      <w:r>
        <w:rPr>
          <w:b/>
          <w:szCs w:val="24"/>
        </w:rPr>
        <w:t>Zakup 10 elektrycznych zespołów trakcyjnych w celu poprawy dostępności transportowej mieszkańców województwa pomorskiego do rdzenia aglomeracji trójmiejskiej</w:t>
      </w:r>
    </w:p>
    <w:p w14:paraId="04C9BD09" w14:textId="64BC26EB" w:rsidR="00143084" w:rsidRDefault="00143084" w:rsidP="0069600C">
      <w:r>
        <w:t>Dokonuje się przeniesienia w 2024 roku w ramach limitu wydatków finansowanych ze środków własnych, z tego:</w:t>
      </w:r>
    </w:p>
    <w:p w14:paraId="247EDB05" w14:textId="77777777" w:rsidR="00143084" w:rsidRDefault="00143084" w:rsidP="000C7454">
      <w:pPr>
        <w:pStyle w:val="Akapitzlist"/>
        <w:numPr>
          <w:ilvl w:val="0"/>
          <w:numId w:val="10"/>
        </w:numPr>
        <w:spacing w:before="0"/>
        <w:ind w:left="426" w:hanging="426"/>
      </w:pPr>
      <w:r>
        <w:t xml:space="preserve">limit wydatków bieżących – zwiększenie o kwotę 250 000 zł, </w:t>
      </w:r>
    </w:p>
    <w:p w14:paraId="38E0AA3E" w14:textId="3749C7B2" w:rsidR="00143084" w:rsidRDefault="00143084" w:rsidP="000C7454">
      <w:pPr>
        <w:pStyle w:val="Akapitzlist"/>
        <w:numPr>
          <w:ilvl w:val="0"/>
          <w:numId w:val="10"/>
        </w:numPr>
        <w:spacing w:before="0"/>
        <w:ind w:left="426" w:hanging="426"/>
      </w:pPr>
      <w:r>
        <w:t>limit wydatków majątkowych – zmniejszenie o kwotę 250 000 zł,</w:t>
      </w:r>
    </w:p>
    <w:p w14:paraId="239D8CD7" w14:textId="131C9B54" w:rsidR="00670A0D" w:rsidRPr="00670A0D" w:rsidRDefault="00143084" w:rsidP="00143084">
      <w:pPr>
        <w:spacing w:before="0"/>
      </w:pPr>
      <w:r>
        <w:t>w związku ze zmianą klasyfikacji wydatków na wykonanie usługi dotyczącej przeprowadzenia instruktaży technicznych osób związanych z obsługą pojazdów kolejowych.</w:t>
      </w:r>
    </w:p>
    <w:p w14:paraId="00D64251" w14:textId="77777777" w:rsidR="00561D8D" w:rsidRPr="00561D8D" w:rsidRDefault="00561D8D" w:rsidP="00143084">
      <w:pPr>
        <w:spacing w:before="240"/>
        <w:rPr>
          <w:rFonts w:cs="Arial"/>
          <w:b/>
          <w:color w:val="000000" w:themeColor="text1"/>
          <w:szCs w:val="24"/>
        </w:rPr>
      </w:pPr>
      <w:r w:rsidRPr="00561D8D">
        <w:rPr>
          <w:rFonts w:cs="Arial"/>
          <w:b/>
          <w:color w:val="000000" w:themeColor="text1"/>
          <w:szCs w:val="24"/>
        </w:rPr>
        <w:lastRenderedPageBreak/>
        <w:t>Zadanie</w:t>
      </w:r>
      <w:r w:rsidRPr="00561D8D">
        <w:rPr>
          <w:rFonts w:cs="Arial"/>
          <w:color w:val="000000" w:themeColor="text1"/>
          <w:szCs w:val="24"/>
        </w:rPr>
        <w:t xml:space="preserve"> </w:t>
      </w:r>
    </w:p>
    <w:p w14:paraId="4B7B95E1" w14:textId="77777777" w:rsidR="00143084" w:rsidRDefault="00143084" w:rsidP="00143084">
      <w:pPr>
        <w:jc w:val="both"/>
        <w:rPr>
          <w:rFonts w:ascii="Times New Roman" w:hAnsi="Times New Roman"/>
          <w:b/>
          <w:szCs w:val="24"/>
        </w:rPr>
      </w:pPr>
      <w:r>
        <w:rPr>
          <w:b/>
          <w:szCs w:val="24"/>
        </w:rPr>
        <w:t>Zbudowanie systemu koordynacji i monitorowania regionalnych działań na rzecz kształcenia zawodowego, szkolnictwa wyższego oraz uczenia się przez całe życie, w tym uczenia się dorosłych</w:t>
      </w:r>
    </w:p>
    <w:p w14:paraId="7B6E300B" w14:textId="03F82637" w:rsidR="00143084" w:rsidRPr="00143084" w:rsidRDefault="00143084" w:rsidP="00143084">
      <w:pPr>
        <w:pStyle w:val="Numeratory-poziom1"/>
        <w:numPr>
          <w:ilvl w:val="0"/>
          <w:numId w:val="0"/>
        </w:numPr>
        <w:tabs>
          <w:tab w:val="clear" w:pos="357"/>
          <w:tab w:val="left" w:pos="0"/>
        </w:tabs>
        <w:spacing w:before="120"/>
        <w:rPr>
          <w:rFonts w:eastAsiaTheme="minorHAnsi" w:cstheme="minorBidi"/>
          <w:lang w:eastAsia="en-US"/>
        </w:rPr>
      </w:pPr>
      <w:r w:rsidRPr="00143084">
        <w:rPr>
          <w:rFonts w:eastAsiaTheme="minorHAnsi" w:cstheme="minorBidi"/>
          <w:lang w:eastAsia="en-US"/>
        </w:rPr>
        <w:t>W związku z koniecznością dostosowania płatności do podpisanych umów z</w:t>
      </w:r>
      <w:r>
        <w:rPr>
          <w:rFonts w:eastAsiaTheme="minorHAnsi" w:cstheme="minorBidi"/>
          <w:lang w:eastAsia="en-US"/>
        </w:rPr>
        <w:t> </w:t>
      </w:r>
      <w:r w:rsidRPr="00143084">
        <w:rPr>
          <w:rFonts w:eastAsiaTheme="minorHAnsi" w:cstheme="minorBidi"/>
          <w:lang w:eastAsia="en-US"/>
        </w:rPr>
        <w:t>wykonawcami w zakresie badania zasobów, potencjału i potrzeb poradnictwa zawodowego dla osób dorosłych w województwie pomorskim, dokonuje się przeniesienia w zakresie limitu wydatków bieżących, z tego:</w:t>
      </w:r>
    </w:p>
    <w:p w14:paraId="4D361F7D" w14:textId="77777777" w:rsidR="00143084" w:rsidRPr="00143084" w:rsidRDefault="00143084" w:rsidP="000C7454">
      <w:pPr>
        <w:pStyle w:val="Numeratory-poziom1"/>
        <w:numPr>
          <w:ilvl w:val="0"/>
          <w:numId w:val="11"/>
        </w:numPr>
        <w:tabs>
          <w:tab w:val="clear" w:pos="357"/>
          <w:tab w:val="left" w:pos="0"/>
        </w:tabs>
        <w:ind w:left="426" w:hanging="426"/>
        <w:rPr>
          <w:rFonts w:eastAsiaTheme="minorHAnsi" w:cstheme="minorBidi"/>
          <w:lang w:eastAsia="en-US"/>
        </w:rPr>
      </w:pPr>
      <w:r w:rsidRPr="00143084">
        <w:rPr>
          <w:rFonts w:eastAsiaTheme="minorHAnsi" w:cstheme="minorBidi"/>
          <w:lang w:eastAsia="en-US"/>
        </w:rPr>
        <w:t>2024 rok – zmniejszenie o kwotę 465 550 zł, w ramach następujących źródeł finansowania:</w:t>
      </w:r>
    </w:p>
    <w:p w14:paraId="736EE63B" w14:textId="77777777" w:rsidR="00143084" w:rsidRDefault="00143084" w:rsidP="00AF58C2">
      <w:pPr>
        <w:pStyle w:val="Numeratory-poziom1"/>
        <w:numPr>
          <w:ilvl w:val="0"/>
          <w:numId w:val="12"/>
        </w:numPr>
        <w:tabs>
          <w:tab w:val="clear" w:pos="357"/>
        </w:tabs>
        <w:ind w:left="709" w:hanging="284"/>
        <w:rPr>
          <w:rFonts w:eastAsiaTheme="minorHAnsi" w:cstheme="minorBidi"/>
          <w:lang w:eastAsia="en-US"/>
        </w:rPr>
      </w:pPr>
      <w:r w:rsidRPr="00143084">
        <w:rPr>
          <w:rFonts w:eastAsiaTheme="minorHAnsi" w:cstheme="minorBidi"/>
          <w:lang w:eastAsia="en-US"/>
        </w:rPr>
        <w:t>środki własne województwa – kwota 87 055 zł,</w:t>
      </w:r>
    </w:p>
    <w:p w14:paraId="5CDACC3A" w14:textId="35720D24" w:rsidR="00143084" w:rsidRPr="00143084" w:rsidRDefault="00143084" w:rsidP="00AF58C2">
      <w:pPr>
        <w:pStyle w:val="Numeratory-poziom1"/>
        <w:numPr>
          <w:ilvl w:val="0"/>
          <w:numId w:val="12"/>
        </w:numPr>
        <w:tabs>
          <w:tab w:val="clear" w:pos="357"/>
        </w:tabs>
        <w:ind w:left="709" w:hanging="284"/>
        <w:rPr>
          <w:rFonts w:eastAsiaTheme="minorHAnsi" w:cstheme="minorBidi"/>
          <w:lang w:eastAsia="en-US"/>
        </w:rPr>
      </w:pPr>
      <w:r w:rsidRPr="00143084">
        <w:rPr>
          <w:rFonts w:eastAsiaTheme="minorHAnsi" w:cstheme="minorBidi"/>
          <w:lang w:eastAsia="en-US"/>
        </w:rPr>
        <w:t>środki UE – kwota 378 495 zł,</w:t>
      </w:r>
    </w:p>
    <w:p w14:paraId="50D9C5A1" w14:textId="77777777" w:rsidR="00143084" w:rsidRPr="00143084" w:rsidRDefault="00143084" w:rsidP="000C7454">
      <w:pPr>
        <w:pStyle w:val="Numeratory-poziom1"/>
        <w:numPr>
          <w:ilvl w:val="0"/>
          <w:numId w:val="11"/>
        </w:numPr>
        <w:ind w:left="426" w:hanging="426"/>
        <w:rPr>
          <w:rFonts w:eastAsiaTheme="minorHAnsi" w:cstheme="minorBidi"/>
          <w:lang w:eastAsia="en-US"/>
        </w:rPr>
      </w:pPr>
      <w:r w:rsidRPr="00143084">
        <w:rPr>
          <w:rFonts w:eastAsiaTheme="minorHAnsi" w:cstheme="minorBidi"/>
          <w:lang w:eastAsia="en-US"/>
        </w:rPr>
        <w:t>2025 rok – zwiększenie o kwotę 465 550 zł, w ramach następujących źródeł finansowania:</w:t>
      </w:r>
    </w:p>
    <w:p w14:paraId="44725AD6" w14:textId="77777777" w:rsidR="00143084" w:rsidRDefault="00143084" w:rsidP="00AF58C2">
      <w:pPr>
        <w:pStyle w:val="Numeratory-poziom1"/>
        <w:numPr>
          <w:ilvl w:val="0"/>
          <w:numId w:val="13"/>
        </w:numPr>
        <w:ind w:left="709" w:hanging="284"/>
        <w:rPr>
          <w:rFonts w:eastAsiaTheme="minorHAnsi" w:cstheme="minorBidi"/>
          <w:lang w:eastAsia="en-US"/>
        </w:rPr>
      </w:pPr>
      <w:r w:rsidRPr="00143084">
        <w:rPr>
          <w:rFonts w:eastAsiaTheme="minorHAnsi" w:cstheme="minorBidi"/>
          <w:lang w:eastAsia="en-US"/>
        </w:rPr>
        <w:t>środki własne województwa – kwota 87 055 zł,</w:t>
      </w:r>
    </w:p>
    <w:p w14:paraId="328F35FD" w14:textId="18D1D202" w:rsidR="00143084" w:rsidRPr="00143084" w:rsidRDefault="00143084" w:rsidP="00AF58C2">
      <w:pPr>
        <w:pStyle w:val="Numeratory-poziom1"/>
        <w:numPr>
          <w:ilvl w:val="0"/>
          <w:numId w:val="13"/>
        </w:numPr>
        <w:ind w:left="709" w:hanging="284"/>
        <w:rPr>
          <w:rFonts w:eastAsiaTheme="minorHAnsi" w:cstheme="minorBidi"/>
          <w:lang w:eastAsia="en-US"/>
        </w:rPr>
      </w:pPr>
      <w:r w:rsidRPr="00143084">
        <w:rPr>
          <w:rFonts w:eastAsiaTheme="minorHAnsi" w:cstheme="minorBidi"/>
          <w:lang w:eastAsia="en-US"/>
        </w:rPr>
        <w:t>środki UE – kwota 378 495 zł.</w:t>
      </w:r>
    </w:p>
    <w:p w14:paraId="3306FBF1" w14:textId="55E50884" w:rsidR="00143084" w:rsidRDefault="00143084" w:rsidP="00143084">
      <w:pPr>
        <w:pStyle w:val="Numeratory-poziom1"/>
        <w:numPr>
          <w:ilvl w:val="0"/>
          <w:numId w:val="0"/>
        </w:numPr>
        <w:tabs>
          <w:tab w:val="clear" w:pos="357"/>
          <w:tab w:val="left" w:pos="0"/>
        </w:tabs>
        <w:rPr>
          <w:rFonts w:eastAsiaTheme="minorHAnsi" w:cstheme="minorBidi"/>
          <w:lang w:eastAsia="en-US"/>
        </w:rPr>
      </w:pPr>
      <w:r w:rsidRPr="00143084">
        <w:rPr>
          <w:rFonts w:eastAsiaTheme="minorHAnsi" w:cstheme="minorBidi"/>
          <w:lang w:eastAsia="en-US"/>
        </w:rPr>
        <w:t>Część wydatków w kwocie 378 495 zł w 2025 roku finansowana będzie z</w:t>
      </w:r>
      <w:r>
        <w:rPr>
          <w:rFonts w:eastAsiaTheme="minorHAnsi" w:cstheme="minorBidi"/>
          <w:lang w:eastAsia="en-US"/>
        </w:rPr>
        <w:t> </w:t>
      </w:r>
      <w:r w:rsidRPr="00143084">
        <w:rPr>
          <w:rFonts w:eastAsiaTheme="minorHAnsi" w:cstheme="minorBidi"/>
          <w:lang w:eastAsia="en-US"/>
        </w:rPr>
        <w:t>przychodów z wolnych środków, o których mowa w art. 217 ust. 2 pkt 8 ustawy o</w:t>
      </w:r>
      <w:r>
        <w:rPr>
          <w:rFonts w:eastAsiaTheme="minorHAnsi" w:cstheme="minorBidi"/>
          <w:lang w:eastAsia="en-US"/>
        </w:rPr>
        <w:t> </w:t>
      </w:r>
      <w:r w:rsidRPr="00143084">
        <w:rPr>
          <w:rFonts w:eastAsiaTheme="minorHAnsi" w:cstheme="minorBidi"/>
          <w:lang w:eastAsia="en-US"/>
        </w:rPr>
        <w:t>finansach publicznych, w związku z otrzymaną na ten cel i niezrealizowaną zaliczką z budżetu środków europejskich.</w:t>
      </w:r>
    </w:p>
    <w:p w14:paraId="16659906" w14:textId="146AA749" w:rsidR="00387BAA" w:rsidRDefault="00387BAA" w:rsidP="00387BAA">
      <w:pPr>
        <w:pStyle w:val="Numeratory-poziom1"/>
        <w:numPr>
          <w:ilvl w:val="0"/>
          <w:numId w:val="0"/>
        </w:numPr>
        <w:tabs>
          <w:tab w:val="left" w:pos="0"/>
        </w:tabs>
        <w:spacing w:before="240"/>
      </w:pPr>
      <w:r>
        <w:t xml:space="preserve">Wprowadza się zadanie pod nazwą </w:t>
      </w:r>
      <w:r w:rsidRPr="00387BAA">
        <w:rPr>
          <w:b/>
        </w:rPr>
        <w:t>Pomorska Pracownia Rozwoju Umiejętności Publicznych Służb Zatrudnienia</w:t>
      </w:r>
      <w:r>
        <w:t xml:space="preserve"> planowane do realizacji w latach 2024</w:t>
      </w:r>
      <w:r w:rsidR="007732F8">
        <w:t>-</w:t>
      </w:r>
      <w:r>
        <w:t xml:space="preserve">2027 </w:t>
      </w:r>
      <w:r w:rsidRPr="009B3105">
        <w:rPr>
          <w:b/>
        </w:rPr>
        <w:t xml:space="preserve">na łączną kwotę </w:t>
      </w:r>
      <w:r w:rsidR="004C209E" w:rsidRPr="009B3105">
        <w:rPr>
          <w:b/>
        </w:rPr>
        <w:t>5 046 606</w:t>
      </w:r>
      <w:r w:rsidRPr="009B3105">
        <w:rPr>
          <w:b/>
        </w:rPr>
        <w:t xml:space="preserve"> zł</w:t>
      </w:r>
      <w:r>
        <w:t xml:space="preserve"> w zakresie limitu wydatków bieżących, z tego:</w:t>
      </w:r>
    </w:p>
    <w:p w14:paraId="56332B93" w14:textId="77777777" w:rsidR="00387BAA" w:rsidRDefault="00387BAA" w:rsidP="000C7454">
      <w:pPr>
        <w:pStyle w:val="Numeratory-poziom1"/>
        <w:numPr>
          <w:ilvl w:val="0"/>
          <w:numId w:val="14"/>
        </w:numPr>
        <w:tabs>
          <w:tab w:val="clear" w:pos="357"/>
        </w:tabs>
        <w:ind w:left="425" w:hanging="425"/>
      </w:pPr>
      <w:r>
        <w:t>2024 rok – kwota 54 000 zł, finansowana ze środków UE,</w:t>
      </w:r>
    </w:p>
    <w:p w14:paraId="333EAC6D" w14:textId="62D5828B" w:rsidR="00387BAA" w:rsidRDefault="00387BAA" w:rsidP="000C7454">
      <w:pPr>
        <w:pStyle w:val="Numeratory-poziom1"/>
        <w:numPr>
          <w:ilvl w:val="0"/>
          <w:numId w:val="14"/>
        </w:numPr>
        <w:tabs>
          <w:tab w:val="clear" w:pos="357"/>
        </w:tabs>
        <w:ind w:left="425" w:hanging="425"/>
      </w:pPr>
      <w:r>
        <w:t>2025 rok – kwota 1</w:t>
      </w:r>
      <w:r w:rsidR="00F968F1">
        <w:t> 700 185</w:t>
      </w:r>
      <w:r>
        <w:t xml:space="preserve"> zł, w ramach następujących źródeł finansowania:</w:t>
      </w:r>
    </w:p>
    <w:p w14:paraId="4DF38AB1" w14:textId="741C2B92" w:rsidR="00387BAA" w:rsidRDefault="00387BAA" w:rsidP="000C7454">
      <w:pPr>
        <w:pStyle w:val="Numeratory-poziom2"/>
        <w:numPr>
          <w:ilvl w:val="0"/>
          <w:numId w:val="15"/>
        </w:numPr>
        <w:tabs>
          <w:tab w:val="clear" w:pos="357"/>
        </w:tabs>
        <w:ind w:left="709" w:hanging="284"/>
      </w:pPr>
      <w:r>
        <w:t xml:space="preserve">środki własne województwa – kwota </w:t>
      </w:r>
      <w:r w:rsidR="00F968F1">
        <w:t>474 499</w:t>
      </w:r>
      <w:r>
        <w:t xml:space="preserve"> zł,</w:t>
      </w:r>
    </w:p>
    <w:p w14:paraId="1F8971DC" w14:textId="45A1096E" w:rsidR="00387BAA" w:rsidRDefault="00387BAA" w:rsidP="000C7454">
      <w:pPr>
        <w:pStyle w:val="Numeratory-poziom2"/>
        <w:numPr>
          <w:ilvl w:val="0"/>
          <w:numId w:val="15"/>
        </w:numPr>
        <w:ind w:left="709" w:hanging="284"/>
      </w:pPr>
      <w:r>
        <w:t>środki UE – kwota 1 225 686 zł,</w:t>
      </w:r>
    </w:p>
    <w:p w14:paraId="76E1D577" w14:textId="3EE2582D" w:rsidR="00387BAA" w:rsidRDefault="00387BAA" w:rsidP="000C7454">
      <w:pPr>
        <w:pStyle w:val="Numeratory-poziom1"/>
        <w:numPr>
          <w:ilvl w:val="0"/>
          <w:numId w:val="11"/>
        </w:numPr>
        <w:tabs>
          <w:tab w:val="clear" w:pos="357"/>
        </w:tabs>
        <w:ind w:left="425" w:hanging="425"/>
      </w:pPr>
      <w:r>
        <w:t>2026 rok – kwota 1</w:t>
      </w:r>
      <w:r w:rsidR="00F968F1">
        <w:t> 841 121</w:t>
      </w:r>
      <w:r>
        <w:t xml:space="preserve"> zł, w ramach następujących źródeł finansowania:</w:t>
      </w:r>
    </w:p>
    <w:p w14:paraId="04E2055E" w14:textId="1DED2EF2" w:rsidR="00387BAA" w:rsidRDefault="00387BAA" w:rsidP="000C7454">
      <w:pPr>
        <w:pStyle w:val="Numeratory-poziom2"/>
        <w:numPr>
          <w:ilvl w:val="0"/>
          <w:numId w:val="17"/>
        </w:numPr>
        <w:ind w:left="709" w:hanging="284"/>
      </w:pPr>
      <w:r>
        <w:t xml:space="preserve">środki własne województwa – kwota </w:t>
      </w:r>
      <w:r w:rsidR="00F968F1">
        <w:t>492 881</w:t>
      </w:r>
      <w:r>
        <w:t xml:space="preserve"> zł,</w:t>
      </w:r>
    </w:p>
    <w:p w14:paraId="070420B1" w14:textId="097FBF7E" w:rsidR="00387BAA" w:rsidRDefault="00387BAA" w:rsidP="000C7454">
      <w:pPr>
        <w:pStyle w:val="Numeratory-poziom2"/>
        <w:numPr>
          <w:ilvl w:val="0"/>
          <w:numId w:val="17"/>
        </w:numPr>
        <w:ind w:left="709" w:hanging="284"/>
      </w:pPr>
      <w:r>
        <w:t>środki UE – kwota 1 348 240 zł,</w:t>
      </w:r>
    </w:p>
    <w:p w14:paraId="4466D402" w14:textId="3DECFF29" w:rsidR="00387BAA" w:rsidRDefault="00387BAA" w:rsidP="000C7454">
      <w:pPr>
        <w:pStyle w:val="Numeratory-poziom1"/>
        <w:numPr>
          <w:ilvl w:val="0"/>
          <w:numId w:val="11"/>
        </w:numPr>
        <w:tabs>
          <w:tab w:val="clear" w:pos="357"/>
        </w:tabs>
        <w:ind w:left="426" w:hanging="426"/>
      </w:pPr>
      <w:r>
        <w:t>2027 rok – kwota 1</w:t>
      </w:r>
      <w:r w:rsidR="00F968F1">
        <w:t> 451 300</w:t>
      </w:r>
      <w:r>
        <w:t xml:space="preserve"> zł, w ramach następujących źródeł finansowania:</w:t>
      </w:r>
    </w:p>
    <w:p w14:paraId="33836DB2" w14:textId="46841A79" w:rsidR="00387BAA" w:rsidRDefault="00387BAA" w:rsidP="000C7454">
      <w:pPr>
        <w:pStyle w:val="Numeratory-poziom2"/>
        <w:numPr>
          <w:ilvl w:val="0"/>
          <w:numId w:val="18"/>
        </w:numPr>
        <w:tabs>
          <w:tab w:val="clear" w:pos="357"/>
          <w:tab w:val="left" w:pos="426"/>
        </w:tabs>
        <w:ind w:left="709" w:hanging="284"/>
      </w:pPr>
      <w:r>
        <w:t xml:space="preserve">środki własne województwa – kwota </w:t>
      </w:r>
      <w:r w:rsidR="00F968F1">
        <w:t>442 035</w:t>
      </w:r>
      <w:r>
        <w:t xml:space="preserve"> zł,</w:t>
      </w:r>
    </w:p>
    <w:p w14:paraId="45CA89E7" w14:textId="77777777" w:rsidR="004478AB" w:rsidRDefault="00387BAA" w:rsidP="000C7454">
      <w:pPr>
        <w:pStyle w:val="Numeratory-poziom2"/>
        <w:numPr>
          <w:ilvl w:val="0"/>
          <w:numId w:val="18"/>
        </w:numPr>
        <w:tabs>
          <w:tab w:val="clear" w:pos="357"/>
          <w:tab w:val="left" w:pos="426"/>
        </w:tabs>
        <w:ind w:left="709" w:hanging="284"/>
      </w:pPr>
      <w:r>
        <w:t>środki UE – kwota 1 009 265 zł.</w:t>
      </w:r>
    </w:p>
    <w:p w14:paraId="2D1FE7A0" w14:textId="233F130C" w:rsidR="00387BAA" w:rsidRDefault="00387BAA" w:rsidP="004478AB">
      <w:pPr>
        <w:spacing w:before="0"/>
      </w:pPr>
      <w:r>
        <w:t xml:space="preserve">Celem projektu jest podniesienie jakości usług Publicznych Służb Zatrudnienia (PSZ), dostosowane do potrzeb pomorskiej gospodarki i rynku pracy oraz zintegrowanie inicjowanych i realizowanych przez nie działań na terenie całego województwa pomorskiego. </w:t>
      </w:r>
    </w:p>
    <w:p w14:paraId="40C9FA71" w14:textId="77777777" w:rsidR="00387BAA" w:rsidRDefault="00387BAA" w:rsidP="00387BAA">
      <w:pPr>
        <w:pStyle w:val="Numeratory-poziom1"/>
        <w:numPr>
          <w:ilvl w:val="0"/>
          <w:numId w:val="0"/>
        </w:numPr>
        <w:tabs>
          <w:tab w:val="left" w:pos="0"/>
        </w:tabs>
      </w:pPr>
      <w:r>
        <w:t xml:space="preserve">W ramach projektu wsparciem o charakterze działań rozwojowych objętych zostanie minimum 300 pracowników Powiatowych Urzędów Pracy z województwa </w:t>
      </w:r>
      <w:r>
        <w:lastRenderedPageBreak/>
        <w:t xml:space="preserve">pomorskiego oraz Wojewódzkiego Urzędu Pracy w Gdańsku, w tym co najmniej 270 pracowników uzyska odpowiednie kwalifikacje po zakończeniu programu. </w:t>
      </w:r>
    </w:p>
    <w:p w14:paraId="6184BDC2" w14:textId="77777777" w:rsidR="00387BAA" w:rsidRDefault="00387BAA" w:rsidP="00387BAA">
      <w:pPr>
        <w:pStyle w:val="Numeratory-poziom1"/>
        <w:numPr>
          <w:ilvl w:val="0"/>
          <w:numId w:val="0"/>
        </w:numPr>
        <w:tabs>
          <w:tab w:val="left" w:pos="0"/>
        </w:tabs>
      </w:pPr>
      <w:r>
        <w:t xml:space="preserve">W ramach Pracowni Rozwojowych takich jak: Pracownia Umiejętności Przekrojowych, Pracownia Umiejętności Lidera, Pracownia Umiejętności EURES, Pracownia Umiejętności Językowych realizowane będą różne formy doskonalenia umiejętności: szkolenia grupowe (w liczbie około 45 szkoleń, łącznie dla około 941 osób), studia podyplomowe (dla około 53 osób), kursy językowe (dla około 169 osób). </w:t>
      </w:r>
    </w:p>
    <w:p w14:paraId="1DF530CA" w14:textId="1F99920D" w:rsidR="00387BAA" w:rsidRDefault="00387BAA" w:rsidP="00387BAA">
      <w:pPr>
        <w:pStyle w:val="Numeratory-poziom1"/>
        <w:numPr>
          <w:ilvl w:val="0"/>
          <w:numId w:val="0"/>
        </w:numPr>
        <w:tabs>
          <w:tab w:val="left" w:pos="0"/>
        </w:tabs>
      </w:pPr>
      <w:r>
        <w:t>Powyższe zadanie planowane jest do realizacji w ramach Programu Fundusze Europejskie dla Pomorza 2021-2027 (EFS+).</w:t>
      </w:r>
    </w:p>
    <w:p w14:paraId="625D70A6" w14:textId="69D3367C" w:rsidR="00387BAA" w:rsidRDefault="00387BAA" w:rsidP="00387BAA">
      <w:pPr>
        <w:pStyle w:val="Numeratory-poziom1"/>
        <w:numPr>
          <w:ilvl w:val="0"/>
          <w:numId w:val="0"/>
        </w:numPr>
        <w:tabs>
          <w:tab w:val="left" w:pos="0"/>
        </w:tabs>
        <w:spacing w:before="240"/>
      </w:pPr>
      <w:r>
        <w:t xml:space="preserve">Wprowadza się zadanie pod nazwą </w:t>
      </w:r>
      <w:r w:rsidRPr="00387BAA">
        <w:rPr>
          <w:b/>
        </w:rPr>
        <w:t>Wielokulturowość kierunkiem integracji osób ze specjalnymi potrzebami edukacyjnymi</w:t>
      </w:r>
      <w:r>
        <w:t xml:space="preserve"> planowane do realizacji w latach 2024</w:t>
      </w:r>
      <w:r w:rsidR="007732F8">
        <w:t>-</w:t>
      </w:r>
      <w:r>
        <w:t xml:space="preserve">2026 </w:t>
      </w:r>
      <w:r w:rsidRPr="009B3105">
        <w:rPr>
          <w:b/>
        </w:rPr>
        <w:t>na łączną kwotę 229 725 zł</w:t>
      </w:r>
      <w:r>
        <w:t>, w zakresie limitu wydatków bieżących, z tego:</w:t>
      </w:r>
    </w:p>
    <w:p w14:paraId="35B78425" w14:textId="66231E6C" w:rsidR="00387BAA" w:rsidRDefault="00387BAA" w:rsidP="000C7454">
      <w:pPr>
        <w:pStyle w:val="Numeratory-poziom1"/>
        <w:numPr>
          <w:ilvl w:val="0"/>
          <w:numId w:val="19"/>
        </w:numPr>
        <w:tabs>
          <w:tab w:val="clear" w:pos="357"/>
        </w:tabs>
        <w:ind w:left="425" w:hanging="425"/>
      </w:pPr>
      <w:r>
        <w:t>2024 rok – kwota 76 546 zł, w ramach następujących źródeł finansowania:</w:t>
      </w:r>
    </w:p>
    <w:p w14:paraId="5C55523C" w14:textId="108ED1FC" w:rsidR="00387BAA" w:rsidRDefault="00387BAA" w:rsidP="000C7454">
      <w:pPr>
        <w:pStyle w:val="Numeratory-poziom1"/>
        <w:numPr>
          <w:ilvl w:val="0"/>
          <w:numId w:val="20"/>
        </w:numPr>
        <w:tabs>
          <w:tab w:val="clear" w:pos="357"/>
        </w:tabs>
        <w:ind w:left="709" w:hanging="284"/>
      </w:pPr>
      <w:r>
        <w:t>środki z budżetu państwa – kwota 13 381 zł,</w:t>
      </w:r>
    </w:p>
    <w:p w14:paraId="5040BCFC" w14:textId="227FC121" w:rsidR="00387BAA" w:rsidRDefault="00387BAA" w:rsidP="000C7454">
      <w:pPr>
        <w:pStyle w:val="Numeratory-poziom1"/>
        <w:numPr>
          <w:ilvl w:val="0"/>
          <w:numId w:val="20"/>
        </w:numPr>
        <w:tabs>
          <w:tab w:val="clear" w:pos="357"/>
        </w:tabs>
        <w:ind w:left="709" w:hanging="284"/>
      </w:pPr>
      <w:r>
        <w:t>środki UE – kwota 63 165 zł,</w:t>
      </w:r>
    </w:p>
    <w:p w14:paraId="5E9EECAE" w14:textId="3D3EE08D" w:rsidR="00387BAA" w:rsidRDefault="00387BAA" w:rsidP="000C7454">
      <w:pPr>
        <w:pStyle w:val="Numeratory-poziom1"/>
        <w:numPr>
          <w:ilvl w:val="0"/>
          <w:numId w:val="22"/>
        </w:numPr>
        <w:tabs>
          <w:tab w:val="clear" w:pos="357"/>
        </w:tabs>
        <w:ind w:left="425" w:hanging="425"/>
      </w:pPr>
      <w:r>
        <w:t>2025 rok – kwota 153 179 zł, w ramach następujących źródeł finansowania:</w:t>
      </w:r>
    </w:p>
    <w:p w14:paraId="11EAC6F3" w14:textId="023D80F3" w:rsidR="00387BAA" w:rsidRDefault="00387BAA" w:rsidP="000C7454">
      <w:pPr>
        <w:pStyle w:val="Numeratory-poziom1"/>
        <w:numPr>
          <w:ilvl w:val="0"/>
          <w:numId w:val="21"/>
        </w:numPr>
        <w:tabs>
          <w:tab w:val="clear" w:pos="357"/>
        </w:tabs>
        <w:ind w:left="709" w:hanging="284"/>
      </w:pPr>
      <w:r>
        <w:t>środki z budżetu państwa – kwota 26 776 zł,</w:t>
      </w:r>
    </w:p>
    <w:p w14:paraId="76DF15CA" w14:textId="7A128A40" w:rsidR="00387BAA" w:rsidRDefault="00387BAA" w:rsidP="000C7454">
      <w:pPr>
        <w:pStyle w:val="Numeratory-poziom1"/>
        <w:numPr>
          <w:ilvl w:val="0"/>
          <w:numId w:val="21"/>
        </w:numPr>
        <w:tabs>
          <w:tab w:val="clear" w:pos="357"/>
        </w:tabs>
        <w:ind w:left="709" w:hanging="284"/>
      </w:pPr>
      <w:r>
        <w:t>środki UE – kwota 126 403 zł.</w:t>
      </w:r>
    </w:p>
    <w:p w14:paraId="6753EB74" w14:textId="25D2C4CF" w:rsidR="00387BAA" w:rsidRDefault="00387BAA" w:rsidP="00387BAA">
      <w:pPr>
        <w:pStyle w:val="Numeratory-poziom1"/>
        <w:numPr>
          <w:ilvl w:val="0"/>
          <w:numId w:val="0"/>
        </w:numPr>
        <w:tabs>
          <w:tab w:val="left" w:pos="0"/>
        </w:tabs>
      </w:pPr>
      <w:r>
        <w:t xml:space="preserve">Celem projektu jest integracja i wzmacnianie poczucia własnej wartości osób z niepełnosprawnościami, w szczególności integracja uczniów migrantów. </w:t>
      </w:r>
    </w:p>
    <w:p w14:paraId="197CB1C3" w14:textId="77777777" w:rsidR="00387BAA" w:rsidRDefault="00387BAA" w:rsidP="00387BAA">
      <w:pPr>
        <w:pStyle w:val="Numeratory-poziom1"/>
        <w:numPr>
          <w:ilvl w:val="0"/>
          <w:numId w:val="0"/>
        </w:numPr>
        <w:tabs>
          <w:tab w:val="left" w:pos="0"/>
        </w:tabs>
      </w:pPr>
      <w:r>
        <w:t xml:space="preserve">Projekt planowany jest do realizacji przez Specjalny Ośrodek Szkolno-Wychowawczy nr 2 w Wejherowie. Uczniowie będą realizowali projekt dotyczący ekologii mający na celu uświadomienie im skali problemów związanych ze zmianami klimatycznymi, utratą różnorodności biologicznej i degradacją środowiska naturalnego oraz zachęcenie uczestników do podejmowania konkretnych działań na rzecz ochrony środowiska. Natomiast nauczyciele będą aktywnie uczestniczyli w działaniu </w:t>
      </w:r>
      <w:proofErr w:type="spellStart"/>
      <w:r>
        <w:t>job</w:t>
      </w:r>
      <w:proofErr w:type="spellEnd"/>
      <w:r>
        <w:t xml:space="preserve"> </w:t>
      </w:r>
      <w:proofErr w:type="spellStart"/>
      <w:r>
        <w:t>shadowing</w:t>
      </w:r>
      <w:proofErr w:type="spellEnd"/>
      <w:r>
        <w:t xml:space="preserve"> polegającym na obserwacji pracy placówki w Hiszpanii. Działanie to polega na śledzeniu najnowszych trendów i metodologii nauczania stosowanych na arenie międzynarodowej. Poprzez udział w wysokiej jakości działaniu, nauczyciele będą mieli okazję zdobywać nową wiedzę, poznawać innowacyjne podejścia do nauczania oraz przyswajać sprawdzone praktyki pedagogiczne stosowane w różnych krajach. Ponadto nauczyciele odbędą kurs języka angielskiego oraz kurs języka hiszpańskiego.</w:t>
      </w:r>
    </w:p>
    <w:p w14:paraId="4E8483F2" w14:textId="6F47EB67" w:rsidR="00387BAA" w:rsidRDefault="00387BAA" w:rsidP="00387BAA">
      <w:pPr>
        <w:pStyle w:val="Numeratory-poziom1"/>
        <w:numPr>
          <w:ilvl w:val="0"/>
          <w:numId w:val="0"/>
        </w:numPr>
        <w:tabs>
          <w:tab w:val="clear" w:pos="357"/>
          <w:tab w:val="left" w:pos="0"/>
        </w:tabs>
      </w:pPr>
      <w:r>
        <w:t>Powyższe przedsięwzięcie planowane jest do realizacji w ramach Programu Fundusze Europejskie dla Rozwoju Społecznego 2021-2027 (FERS).</w:t>
      </w:r>
    </w:p>
    <w:p w14:paraId="7710C6ED" w14:textId="6610B498" w:rsidR="0069600C" w:rsidRPr="0069600C" w:rsidRDefault="0069600C" w:rsidP="00F079FD">
      <w:pPr>
        <w:spacing w:before="840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lastRenderedPageBreak/>
        <w:t xml:space="preserve">Wprowadza się zadanie pod nazwą </w:t>
      </w:r>
      <w:r w:rsidRPr="0069600C">
        <w:rPr>
          <w:rFonts w:eastAsia="Times New Roman" w:cs="Arial"/>
          <w:b/>
          <w:szCs w:val="24"/>
          <w:lang w:eastAsia="pl-PL"/>
        </w:rPr>
        <w:t xml:space="preserve">Wdrożenie Planu Gospodarki Odpadami dla Województwa Pomorskiego - LIFE Pom GOZilla.PL </w:t>
      </w:r>
      <w:r w:rsidRPr="0069600C">
        <w:rPr>
          <w:rFonts w:eastAsia="Times New Roman" w:cs="Arial"/>
          <w:szCs w:val="24"/>
          <w:lang w:eastAsia="pl-PL"/>
        </w:rPr>
        <w:t>planowane do realizacji</w:t>
      </w:r>
      <w:r w:rsidRPr="0069600C">
        <w:rPr>
          <w:rFonts w:eastAsia="Times New Roman" w:cs="Arial"/>
          <w:b/>
          <w:szCs w:val="24"/>
          <w:lang w:eastAsia="pl-PL"/>
        </w:rPr>
        <w:t xml:space="preserve"> </w:t>
      </w:r>
      <w:r w:rsidRPr="0069600C">
        <w:rPr>
          <w:rFonts w:eastAsia="Times New Roman" w:cs="Arial"/>
          <w:szCs w:val="24"/>
          <w:lang w:eastAsia="pl-PL"/>
        </w:rPr>
        <w:t>w</w:t>
      </w:r>
      <w:r>
        <w:rPr>
          <w:rFonts w:eastAsia="Times New Roman" w:cs="Arial"/>
          <w:szCs w:val="24"/>
          <w:lang w:eastAsia="pl-PL"/>
        </w:rPr>
        <w:t> </w:t>
      </w:r>
      <w:r w:rsidRPr="0069600C">
        <w:rPr>
          <w:rFonts w:eastAsia="Times New Roman" w:cs="Arial"/>
          <w:szCs w:val="24"/>
          <w:lang w:eastAsia="pl-PL"/>
        </w:rPr>
        <w:t>latach 2025-2035</w:t>
      </w:r>
      <w:r w:rsidRPr="0069600C">
        <w:rPr>
          <w:rFonts w:eastAsia="Times New Roman" w:cs="Arial"/>
          <w:b/>
          <w:szCs w:val="24"/>
          <w:lang w:eastAsia="pl-PL"/>
        </w:rPr>
        <w:t xml:space="preserve"> na łączną kwotę 89 256 286 zł</w:t>
      </w:r>
      <w:r w:rsidRPr="0069600C">
        <w:rPr>
          <w:rFonts w:eastAsia="Times New Roman" w:cs="Arial"/>
          <w:szCs w:val="24"/>
          <w:lang w:eastAsia="pl-PL"/>
        </w:rPr>
        <w:t>, z tego:</w:t>
      </w:r>
    </w:p>
    <w:p w14:paraId="59AC6782" w14:textId="77777777" w:rsidR="0069600C" w:rsidRPr="0069600C" w:rsidRDefault="0069600C" w:rsidP="00D871A1">
      <w:pPr>
        <w:numPr>
          <w:ilvl w:val="0"/>
          <w:numId w:val="48"/>
        </w:numPr>
        <w:spacing w:before="0"/>
        <w:ind w:left="426" w:hanging="426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w zakresie limitu wydatków bieżących na kwotę 88 695 065 zł, z tego:</w:t>
      </w:r>
    </w:p>
    <w:p w14:paraId="460BD858" w14:textId="77777777" w:rsidR="0069600C" w:rsidRPr="0069600C" w:rsidRDefault="0069600C" w:rsidP="00D871A1">
      <w:pPr>
        <w:numPr>
          <w:ilvl w:val="0"/>
          <w:numId w:val="49"/>
        </w:numPr>
        <w:spacing w:before="0"/>
        <w:ind w:left="709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2025 rok – kwota 6 212 366 zł, w ramach następujących źródeł finansowania:</w:t>
      </w:r>
    </w:p>
    <w:p w14:paraId="4F7773F2" w14:textId="77777777" w:rsidR="0069600C" w:rsidRPr="0069600C" w:rsidRDefault="0069600C" w:rsidP="00D871A1">
      <w:pPr>
        <w:numPr>
          <w:ilvl w:val="0"/>
          <w:numId w:val="50"/>
        </w:numPr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własne województwa – kwota 122 748 zł,</w:t>
      </w:r>
    </w:p>
    <w:p w14:paraId="34A7EBCC" w14:textId="77777777" w:rsidR="0069600C" w:rsidRPr="0069600C" w:rsidRDefault="0069600C" w:rsidP="00D871A1">
      <w:pPr>
        <w:numPr>
          <w:ilvl w:val="0"/>
          <w:numId w:val="50"/>
        </w:numPr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UE – kwota 4 126 851 zł,</w:t>
      </w:r>
    </w:p>
    <w:p w14:paraId="290DC5A1" w14:textId="77777777" w:rsidR="0069600C" w:rsidRPr="0069600C" w:rsidRDefault="0069600C" w:rsidP="00D871A1">
      <w:pPr>
        <w:numPr>
          <w:ilvl w:val="0"/>
          <w:numId w:val="50"/>
        </w:numPr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z Narodowego Funduszu Ochrony Środowiska i Gospodarki Wodnej (NFOŚ) – kwota 1 962 767 zł,</w:t>
      </w:r>
    </w:p>
    <w:p w14:paraId="10638722" w14:textId="77777777" w:rsidR="0069600C" w:rsidRPr="0069600C" w:rsidRDefault="0069600C" w:rsidP="00D871A1">
      <w:pPr>
        <w:numPr>
          <w:ilvl w:val="0"/>
          <w:numId w:val="49"/>
        </w:numPr>
        <w:spacing w:before="0"/>
        <w:ind w:left="709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2026 rok – kwota 8 599 557 zł, w ramach następujących źródeł finansowania:</w:t>
      </w:r>
    </w:p>
    <w:p w14:paraId="5543EE6E" w14:textId="77777777" w:rsidR="0069600C" w:rsidRPr="0069600C" w:rsidRDefault="0069600C" w:rsidP="00D871A1">
      <w:pPr>
        <w:numPr>
          <w:ilvl w:val="0"/>
          <w:numId w:val="50"/>
        </w:numPr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własne województwa – kwota 163 663 zł,</w:t>
      </w:r>
    </w:p>
    <w:p w14:paraId="2A1ECBF4" w14:textId="77777777" w:rsidR="0069600C" w:rsidRPr="0069600C" w:rsidRDefault="0069600C" w:rsidP="00D871A1">
      <w:pPr>
        <w:numPr>
          <w:ilvl w:val="0"/>
          <w:numId w:val="50"/>
        </w:numPr>
        <w:tabs>
          <w:tab w:val="left" w:pos="284"/>
          <w:tab w:val="left" w:pos="567"/>
        </w:tabs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UE – kwota 5 485 801 zł,</w:t>
      </w:r>
    </w:p>
    <w:p w14:paraId="7A8308E2" w14:textId="77777777" w:rsidR="0069600C" w:rsidRPr="0069600C" w:rsidRDefault="0069600C" w:rsidP="00D871A1">
      <w:pPr>
        <w:numPr>
          <w:ilvl w:val="0"/>
          <w:numId w:val="50"/>
        </w:numPr>
        <w:tabs>
          <w:tab w:val="left" w:pos="284"/>
          <w:tab w:val="left" w:pos="567"/>
        </w:tabs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NFOŚ – kwota 2 950 093 zł,</w:t>
      </w:r>
    </w:p>
    <w:p w14:paraId="0FF8BD9E" w14:textId="77777777" w:rsidR="0069600C" w:rsidRPr="0069600C" w:rsidRDefault="0069600C" w:rsidP="00D871A1">
      <w:pPr>
        <w:numPr>
          <w:ilvl w:val="0"/>
          <w:numId w:val="49"/>
        </w:numPr>
        <w:spacing w:before="0"/>
        <w:ind w:left="709" w:hanging="283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2027 rok – kwota 8 599 558 zł, w ramach następujących źródeł finansowania:</w:t>
      </w:r>
    </w:p>
    <w:p w14:paraId="548EFF15" w14:textId="77777777" w:rsidR="0069600C" w:rsidRPr="0069600C" w:rsidRDefault="0069600C" w:rsidP="00D871A1">
      <w:pPr>
        <w:numPr>
          <w:ilvl w:val="0"/>
          <w:numId w:val="50"/>
        </w:numPr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własne województwa – kwota 163 663 zł,</w:t>
      </w:r>
    </w:p>
    <w:p w14:paraId="0CDCBAAC" w14:textId="77777777" w:rsidR="0069600C" w:rsidRPr="0069600C" w:rsidRDefault="0069600C" w:rsidP="00D871A1">
      <w:pPr>
        <w:numPr>
          <w:ilvl w:val="0"/>
          <w:numId w:val="50"/>
        </w:numPr>
        <w:tabs>
          <w:tab w:val="left" w:pos="284"/>
          <w:tab w:val="left" w:pos="567"/>
        </w:tabs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UE – kwota 5 485 801 zł,</w:t>
      </w:r>
    </w:p>
    <w:p w14:paraId="0AF21D7F" w14:textId="77777777" w:rsidR="0069600C" w:rsidRPr="0069600C" w:rsidRDefault="0069600C" w:rsidP="00D871A1">
      <w:pPr>
        <w:numPr>
          <w:ilvl w:val="0"/>
          <w:numId w:val="50"/>
        </w:numPr>
        <w:tabs>
          <w:tab w:val="left" w:pos="284"/>
          <w:tab w:val="left" w:pos="567"/>
        </w:tabs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NFOŚ – kwota 2 950 094 zł,</w:t>
      </w:r>
    </w:p>
    <w:p w14:paraId="05624FC8" w14:textId="77777777" w:rsidR="0069600C" w:rsidRPr="0069600C" w:rsidRDefault="0069600C" w:rsidP="00D871A1">
      <w:pPr>
        <w:numPr>
          <w:ilvl w:val="0"/>
          <w:numId w:val="49"/>
        </w:numPr>
        <w:spacing w:before="0"/>
        <w:ind w:left="709" w:hanging="283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2028 rok – kwota 8 599 558 zł, w ramach następujących źródeł finansowania:</w:t>
      </w:r>
    </w:p>
    <w:p w14:paraId="279B5970" w14:textId="77777777" w:rsidR="0069600C" w:rsidRPr="0069600C" w:rsidRDefault="0069600C" w:rsidP="00D871A1">
      <w:pPr>
        <w:numPr>
          <w:ilvl w:val="0"/>
          <w:numId w:val="50"/>
        </w:numPr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własne województwa – kwota 163 663 zł,</w:t>
      </w:r>
    </w:p>
    <w:p w14:paraId="0DC2F6DB" w14:textId="77777777" w:rsidR="0069600C" w:rsidRPr="0069600C" w:rsidRDefault="0069600C" w:rsidP="00D871A1">
      <w:pPr>
        <w:numPr>
          <w:ilvl w:val="0"/>
          <w:numId w:val="50"/>
        </w:numPr>
        <w:tabs>
          <w:tab w:val="left" w:pos="284"/>
          <w:tab w:val="left" w:pos="567"/>
        </w:tabs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UE – kwota 5 485 801 zł,</w:t>
      </w:r>
    </w:p>
    <w:p w14:paraId="0B84E8E2" w14:textId="77777777" w:rsidR="0069600C" w:rsidRPr="0069600C" w:rsidRDefault="0069600C" w:rsidP="00D871A1">
      <w:pPr>
        <w:numPr>
          <w:ilvl w:val="0"/>
          <w:numId w:val="50"/>
        </w:numPr>
        <w:tabs>
          <w:tab w:val="left" w:pos="284"/>
          <w:tab w:val="left" w:pos="567"/>
        </w:tabs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NFOŚ – kwota 2 950 094 zł,</w:t>
      </w:r>
    </w:p>
    <w:p w14:paraId="04E6D7DC" w14:textId="77777777" w:rsidR="0069600C" w:rsidRPr="0069600C" w:rsidRDefault="0069600C" w:rsidP="00D871A1">
      <w:pPr>
        <w:numPr>
          <w:ilvl w:val="0"/>
          <w:numId w:val="49"/>
        </w:numPr>
        <w:spacing w:before="0"/>
        <w:ind w:left="709" w:hanging="283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2029 rok – kwota 8 548 306 zł, w ramach następujących źródeł finansowania:</w:t>
      </w:r>
    </w:p>
    <w:p w14:paraId="26F3B76A" w14:textId="77777777" w:rsidR="0069600C" w:rsidRPr="0069600C" w:rsidRDefault="0069600C" w:rsidP="00D871A1">
      <w:pPr>
        <w:numPr>
          <w:ilvl w:val="0"/>
          <w:numId w:val="50"/>
        </w:numPr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własne województwa – kwota 163 663 zł,</w:t>
      </w:r>
    </w:p>
    <w:p w14:paraId="6ED02297" w14:textId="77777777" w:rsidR="0069600C" w:rsidRPr="0069600C" w:rsidRDefault="0069600C" w:rsidP="00D871A1">
      <w:pPr>
        <w:numPr>
          <w:ilvl w:val="0"/>
          <w:numId w:val="50"/>
        </w:numPr>
        <w:tabs>
          <w:tab w:val="left" w:pos="284"/>
          <w:tab w:val="left" w:pos="567"/>
        </w:tabs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UE – kwota 5 435 431 zł,</w:t>
      </w:r>
    </w:p>
    <w:p w14:paraId="41CBE6D4" w14:textId="77777777" w:rsidR="0069600C" w:rsidRPr="0069600C" w:rsidRDefault="0069600C" w:rsidP="00D871A1">
      <w:pPr>
        <w:numPr>
          <w:ilvl w:val="0"/>
          <w:numId w:val="50"/>
        </w:numPr>
        <w:tabs>
          <w:tab w:val="left" w:pos="284"/>
          <w:tab w:val="left" w:pos="567"/>
        </w:tabs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NFOŚ – kwota 2 949 212 zł,</w:t>
      </w:r>
    </w:p>
    <w:p w14:paraId="4663231D" w14:textId="77777777" w:rsidR="0069600C" w:rsidRPr="0069600C" w:rsidRDefault="0069600C" w:rsidP="00D871A1">
      <w:pPr>
        <w:numPr>
          <w:ilvl w:val="0"/>
          <w:numId w:val="49"/>
        </w:numPr>
        <w:spacing w:before="0"/>
        <w:ind w:left="709" w:hanging="283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2030 rok – kwota 8 548 306 zł, w ramach następujących źródeł finansowania:</w:t>
      </w:r>
    </w:p>
    <w:p w14:paraId="6446F00A" w14:textId="77777777" w:rsidR="0069600C" w:rsidRPr="0069600C" w:rsidRDefault="0069600C" w:rsidP="00D871A1">
      <w:pPr>
        <w:numPr>
          <w:ilvl w:val="0"/>
          <w:numId w:val="50"/>
        </w:numPr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własne województwa – kwota 163 663 zł,</w:t>
      </w:r>
    </w:p>
    <w:p w14:paraId="1073AE0A" w14:textId="77777777" w:rsidR="0069600C" w:rsidRPr="0069600C" w:rsidRDefault="0069600C" w:rsidP="00D871A1">
      <w:pPr>
        <w:numPr>
          <w:ilvl w:val="0"/>
          <w:numId w:val="50"/>
        </w:numPr>
        <w:tabs>
          <w:tab w:val="left" w:pos="284"/>
          <w:tab w:val="left" w:pos="567"/>
        </w:tabs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UE – kwota 5 435 431 zł,</w:t>
      </w:r>
    </w:p>
    <w:p w14:paraId="40E87985" w14:textId="77777777" w:rsidR="0069600C" w:rsidRPr="0069600C" w:rsidRDefault="0069600C" w:rsidP="00D871A1">
      <w:pPr>
        <w:numPr>
          <w:ilvl w:val="0"/>
          <w:numId w:val="50"/>
        </w:numPr>
        <w:tabs>
          <w:tab w:val="left" w:pos="284"/>
          <w:tab w:val="left" w:pos="567"/>
        </w:tabs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NFOŚ – kwota 2 949 212 zł,</w:t>
      </w:r>
    </w:p>
    <w:p w14:paraId="318AAC86" w14:textId="77777777" w:rsidR="0069600C" w:rsidRPr="0069600C" w:rsidRDefault="0069600C" w:rsidP="00D871A1">
      <w:pPr>
        <w:numPr>
          <w:ilvl w:val="0"/>
          <w:numId w:val="49"/>
        </w:numPr>
        <w:spacing w:before="0"/>
        <w:ind w:left="709" w:hanging="283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2031 rok – kwota 8 548 306 zł, w ramach następujących źródeł finansowania:</w:t>
      </w:r>
    </w:p>
    <w:p w14:paraId="300955EA" w14:textId="77777777" w:rsidR="0069600C" w:rsidRPr="0069600C" w:rsidRDefault="0069600C" w:rsidP="00D871A1">
      <w:pPr>
        <w:numPr>
          <w:ilvl w:val="0"/>
          <w:numId w:val="50"/>
        </w:numPr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własne województwa – kwota 163 663 zł,</w:t>
      </w:r>
    </w:p>
    <w:p w14:paraId="7131C58D" w14:textId="77777777" w:rsidR="0069600C" w:rsidRPr="0069600C" w:rsidRDefault="0069600C" w:rsidP="00D871A1">
      <w:pPr>
        <w:numPr>
          <w:ilvl w:val="0"/>
          <w:numId w:val="50"/>
        </w:numPr>
        <w:tabs>
          <w:tab w:val="left" w:pos="284"/>
          <w:tab w:val="left" w:pos="567"/>
        </w:tabs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UE – kwota 5 435 431 zł,</w:t>
      </w:r>
    </w:p>
    <w:p w14:paraId="1D74A05F" w14:textId="77777777" w:rsidR="0069600C" w:rsidRPr="0069600C" w:rsidRDefault="0069600C" w:rsidP="00D871A1">
      <w:pPr>
        <w:numPr>
          <w:ilvl w:val="0"/>
          <w:numId w:val="50"/>
        </w:numPr>
        <w:tabs>
          <w:tab w:val="left" w:pos="284"/>
          <w:tab w:val="left" w:pos="567"/>
        </w:tabs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NFOŚ – kwota 2 949 212 zł,</w:t>
      </w:r>
    </w:p>
    <w:p w14:paraId="1E391097" w14:textId="77777777" w:rsidR="0069600C" w:rsidRPr="0069600C" w:rsidRDefault="0069600C" w:rsidP="00D871A1">
      <w:pPr>
        <w:numPr>
          <w:ilvl w:val="0"/>
          <w:numId w:val="49"/>
        </w:numPr>
        <w:spacing w:before="0"/>
        <w:ind w:left="709" w:hanging="283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2032 rok – kwota 8 548 306 zł, w ramach następujących źródeł finansowania:</w:t>
      </w:r>
    </w:p>
    <w:p w14:paraId="0E3E2D8D" w14:textId="77777777" w:rsidR="0069600C" w:rsidRPr="0069600C" w:rsidRDefault="0069600C" w:rsidP="00D871A1">
      <w:pPr>
        <w:numPr>
          <w:ilvl w:val="0"/>
          <w:numId w:val="50"/>
        </w:numPr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własne województwa – kwota 163 663 zł,</w:t>
      </w:r>
    </w:p>
    <w:p w14:paraId="026632A6" w14:textId="77777777" w:rsidR="0069600C" w:rsidRPr="0069600C" w:rsidRDefault="0069600C" w:rsidP="00D871A1">
      <w:pPr>
        <w:numPr>
          <w:ilvl w:val="0"/>
          <w:numId w:val="50"/>
        </w:numPr>
        <w:tabs>
          <w:tab w:val="left" w:pos="284"/>
          <w:tab w:val="left" w:pos="567"/>
        </w:tabs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UE – kwota 5 435 431 zł,</w:t>
      </w:r>
    </w:p>
    <w:p w14:paraId="25B1B52A" w14:textId="77777777" w:rsidR="0069600C" w:rsidRPr="0069600C" w:rsidRDefault="0069600C" w:rsidP="00D871A1">
      <w:pPr>
        <w:numPr>
          <w:ilvl w:val="0"/>
          <w:numId w:val="50"/>
        </w:numPr>
        <w:tabs>
          <w:tab w:val="left" w:pos="284"/>
          <w:tab w:val="left" w:pos="567"/>
        </w:tabs>
        <w:spacing w:before="0"/>
        <w:ind w:left="993" w:hanging="284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środki NFOŚ – kwota 2 949 212 zł,</w:t>
      </w:r>
    </w:p>
    <w:p w14:paraId="2D7FE234" w14:textId="77777777" w:rsidR="0069600C" w:rsidRPr="0069600C" w:rsidRDefault="0069600C" w:rsidP="00F079FD">
      <w:pPr>
        <w:numPr>
          <w:ilvl w:val="0"/>
          <w:numId w:val="49"/>
        </w:numPr>
        <w:spacing w:before="1080"/>
        <w:ind w:left="709" w:hanging="284"/>
        <w:rPr>
          <w:rFonts w:eastAsia="Times New Roman" w:cs="Arial"/>
          <w:color w:val="000000" w:themeColor="text1"/>
          <w:szCs w:val="24"/>
          <w:lang w:eastAsia="pl-PL"/>
        </w:rPr>
      </w:pPr>
      <w:r w:rsidRPr="0069600C">
        <w:rPr>
          <w:rFonts w:eastAsia="Times New Roman" w:cs="Arial"/>
          <w:color w:val="000000" w:themeColor="text1"/>
          <w:szCs w:val="24"/>
          <w:lang w:eastAsia="pl-PL"/>
        </w:rPr>
        <w:lastRenderedPageBreak/>
        <w:t>2033 rok – kwota 9 598 838 zł, w ramach następujących źródeł finansowania:</w:t>
      </w:r>
    </w:p>
    <w:p w14:paraId="1E15BC7C" w14:textId="77777777" w:rsidR="0069600C" w:rsidRPr="0069600C" w:rsidRDefault="0069600C" w:rsidP="00D871A1">
      <w:pPr>
        <w:numPr>
          <w:ilvl w:val="0"/>
          <w:numId w:val="50"/>
        </w:numPr>
        <w:spacing w:before="0"/>
        <w:ind w:left="993" w:hanging="284"/>
        <w:rPr>
          <w:rFonts w:eastAsia="Times New Roman" w:cs="Arial"/>
          <w:color w:val="000000" w:themeColor="text1"/>
          <w:szCs w:val="24"/>
          <w:lang w:eastAsia="pl-PL"/>
        </w:rPr>
      </w:pPr>
      <w:r w:rsidRPr="0069600C">
        <w:rPr>
          <w:rFonts w:eastAsia="Times New Roman" w:cs="Arial"/>
          <w:color w:val="000000" w:themeColor="text1"/>
          <w:szCs w:val="24"/>
          <w:lang w:eastAsia="pl-PL"/>
        </w:rPr>
        <w:t>środki własne województwa – kwota 163 663 zł,</w:t>
      </w:r>
    </w:p>
    <w:p w14:paraId="42ECA17C" w14:textId="77777777" w:rsidR="0069600C" w:rsidRPr="0069600C" w:rsidRDefault="0069600C" w:rsidP="00D871A1">
      <w:pPr>
        <w:numPr>
          <w:ilvl w:val="0"/>
          <w:numId w:val="50"/>
        </w:numPr>
        <w:tabs>
          <w:tab w:val="left" w:pos="284"/>
          <w:tab w:val="left" w:pos="567"/>
        </w:tabs>
        <w:spacing w:before="0"/>
        <w:ind w:left="993" w:hanging="284"/>
        <w:rPr>
          <w:rFonts w:eastAsia="Times New Roman" w:cs="Arial"/>
          <w:color w:val="000000" w:themeColor="text1"/>
          <w:szCs w:val="24"/>
          <w:lang w:eastAsia="pl-PL"/>
        </w:rPr>
      </w:pPr>
      <w:r w:rsidRPr="0069600C">
        <w:rPr>
          <w:rFonts w:eastAsia="Times New Roman" w:cs="Arial"/>
          <w:color w:val="000000" w:themeColor="text1"/>
          <w:szCs w:val="24"/>
          <w:lang w:eastAsia="pl-PL"/>
        </w:rPr>
        <w:t>środki UE – kwota 5 435 801 zł,</w:t>
      </w:r>
    </w:p>
    <w:p w14:paraId="0AFBF3FB" w14:textId="77777777" w:rsidR="0069600C" w:rsidRPr="0069600C" w:rsidRDefault="0069600C" w:rsidP="00D871A1">
      <w:pPr>
        <w:numPr>
          <w:ilvl w:val="0"/>
          <w:numId w:val="50"/>
        </w:numPr>
        <w:tabs>
          <w:tab w:val="left" w:pos="284"/>
          <w:tab w:val="left" w:pos="567"/>
        </w:tabs>
        <w:spacing w:before="0"/>
        <w:ind w:left="993" w:hanging="284"/>
        <w:rPr>
          <w:rFonts w:eastAsia="Times New Roman" w:cs="Arial"/>
          <w:color w:val="000000" w:themeColor="text1"/>
          <w:szCs w:val="24"/>
          <w:lang w:eastAsia="pl-PL"/>
        </w:rPr>
      </w:pPr>
      <w:r w:rsidRPr="0069600C">
        <w:rPr>
          <w:rFonts w:eastAsia="Times New Roman" w:cs="Arial"/>
          <w:color w:val="000000" w:themeColor="text1"/>
          <w:szCs w:val="24"/>
          <w:lang w:eastAsia="pl-PL"/>
        </w:rPr>
        <w:t>środki NFOŚ – kwota 3 999 374 zł,</w:t>
      </w:r>
    </w:p>
    <w:p w14:paraId="7ECBA72A" w14:textId="77777777" w:rsidR="0069600C" w:rsidRPr="0069600C" w:rsidRDefault="0069600C" w:rsidP="00D871A1">
      <w:pPr>
        <w:numPr>
          <w:ilvl w:val="0"/>
          <w:numId w:val="49"/>
        </w:numPr>
        <w:spacing w:before="0"/>
        <w:ind w:left="709" w:hanging="283"/>
        <w:rPr>
          <w:rFonts w:eastAsia="Times New Roman" w:cs="Arial"/>
          <w:color w:val="000000" w:themeColor="text1"/>
          <w:szCs w:val="24"/>
          <w:lang w:eastAsia="pl-PL"/>
        </w:rPr>
      </w:pPr>
      <w:r w:rsidRPr="0069600C">
        <w:rPr>
          <w:rFonts w:eastAsia="Times New Roman" w:cs="Arial"/>
          <w:color w:val="000000" w:themeColor="text1"/>
          <w:szCs w:val="24"/>
          <w:lang w:eastAsia="pl-PL"/>
        </w:rPr>
        <w:t>2034 rok – kwota 9 598 838 zł, w ramach następujących źródeł finansowania:</w:t>
      </w:r>
    </w:p>
    <w:p w14:paraId="65D9054B" w14:textId="77777777" w:rsidR="0069600C" w:rsidRPr="0069600C" w:rsidRDefault="0069600C" w:rsidP="00D871A1">
      <w:pPr>
        <w:numPr>
          <w:ilvl w:val="0"/>
          <w:numId w:val="50"/>
        </w:numPr>
        <w:spacing w:before="0"/>
        <w:ind w:left="993" w:hanging="284"/>
        <w:rPr>
          <w:rFonts w:eastAsia="Times New Roman" w:cs="Arial"/>
          <w:color w:val="000000" w:themeColor="text1"/>
          <w:szCs w:val="24"/>
          <w:lang w:eastAsia="pl-PL"/>
        </w:rPr>
      </w:pPr>
      <w:r w:rsidRPr="0069600C">
        <w:rPr>
          <w:rFonts w:eastAsia="Times New Roman" w:cs="Arial"/>
          <w:color w:val="000000" w:themeColor="text1"/>
          <w:szCs w:val="24"/>
          <w:lang w:eastAsia="pl-PL"/>
        </w:rPr>
        <w:t>środki własne województwa – kwota 163 663 zł,</w:t>
      </w:r>
    </w:p>
    <w:p w14:paraId="51AD0502" w14:textId="77777777" w:rsidR="0069600C" w:rsidRPr="0069600C" w:rsidRDefault="0069600C" w:rsidP="00D871A1">
      <w:pPr>
        <w:numPr>
          <w:ilvl w:val="0"/>
          <w:numId w:val="50"/>
        </w:numPr>
        <w:tabs>
          <w:tab w:val="left" w:pos="284"/>
          <w:tab w:val="left" w:pos="567"/>
        </w:tabs>
        <w:spacing w:before="0"/>
        <w:ind w:left="993" w:hanging="284"/>
        <w:rPr>
          <w:rFonts w:eastAsia="Times New Roman" w:cs="Arial"/>
          <w:color w:val="000000" w:themeColor="text1"/>
          <w:szCs w:val="24"/>
          <w:lang w:eastAsia="pl-PL"/>
        </w:rPr>
      </w:pPr>
      <w:r w:rsidRPr="0069600C">
        <w:rPr>
          <w:rFonts w:eastAsia="Times New Roman" w:cs="Arial"/>
          <w:color w:val="000000" w:themeColor="text1"/>
          <w:szCs w:val="24"/>
          <w:lang w:eastAsia="pl-PL"/>
        </w:rPr>
        <w:t>środki UE – kwota 5 435 801 zł,</w:t>
      </w:r>
    </w:p>
    <w:p w14:paraId="75A5F3BE" w14:textId="77777777" w:rsidR="0069600C" w:rsidRPr="0069600C" w:rsidRDefault="0069600C" w:rsidP="00D871A1">
      <w:pPr>
        <w:numPr>
          <w:ilvl w:val="0"/>
          <w:numId w:val="50"/>
        </w:numPr>
        <w:tabs>
          <w:tab w:val="left" w:pos="284"/>
          <w:tab w:val="left" w:pos="567"/>
        </w:tabs>
        <w:spacing w:before="0"/>
        <w:ind w:left="993" w:hanging="284"/>
        <w:rPr>
          <w:rFonts w:eastAsia="Times New Roman" w:cs="Arial"/>
          <w:color w:val="000000" w:themeColor="text1"/>
          <w:szCs w:val="24"/>
          <w:lang w:eastAsia="pl-PL"/>
        </w:rPr>
      </w:pPr>
      <w:r w:rsidRPr="0069600C">
        <w:rPr>
          <w:rFonts w:eastAsia="Times New Roman" w:cs="Arial"/>
          <w:color w:val="000000" w:themeColor="text1"/>
          <w:szCs w:val="24"/>
          <w:lang w:eastAsia="pl-PL"/>
        </w:rPr>
        <w:t>środki NFOŚ – kwota 3 999 374 zł,</w:t>
      </w:r>
    </w:p>
    <w:p w14:paraId="7A84ADF1" w14:textId="77777777" w:rsidR="0069600C" w:rsidRPr="0069600C" w:rsidRDefault="0069600C" w:rsidP="00D871A1">
      <w:pPr>
        <w:numPr>
          <w:ilvl w:val="0"/>
          <w:numId w:val="49"/>
        </w:numPr>
        <w:spacing w:before="0"/>
        <w:ind w:left="709" w:hanging="283"/>
        <w:rPr>
          <w:rFonts w:eastAsia="Times New Roman" w:cs="Arial"/>
          <w:color w:val="000000" w:themeColor="text1"/>
          <w:szCs w:val="24"/>
          <w:lang w:eastAsia="pl-PL"/>
        </w:rPr>
      </w:pPr>
      <w:r w:rsidRPr="0069600C">
        <w:rPr>
          <w:rFonts w:eastAsia="Times New Roman" w:cs="Arial"/>
          <w:color w:val="000000" w:themeColor="text1"/>
          <w:szCs w:val="24"/>
          <w:lang w:eastAsia="pl-PL"/>
        </w:rPr>
        <w:t>2035 rok – kwota 3 293 126 zł, w ramach następujących źródeł finansowania:</w:t>
      </w:r>
    </w:p>
    <w:p w14:paraId="4F11E25F" w14:textId="77777777" w:rsidR="0069600C" w:rsidRPr="0069600C" w:rsidRDefault="0069600C" w:rsidP="00D871A1">
      <w:pPr>
        <w:numPr>
          <w:ilvl w:val="0"/>
          <w:numId w:val="50"/>
        </w:numPr>
        <w:spacing w:before="0"/>
        <w:ind w:left="993" w:hanging="284"/>
        <w:rPr>
          <w:rFonts w:eastAsia="Times New Roman" w:cs="Arial"/>
          <w:color w:val="000000" w:themeColor="text1"/>
          <w:szCs w:val="24"/>
          <w:lang w:eastAsia="pl-PL"/>
        </w:rPr>
      </w:pPr>
      <w:r w:rsidRPr="0069600C">
        <w:rPr>
          <w:rFonts w:eastAsia="Times New Roman" w:cs="Arial"/>
          <w:color w:val="000000" w:themeColor="text1"/>
          <w:szCs w:val="24"/>
          <w:lang w:eastAsia="pl-PL"/>
        </w:rPr>
        <w:t>środki własne województwa – kwota 40 916 zł,</w:t>
      </w:r>
    </w:p>
    <w:p w14:paraId="7C263F09" w14:textId="77777777" w:rsidR="0069600C" w:rsidRPr="0069600C" w:rsidRDefault="0069600C" w:rsidP="00D871A1">
      <w:pPr>
        <w:numPr>
          <w:ilvl w:val="0"/>
          <w:numId w:val="50"/>
        </w:numPr>
        <w:tabs>
          <w:tab w:val="left" w:pos="284"/>
          <w:tab w:val="left" w:pos="567"/>
        </w:tabs>
        <w:spacing w:before="0"/>
        <w:ind w:left="993" w:hanging="284"/>
        <w:rPr>
          <w:rFonts w:eastAsia="Times New Roman" w:cs="Arial"/>
          <w:color w:val="000000" w:themeColor="text1"/>
          <w:szCs w:val="24"/>
          <w:lang w:eastAsia="pl-PL"/>
        </w:rPr>
      </w:pPr>
      <w:r w:rsidRPr="0069600C">
        <w:rPr>
          <w:rFonts w:eastAsia="Times New Roman" w:cs="Arial"/>
          <w:color w:val="000000" w:themeColor="text1"/>
          <w:szCs w:val="24"/>
          <w:lang w:eastAsia="pl-PL"/>
        </w:rPr>
        <w:t>środki UE – kwota 1 352 211 zł,</w:t>
      </w:r>
    </w:p>
    <w:p w14:paraId="624D2504" w14:textId="77777777" w:rsidR="0069600C" w:rsidRPr="0069600C" w:rsidRDefault="0069600C" w:rsidP="00D871A1">
      <w:pPr>
        <w:numPr>
          <w:ilvl w:val="0"/>
          <w:numId w:val="50"/>
        </w:numPr>
        <w:tabs>
          <w:tab w:val="left" w:pos="284"/>
          <w:tab w:val="left" w:pos="567"/>
        </w:tabs>
        <w:spacing w:before="0"/>
        <w:ind w:left="993" w:hanging="284"/>
        <w:rPr>
          <w:rFonts w:eastAsia="Times New Roman" w:cs="Arial"/>
          <w:color w:val="000000" w:themeColor="text1"/>
          <w:szCs w:val="24"/>
          <w:lang w:eastAsia="pl-PL"/>
        </w:rPr>
      </w:pPr>
      <w:r w:rsidRPr="0069600C">
        <w:rPr>
          <w:rFonts w:eastAsia="Times New Roman" w:cs="Arial"/>
          <w:color w:val="000000" w:themeColor="text1"/>
          <w:szCs w:val="24"/>
          <w:lang w:eastAsia="pl-PL"/>
        </w:rPr>
        <w:t>środki NFOŚ – kwota 1 899 999 zł,</w:t>
      </w:r>
    </w:p>
    <w:p w14:paraId="44920842" w14:textId="77777777" w:rsidR="0069600C" w:rsidRPr="0069600C" w:rsidRDefault="0069600C" w:rsidP="00D871A1">
      <w:pPr>
        <w:numPr>
          <w:ilvl w:val="0"/>
          <w:numId w:val="48"/>
        </w:numPr>
        <w:spacing w:before="0"/>
        <w:ind w:left="426" w:hanging="426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color w:val="000000" w:themeColor="text1"/>
          <w:szCs w:val="24"/>
          <w:lang w:eastAsia="pl-PL"/>
        </w:rPr>
        <w:t>w zakresie limitu wydatków majątkowych w 2025 roku na kwotę 561 221 zł, finansowaną z </w:t>
      </w:r>
      <w:r w:rsidRPr="0069600C">
        <w:rPr>
          <w:rFonts w:eastAsia="Times New Roman" w:cs="Arial"/>
          <w:szCs w:val="24"/>
          <w:lang w:eastAsia="pl-PL"/>
        </w:rPr>
        <w:t>NFOŚ.</w:t>
      </w:r>
    </w:p>
    <w:p w14:paraId="3153A4D8" w14:textId="5821B374" w:rsidR="0069600C" w:rsidRPr="0069600C" w:rsidRDefault="0069600C" w:rsidP="0069600C">
      <w:pPr>
        <w:spacing w:before="0"/>
        <w:rPr>
          <w:rFonts w:eastAsia="Times New Roman" w:cs="Arial"/>
          <w:bCs/>
          <w:szCs w:val="24"/>
          <w:lang w:eastAsia="pl-PL"/>
        </w:rPr>
      </w:pPr>
      <w:r w:rsidRPr="0069600C">
        <w:rPr>
          <w:rFonts w:eastAsia="Times New Roman" w:cs="Arial"/>
          <w:bCs/>
          <w:szCs w:val="24"/>
          <w:lang w:eastAsia="pl-PL"/>
        </w:rPr>
        <w:t>W ramach projektu planuje się stworzenie warunków sprzyjających efektywnemu wdrożeniu zapisów Planu Gospodarki Odpadami dla Województwa Pomorskiego (PGOWP) w zakresie racjonalnej gospodarki odpadami komunalnymi, w szczególności zasad wynikających z hierarchii sposobów postępowania z</w:t>
      </w:r>
      <w:r>
        <w:rPr>
          <w:rFonts w:eastAsia="Times New Roman" w:cs="Arial"/>
          <w:bCs/>
          <w:szCs w:val="24"/>
          <w:lang w:eastAsia="pl-PL"/>
        </w:rPr>
        <w:t> </w:t>
      </w:r>
      <w:r w:rsidRPr="0069600C">
        <w:rPr>
          <w:rFonts w:eastAsia="Times New Roman" w:cs="Arial"/>
          <w:bCs/>
          <w:szCs w:val="24"/>
          <w:lang w:eastAsia="pl-PL"/>
        </w:rPr>
        <w:t xml:space="preserve">odpadami oraz założeń gospodarki o obiegu zamkniętym, tj. redukuj, używaj ponownie, poddawaj recyklingowi (3R </w:t>
      </w:r>
      <w:proofErr w:type="spellStart"/>
      <w:r w:rsidRPr="0069600C">
        <w:rPr>
          <w:rFonts w:eastAsia="Times New Roman" w:cs="Arial"/>
          <w:bCs/>
          <w:szCs w:val="24"/>
          <w:lang w:eastAsia="pl-PL"/>
        </w:rPr>
        <w:t>reduce</w:t>
      </w:r>
      <w:proofErr w:type="spellEnd"/>
      <w:r w:rsidRPr="0069600C">
        <w:rPr>
          <w:rFonts w:eastAsia="Times New Roman" w:cs="Arial"/>
          <w:bCs/>
          <w:szCs w:val="24"/>
          <w:lang w:eastAsia="pl-PL"/>
        </w:rPr>
        <w:t xml:space="preserve">, </w:t>
      </w:r>
      <w:proofErr w:type="spellStart"/>
      <w:r w:rsidRPr="0069600C">
        <w:rPr>
          <w:rFonts w:eastAsia="Times New Roman" w:cs="Arial"/>
          <w:bCs/>
          <w:szCs w:val="24"/>
          <w:lang w:eastAsia="pl-PL"/>
        </w:rPr>
        <w:t>reuse</w:t>
      </w:r>
      <w:proofErr w:type="spellEnd"/>
      <w:r w:rsidRPr="0069600C">
        <w:rPr>
          <w:rFonts w:eastAsia="Times New Roman" w:cs="Arial"/>
          <w:bCs/>
          <w:szCs w:val="24"/>
          <w:lang w:eastAsia="pl-PL"/>
        </w:rPr>
        <w:t xml:space="preserve">, </w:t>
      </w:r>
      <w:proofErr w:type="spellStart"/>
      <w:r w:rsidRPr="0069600C">
        <w:rPr>
          <w:rFonts w:eastAsia="Times New Roman" w:cs="Arial"/>
          <w:bCs/>
          <w:szCs w:val="24"/>
          <w:lang w:eastAsia="pl-PL"/>
        </w:rPr>
        <w:t>recycle</w:t>
      </w:r>
      <w:proofErr w:type="spellEnd"/>
      <w:r w:rsidRPr="0069600C">
        <w:rPr>
          <w:rFonts w:eastAsia="Times New Roman" w:cs="Arial"/>
          <w:bCs/>
          <w:szCs w:val="24"/>
          <w:lang w:eastAsia="pl-PL"/>
        </w:rPr>
        <w:t xml:space="preserve">). </w:t>
      </w:r>
    </w:p>
    <w:p w14:paraId="70E7B647" w14:textId="77777777" w:rsidR="0069600C" w:rsidRPr="0069600C" w:rsidRDefault="0069600C" w:rsidP="0069600C">
      <w:pPr>
        <w:spacing w:before="0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bCs/>
          <w:szCs w:val="24"/>
          <w:lang w:eastAsia="pl-PL"/>
        </w:rPr>
        <w:t>Liderem projektu będzie Województwo Pomorskie, a Partnerami: Uniwersytet Gdański, Pomorska Agencja Rozwoju Regionalnego S.A. w Słupsku, Gmina Miasta Gdańska, Pomorska Regionalna Organizacja Turystyczna, Polskie Stowarzyszenie Zero Waste, 24 jednostki samorządu terytorialnego i 2 zakłady gospodarki komunalnej.</w:t>
      </w:r>
    </w:p>
    <w:p w14:paraId="7A672B73" w14:textId="02547852" w:rsidR="0069600C" w:rsidRPr="0069600C" w:rsidRDefault="0069600C" w:rsidP="0069600C">
      <w:pPr>
        <w:spacing w:before="0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Powyższy projekt planowany jest do realizacji w ramach programu LIFE</w:t>
      </w:r>
      <w:r w:rsidRPr="0069600C">
        <w:rPr>
          <w:rFonts w:eastAsia="Times New Roman" w:cs="Arial"/>
          <w:bCs/>
          <w:szCs w:val="24"/>
          <w:lang w:eastAsia="pl-PL"/>
        </w:rPr>
        <w:t xml:space="preserve"> 2021-2027</w:t>
      </w:r>
      <w:r w:rsidRPr="0069600C">
        <w:rPr>
          <w:rFonts w:eastAsia="Times New Roman" w:cs="Arial"/>
          <w:szCs w:val="24"/>
          <w:lang w:eastAsia="pl-PL"/>
        </w:rPr>
        <w:t>.</w:t>
      </w:r>
    </w:p>
    <w:p w14:paraId="72BDAE0B" w14:textId="77777777" w:rsidR="0069600C" w:rsidRPr="0069600C" w:rsidRDefault="0069600C" w:rsidP="0069600C">
      <w:pPr>
        <w:spacing w:before="240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>Wprowadza się zadanie pod nazwą</w:t>
      </w:r>
      <w:r w:rsidRPr="0069600C">
        <w:rPr>
          <w:rFonts w:eastAsia="Times New Roman" w:cs="Arial"/>
          <w:b/>
          <w:szCs w:val="24"/>
          <w:lang w:eastAsia="pl-PL"/>
        </w:rPr>
        <w:t xml:space="preserve"> </w:t>
      </w:r>
      <w:proofErr w:type="spellStart"/>
      <w:r w:rsidRPr="0069600C">
        <w:rPr>
          <w:rFonts w:eastAsia="Times New Roman" w:cs="Arial"/>
          <w:b/>
          <w:szCs w:val="24"/>
          <w:lang w:eastAsia="pl-PL"/>
        </w:rPr>
        <w:t>Horse</w:t>
      </w:r>
      <w:proofErr w:type="spellEnd"/>
      <w:r w:rsidRPr="0069600C">
        <w:rPr>
          <w:rFonts w:eastAsia="Times New Roman" w:cs="Arial"/>
          <w:b/>
          <w:szCs w:val="24"/>
          <w:lang w:eastAsia="pl-PL"/>
        </w:rPr>
        <w:t xml:space="preserve"> </w:t>
      </w:r>
      <w:proofErr w:type="spellStart"/>
      <w:r w:rsidRPr="0069600C">
        <w:rPr>
          <w:rFonts w:eastAsia="Times New Roman" w:cs="Arial"/>
          <w:b/>
          <w:szCs w:val="24"/>
          <w:lang w:eastAsia="pl-PL"/>
        </w:rPr>
        <w:t>tourism</w:t>
      </w:r>
      <w:proofErr w:type="spellEnd"/>
      <w:r w:rsidRPr="0069600C">
        <w:rPr>
          <w:rFonts w:eastAsia="Times New Roman" w:cs="Arial"/>
          <w:b/>
          <w:szCs w:val="24"/>
          <w:lang w:eastAsia="pl-PL"/>
        </w:rPr>
        <w:t xml:space="preserve"> for </w:t>
      </w:r>
      <w:proofErr w:type="spellStart"/>
      <w:r w:rsidRPr="0069600C">
        <w:rPr>
          <w:rFonts w:eastAsia="Times New Roman" w:cs="Arial"/>
          <w:b/>
          <w:szCs w:val="24"/>
          <w:lang w:eastAsia="pl-PL"/>
        </w:rPr>
        <w:t>everyone</w:t>
      </w:r>
      <w:proofErr w:type="spellEnd"/>
      <w:r w:rsidRPr="0069600C">
        <w:rPr>
          <w:rFonts w:eastAsia="Times New Roman" w:cs="Arial"/>
          <w:b/>
          <w:szCs w:val="24"/>
          <w:lang w:eastAsia="pl-PL"/>
        </w:rPr>
        <w:t xml:space="preserve"> - </w:t>
      </w:r>
      <w:proofErr w:type="spellStart"/>
      <w:r w:rsidRPr="0069600C">
        <w:rPr>
          <w:rFonts w:eastAsia="Times New Roman" w:cs="Arial"/>
          <w:b/>
          <w:szCs w:val="24"/>
          <w:lang w:eastAsia="pl-PL"/>
        </w:rPr>
        <w:t>Fostering</w:t>
      </w:r>
      <w:proofErr w:type="spellEnd"/>
      <w:r w:rsidRPr="0069600C">
        <w:rPr>
          <w:rFonts w:eastAsia="Times New Roman" w:cs="Arial"/>
          <w:b/>
          <w:szCs w:val="24"/>
          <w:lang w:eastAsia="pl-PL"/>
        </w:rPr>
        <w:t xml:space="preserve"> inclusive &amp; </w:t>
      </w:r>
      <w:proofErr w:type="spellStart"/>
      <w:r w:rsidRPr="0069600C">
        <w:rPr>
          <w:rFonts w:eastAsia="Times New Roman" w:cs="Arial"/>
          <w:b/>
          <w:szCs w:val="24"/>
          <w:lang w:eastAsia="pl-PL"/>
        </w:rPr>
        <w:t>citizen-oriented</w:t>
      </w:r>
      <w:proofErr w:type="spellEnd"/>
      <w:r w:rsidRPr="0069600C">
        <w:rPr>
          <w:rFonts w:eastAsia="Times New Roman" w:cs="Arial"/>
          <w:b/>
          <w:szCs w:val="24"/>
          <w:lang w:eastAsia="pl-PL"/>
        </w:rPr>
        <w:t xml:space="preserve"> </w:t>
      </w:r>
      <w:proofErr w:type="spellStart"/>
      <w:r w:rsidRPr="0069600C">
        <w:rPr>
          <w:rFonts w:eastAsia="Times New Roman" w:cs="Arial"/>
          <w:b/>
          <w:szCs w:val="24"/>
          <w:lang w:eastAsia="pl-PL"/>
        </w:rPr>
        <w:t>horse</w:t>
      </w:r>
      <w:proofErr w:type="spellEnd"/>
      <w:r w:rsidRPr="0069600C">
        <w:rPr>
          <w:rFonts w:eastAsia="Times New Roman" w:cs="Arial"/>
          <w:b/>
          <w:szCs w:val="24"/>
          <w:lang w:eastAsia="pl-PL"/>
        </w:rPr>
        <w:t xml:space="preserve"> </w:t>
      </w:r>
      <w:proofErr w:type="spellStart"/>
      <w:r w:rsidRPr="0069600C">
        <w:rPr>
          <w:rFonts w:eastAsia="Times New Roman" w:cs="Arial"/>
          <w:b/>
          <w:szCs w:val="24"/>
          <w:lang w:eastAsia="pl-PL"/>
        </w:rPr>
        <w:t>tourism</w:t>
      </w:r>
      <w:proofErr w:type="spellEnd"/>
      <w:r w:rsidRPr="0069600C">
        <w:rPr>
          <w:rFonts w:eastAsia="Times New Roman" w:cs="Arial"/>
          <w:b/>
          <w:szCs w:val="24"/>
          <w:lang w:eastAsia="pl-PL"/>
        </w:rPr>
        <w:t xml:space="preserve"> development in the </w:t>
      </w:r>
      <w:proofErr w:type="spellStart"/>
      <w:r w:rsidRPr="0069600C">
        <w:rPr>
          <w:rFonts w:eastAsia="Times New Roman" w:cs="Arial"/>
          <w:b/>
          <w:szCs w:val="24"/>
          <w:lang w:eastAsia="pl-PL"/>
        </w:rPr>
        <w:t>South</w:t>
      </w:r>
      <w:proofErr w:type="spellEnd"/>
      <w:r w:rsidRPr="0069600C">
        <w:rPr>
          <w:rFonts w:eastAsia="Times New Roman" w:cs="Arial"/>
          <w:b/>
          <w:szCs w:val="24"/>
          <w:lang w:eastAsia="pl-PL"/>
        </w:rPr>
        <w:t xml:space="preserve"> </w:t>
      </w:r>
      <w:proofErr w:type="spellStart"/>
      <w:r w:rsidRPr="0069600C">
        <w:rPr>
          <w:rFonts w:eastAsia="Times New Roman" w:cs="Arial"/>
          <w:b/>
          <w:szCs w:val="24"/>
          <w:lang w:eastAsia="pl-PL"/>
        </w:rPr>
        <w:t>Baltic</w:t>
      </w:r>
      <w:proofErr w:type="spellEnd"/>
      <w:r w:rsidRPr="0069600C">
        <w:rPr>
          <w:rFonts w:eastAsia="Times New Roman" w:cs="Arial"/>
          <w:b/>
          <w:szCs w:val="24"/>
          <w:lang w:eastAsia="pl-PL"/>
        </w:rPr>
        <w:t xml:space="preserve"> </w:t>
      </w:r>
      <w:proofErr w:type="spellStart"/>
      <w:r w:rsidRPr="0069600C">
        <w:rPr>
          <w:rFonts w:eastAsia="Times New Roman" w:cs="Arial"/>
          <w:b/>
          <w:szCs w:val="24"/>
          <w:lang w:eastAsia="pl-PL"/>
        </w:rPr>
        <w:t>area</w:t>
      </w:r>
      <w:proofErr w:type="spellEnd"/>
      <w:r w:rsidRPr="0069600C">
        <w:rPr>
          <w:rFonts w:eastAsia="Times New Roman" w:cs="Arial"/>
          <w:b/>
          <w:szCs w:val="24"/>
          <w:lang w:eastAsia="pl-PL"/>
        </w:rPr>
        <w:t xml:space="preserve"> </w:t>
      </w:r>
      <w:r w:rsidRPr="0069600C">
        <w:rPr>
          <w:rFonts w:eastAsia="Times New Roman" w:cs="Arial"/>
          <w:szCs w:val="24"/>
          <w:lang w:eastAsia="pl-PL"/>
        </w:rPr>
        <w:t xml:space="preserve">planowane do realizacji w latach 2025-2028 </w:t>
      </w:r>
      <w:r w:rsidRPr="0069600C">
        <w:rPr>
          <w:rFonts w:eastAsia="Times New Roman" w:cs="Arial"/>
          <w:b/>
          <w:szCs w:val="24"/>
          <w:lang w:eastAsia="pl-PL"/>
        </w:rPr>
        <w:t>na łączną kwotę 9 390 683 zł</w:t>
      </w:r>
      <w:r w:rsidRPr="0069600C">
        <w:rPr>
          <w:rFonts w:eastAsia="Times New Roman" w:cs="Arial"/>
          <w:szCs w:val="24"/>
          <w:lang w:eastAsia="pl-PL"/>
        </w:rPr>
        <w:t xml:space="preserve"> w zakresie limitu wydatków bieżących, z tego:</w:t>
      </w:r>
    </w:p>
    <w:p w14:paraId="71CAD587" w14:textId="77777777" w:rsidR="0069600C" w:rsidRPr="0069600C" w:rsidRDefault="0069600C" w:rsidP="00D871A1">
      <w:pPr>
        <w:numPr>
          <w:ilvl w:val="0"/>
          <w:numId w:val="44"/>
        </w:numPr>
        <w:spacing w:before="0"/>
        <w:ind w:left="426" w:hanging="425"/>
        <w:rPr>
          <w:rFonts w:eastAsia="Calibri" w:cs="Arial"/>
          <w:szCs w:val="24"/>
          <w:lang w:eastAsia="pl-PL"/>
        </w:rPr>
      </w:pPr>
      <w:r w:rsidRPr="0069600C">
        <w:rPr>
          <w:rFonts w:eastAsia="Calibri" w:cs="Arial"/>
          <w:szCs w:val="24"/>
          <w:lang w:eastAsia="pl-PL"/>
        </w:rPr>
        <w:t>2025 rok – kwota 707 480 zł, w ramach następujących źródeł finansowania:</w:t>
      </w:r>
    </w:p>
    <w:p w14:paraId="0D6E8DDD" w14:textId="77777777" w:rsidR="0069600C" w:rsidRPr="0069600C" w:rsidRDefault="0069600C" w:rsidP="00D871A1">
      <w:pPr>
        <w:numPr>
          <w:ilvl w:val="0"/>
          <w:numId w:val="45"/>
        </w:numPr>
        <w:spacing w:before="0"/>
        <w:ind w:left="709" w:hanging="283"/>
        <w:rPr>
          <w:rFonts w:eastAsia="Calibri" w:cs="Arial"/>
          <w:szCs w:val="24"/>
          <w:lang w:eastAsia="pl-PL"/>
        </w:rPr>
      </w:pPr>
      <w:r w:rsidRPr="0069600C">
        <w:rPr>
          <w:rFonts w:eastAsia="Calibri" w:cs="Arial"/>
          <w:szCs w:val="24"/>
          <w:lang w:eastAsia="pl-PL"/>
        </w:rPr>
        <w:t>środki własne województwa – kwota 50 968 zł,</w:t>
      </w:r>
    </w:p>
    <w:p w14:paraId="65450776" w14:textId="77777777" w:rsidR="0069600C" w:rsidRPr="0069600C" w:rsidRDefault="0069600C" w:rsidP="00D871A1">
      <w:pPr>
        <w:numPr>
          <w:ilvl w:val="0"/>
          <w:numId w:val="45"/>
        </w:numPr>
        <w:spacing w:before="0"/>
        <w:ind w:left="709" w:hanging="283"/>
        <w:rPr>
          <w:rFonts w:eastAsia="Calibri" w:cs="Arial"/>
          <w:szCs w:val="24"/>
          <w:lang w:eastAsia="pl-PL"/>
        </w:rPr>
      </w:pPr>
      <w:r w:rsidRPr="0069600C">
        <w:rPr>
          <w:rFonts w:eastAsia="Calibri" w:cs="Arial"/>
          <w:szCs w:val="24"/>
          <w:lang w:eastAsia="pl-PL"/>
        </w:rPr>
        <w:t>środki UE – kwota 656 512 zł,</w:t>
      </w:r>
    </w:p>
    <w:p w14:paraId="243C3234" w14:textId="77777777" w:rsidR="0069600C" w:rsidRPr="0069600C" w:rsidRDefault="0069600C" w:rsidP="00D871A1">
      <w:pPr>
        <w:numPr>
          <w:ilvl w:val="0"/>
          <w:numId w:val="44"/>
        </w:numPr>
        <w:spacing w:before="0"/>
        <w:ind w:left="426" w:hanging="425"/>
        <w:rPr>
          <w:rFonts w:eastAsia="Calibri" w:cs="Arial"/>
          <w:szCs w:val="24"/>
          <w:lang w:eastAsia="pl-PL"/>
        </w:rPr>
      </w:pPr>
      <w:r w:rsidRPr="0069600C">
        <w:rPr>
          <w:rFonts w:eastAsia="Calibri" w:cs="Arial"/>
          <w:szCs w:val="24"/>
          <w:lang w:eastAsia="pl-PL"/>
        </w:rPr>
        <w:t>2026 rok – kwota 3 058 908 zł, w ramach następujących źródeł finansowania:</w:t>
      </w:r>
    </w:p>
    <w:p w14:paraId="345EC3CB" w14:textId="77777777" w:rsidR="0069600C" w:rsidRPr="0069600C" w:rsidRDefault="0069600C" w:rsidP="00D871A1">
      <w:pPr>
        <w:numPr>
          <w:ilvl w:val="0"/>
          <w:numId w:val="46"/>
        </w:numPr>
        <w:spacing w:before="0"/>
        <w:ind w:left="709" w:hanging="283"/>
        <w:rPr>
          <w:rFonts w:eastAsia="Calibri" w:cs="Arial"/>
          <w:szCs w:val="24"/>
          <w:lang w:eastAsia="pl-PL"/>
        </w:rPr>
      </w:pPr>
      <w:r w:rsidRPr="0069600C">
        <w:rPr>
          <w:rFonts w:eastAsia="Calibri" w:cs="Arial"/>
          <w:szCs w:val="24"/>
          <w:lang w:eastAsia="pl-PL"/>
        </w:rPr>
        <w:t>środki własne województwa – kwota 100 556 zł,</w:t>
      </w:r>
    </w:p>
    <w:p w14:paraId="328A007D" w14:textId="77777777" w:rsidR="0069600C" w:rsidRPr="0069600C" w:rsidRDefault="0069600C" w:rsidP="00D871A1">
      <w:pPr>
        <w:numPr>
          <w:ilvl w:val="0"/>
          <w:numId w:val="46"/>
        </w:numPr>
        <w:spacing w:before="0"/>
        <w:ind w:left="709" w:hanging="283"/>
        <w:rPr>
          <w:rFonts w:eastAsia="Calibri" w:cs="Arial"/>
          <w:szCs w:val="24"/>
          <w:lang w:eastAsia="pl-PL"/>
        </w:rPr>
      </w:pPr>
      <w:r w:rsidRPr="0069600C">
        <w:rPr>
          <w:rFonts w:eastAsia="Calibri" w:cs="Arial"/>
          <w:szCs w:val="24"/>
          <w:lang w:eastAsia="pl-PL"/>
        </w:rPr>
        <w:t>środki UE – kwota 2 958 352 zł,</w:t>
      </w:r>
    </w:p>
    <w:p w14:paraId="734188A9" w14:textId="77777777" w:rsidR="0069600C" w:rsidRPr="0069600C" w:rsidRDefault="0069600C" w:rsidP="00D871A1">
      <w:pPr>
        <w:numPr>
          <w:ilvl w:val="0"/>
          <w:numId w:val="44"/>
        </w:numPr>
        <w:spacing w:before="0"/>
        <w:ind w:left="426" w:hanging="425"/>
        <w:rPr>
          <w:rFonts w:eastAsia="Calibri" w:cs="Arial"/>
          <w:szCs w:val="24"/>
          <w:lang w:eastAsia="pl-PL"/>
        </w:rPr>
      </w:pPr>
      <w:r w:rsidRPr="0069600C">
        <w:rPr>
          <w:rFonts w:eastAsia="Calibri" w:cs="Arial"/>
          <w:szCs w:val="24"/>
          <w:lang w:eastAsia="pl-PL"/>
        </w:rPr>
        <w:t>2027 rok – kwota 4 215 164 zł, w ramach następujących źródeł finansowania:</w:t>
      </w:r>
    </w:p>
    <w:p w14:paraId="34249FA6" w14:textId="77777777" w:rsidR="0069600C" w:rsidRPr="0069600C" w:rsidRDefault="0069600C" w:rsidP="00D871A1">
      <w:pPr>
        <w:numPr>
          <w:ilvl w:val="0"/>
          <w:numId w:val="47"/>
        </w:numPr>
        <w:spacing w:before="0"/>
        <w:ind w:left="709" w:hanging="283"/>
        <w:rPr>
          <w:rFonts w:eastAsia="Calibri" w:cs="Arial"/>
          <w:szCs w:val="24"/>
          <w:lang w:eastAsia="pl-PL"/>
        </w:rPr>
      </w:pPr>
      <w:r w:rsidRPr="0069600C">
        <w:rPr>
          <w:rFonts w:eastAsia="Calibri" w:cs="Arial"/>
          <w:szCs w:val="24"/>
          <w:lang w:eastAsia="pl-PL"/>
        </w:rPr>
        <w:t>środki własne województwa – kwota 82 156 zł,</w:t>
      </w:r>
    </w:p>
    <w:p w14:paraId="7C0D7EA4" w14:textId="77777777" w:rsidR="0069600C" w:rsidRPr="0069600C" w:rsidRDefault="0069600C" w:rsidP="00D871A1">
      <w:pPr>
        <w:numPr>
          <w:ilvl w:val="0"/>
          <w:numId w:val="47"/>
        </w:numPr>
        <w:spacing w:before="0"/>
        <w:ind w:left="709" w:hanging="283"/>
        <w:rPr>
          <w:rFonts w:eastAsia="Calibri" w:cs="Arial"/>
          <w:szCs w:val="24"/>
          <w:lang w:eastAsia="pl-PL"/>
        </w:rPr>
      </w:pPr>
      <w:r w:rsidRPr="0069600C">
        <w:rPr>
          <w:rFonts w:eastAsia="Calibri" w:cs="Arial"/>
          <w:szCs w:val="24"/>
          <w:lang w:eastAsia="pl-PL"/>
        </w:rPr>
        <w:t>środki UE – kwota 4 133 008 zł,</w:t>
      </w:r>
    </w:p>
    <w:p w14:paraId="2CC04387" w14:textId="77777777" w:rsidR="0069600C" w:rsidRPr="0069600C" w:rsidRDefault="0069600C" w:rsidP="00D871A1">
      <w:pPr>
        <w:numPr>
          <w:ilvl w:val="0"/>
          <w:numId w:val="44"/>
        </w:numPr>
        <w:spacing w:before="0"/>
        <w:ind w:left="426" w:hanging="425"/>
        <w:rPr>
          <w:rFonts w:eastAsia="Calibri" w:cs="Arial"/>
          <w:szCs w:val="24"/>
          <w:lang w:eastAsia="pl-PL"/>
        </w:rPr>
      </w:pPr>
      <w:r w:rsidRPr="0069600C">
        <w:rPr>
          <w:rFonts w:eastAsia="Calibri" w:cs="Arial"/>
          <w:szCs w:val="24"/>
          <w:lang w:eastAsia="pl-PL"/>
        </w:rPr>
        <w:t>2028 rok – kwota 1 409 131 zł, finansowana ze środków UE.</w:t>
      </w:r>
    </w:p>
    <w:p w14:paraId="66EB65E3" w14:textId="77777777" w:rsidR="0069600C" w:rsidRPr="0069600C" w:rsidRDefault="0069600C" w:rsidP="0069600C">
      <w:pPr>
        <w:spacing w:before="0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lastRenderedPageBreak/>
        <w:t>Celem przedsięwzięcia jest tworzenie regionalnych partnerstw na rzecz rozwoju turystyki konnej w celu wymiany doświadczeń i wspólnych działań.</w:t>
      </w:r>
    </w:p>
    <w:p w14:paraId="6FB0991E" w14:textId="77777777" w:rsidR="0069600C" w:rsidRPr="0069600C" w:rsidRDefault="0069600C" w:rsidP="0069600C">
      <w:pPr>
        <w:spacing w:before="0"/>
        <w:rPr>
          <w:rFonts w:eastAsia="Times New Roman" w:cs="Arial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 xml:space="preserve">Założeniem projektu jest opracowanie innowacyjnych ofert turystyki konnej, które otwierają nowe grupy docelowe, przedłużają sezon i dostosowują turystykę konną do potrzeb mieszkańców. W ramach projektu planowane jest uruchomienie wspólnej kampanii marketingowej mającej na celu zmianę „ekskluzywnego” wizerunku jeździectwa zarówno wśród turystów, jak i mieszkańców - promowanie obszaru projektowego jako „miejsca turystyki konnej dla każdego” (turystyka </w:t>
      </w:r>
      <w:proofErr w:type="spellStart"/>
      <w:r w:rsidRPr="0069600C">
        <w:rPr>
          <w:rFonts w:eastAsia="Times New Roman" w:cs="Arial"/>
          <w:szCs w:val="24"/>
          <w:lang w:eastAsia="pl-PL"/>
        </w:rPr>
        <w:t>inkluzywna</w:t>
      </w:r>
      <w:proofErr w:type="spellEnd"/>
      <w:r w:rsidRPr="0069600C">
        <w:rPr>
          <w:rFonts w:eastAsia="Times New Roman" w:cs="Arial"/>
          <w:szCs w:val="24"/>
          <w:lang w:eastAsia="pl-PL"/>
        </w:rPr>
        <w:t>) oraz opracowanie innowacyjnych rozwiązań cyfrowych służących prezentacji oferty turystyki konnej. Istotnym celem jest również ograniczenie negatywnego wpływu turystyki na środowisko naturalne – nastawienie na zrównoważoną oraz zieloną turystykę, a także minimalizacja sezonowości turystyki i wykreowanie wizerunku turystyki konnej jako aktywności całorocznej.</w:t>
      </w:r>
    </w:p>
    <w:p w14:paraId="64EF0410" w14:textId="77777777" w:rsidR="0069600C" w:rsidRPr="0069600C" w:rsidRDefault="0069600C" w:rsidP="0069600C">
      <w:pPr>
        <w:spacing w:before="0"/>
        <w:rPr>
          <w:rFonts w:eastAsia="Times New Roman" w:cs="Arial"/>
          <w:color w:val="0070C0"/>
          <w:szCs w:val="24"/>
          <w:lang w:eastAsia="pl-PL"/>
        </w:rPr>
      </w:pPr>
      <w:r w:rsidRPr="0069600C">
        <w:rPr>
          <w:rFonts w:eastAsia="Times New Roman" w:cs="Arial"/>
          <w:szCs w:val="24"/>
          <w:lang w:eastAsia="pl-PL"/>
        </w:rPr>
        <w:t xml:space="preserve">Liderem projektu będzie Województwo Pomorskie a Partnerami Projektu: Partnerzy Regularni  z Polski (Pomorska Regionalna Organizacja Turystyczna, Fundacja Pałac pod Bocianim Gniazdem), z Litwy (Gmina </w:t>
      </w:r>
      <w:proofErr w:type="spellStart"/>
      <w:r w:rsidRPr="0069600C">
        <w:rPr>
          <w:rFonts w:eastAsia="Times New Roman" w:cs="Arial"/>
          <w:szCs w:val="24"/>
          <w:lang w:eastAsia="pl-PL"/>
        </w:rPr>
        <w:t>Kretynga</w:t>
      </w:r>
      <w:proofErr w:type="spellEnd"/>
      <w:r w:rsidRPr="0069600C">
        <w:rPr>
          <w:rFonts w:eastAsia="Times New Roman" w:cs="Arial"/>
          <w:szCs w:val="24"/>
          <w:lang w:eastAsia="pl-PL"/>
        </w:rPr>
        <w:t xml:space="preserve">, Muzeum </w:t>
      </w:r>
      <w:proofErr w:type="spellStart"/>
      <w:r w:rsidRPr="0069600C">
        <w:rPr>
          <w:rFonts w:eastAsia="Times New Roman" w:cs="Arial"/>
          <w:szCs w:val="24"/>
          <w:lang w:eastAsia="pl-PL"/>
        </w:rPr>
        <w:t>Kretyngi</w:t>
      </w:r>
      <w:proofErr w:type="spellEnd"/>
      <w:r w:rsidRPr="0069600C">
        <w:rPr>
          <w:rFonts w:eastAsia="Times New Roman" w:cs="Arial"/>
          <w:szCs w:val="24"/>
          <w:lang w:eastAsia="pl-PL"/>
        </w:rPr>
        <w:t xml:space="preserve">), z Niemiec (Stowarzyszenie Turystyki Wiejskiej Meklemburgii-Pomorza Przedniego, </w:t>
      </w:r>
      <w:proofErr w:type="spellStart"/>
      <w:r w:rsidRPr="0069600C">
        <w:rPr>
          <w:rFonts w:eastAsia="Times New Roman" w:cs="Arial"/>
          <w:szCs w:val="24"/>
          <w:lang w:eastAsia="pl-PL"/>
        </w:rPr>
        <w:t>Bernsteinreiter</w:t>
      </w:r>
      <w:proofErr w:type="spellEnd"/>
      <w:r w:rsidRPr="0069600C">
        <w:rPr>
          <w:rFonts w:eastAsia="Times New Roman" w:cs="Arial"/>
          <w:szCs w:val="24"/>
          <w:lang w:eastAsia="pl-PL"/>
        </w:rPr>
        <w:t xml:space="preserve"> GmbH), z Danii (Fundacja Geopark </w:t>
      </w:r>
      <w:proofErr w:type="spellStart"/>
      <w:r w:rsidRPr="0069600C">
        <w:rPr>
          <w:rFonts w:eastAsia="Times New Roman" w:cs="Arial"/>
          <w:szCs w:val="24"/>
          <w:lang w:eastAsia="pl-PL"/>
        </w:rPr>
        <w:t>Odsherred</w:t>
      </w:r>
      <w:proofErr w:type="spellEnd"/>
      <w:r w:rsidRPr="0069600C">
        <w:rPr>
          <w:rFonts w:eastAsia="Times New Roman" w:cs="Arial"/>
          <w:szCs w:val="24"/>
          <w:lang w:eastAsia="pl-PL"/>
        </w:rPr>
        <w:t xml:space="preserve"> / </w:t>
      </w:r>
      <w:proofErr w:type="spellStart"/>
      <w:r w:rsidRPr="0069600C">
        <w:rPr>
          <w:rFonts w:eastAsia="Times New Roman" w:cs="Arial"/>
          <w:szCs w:val="24"/>
          <w:lang w:eastAsia="pl-PL"/>
        </w:rPr>
        <w:t>Visit</w:t>
      </w:r>
      <w:proofErr w:type="spellEnd"/>
      <w:r w:rsidRPr="0069600C">
        <w:rPr>
          <w:rFonts w:eastAsia="Times New Roman" w:cs="Arial"/>
          <w:szCs w:val="24"/>
          <w:lang w:eastAsia="pl-PL"/>
        </w:rPr>
        <w:t xml:space="preserve"> </w:t>
      </w:r>
      <w:proofErr w:type="spellStart"/>
      <w:r w:rsidRPr="0069600C">
        <w:rPr>
          <w:rFonts w:eastAsia="Times New Roman" w:cs="Arial"/>
          <w:szCs w:val="24"/>
          <w:lang w:eastAsia="pl-PL"/>
        </w:rPr>
        <w:t>Odsherred</w:t>
      </w:r>
      <w:proofErr w:type="spellEnd"/>
      <w:r w:rsidRPr="0069600C">
        <w:rPr>
          <w:rFonts w:eastAsia="Times New Roman" w:cs="Arial"/>
          <w:szCs w:val="24"/>
          <w:lang w:eastAsia="pl-PL"/>
        </w:rPr>
        <w:t xml:space="preserve">) oraz ze Szwecji (Gmina </w:t>
      </w:r>
      <w:proofErr w:type="spellStart"/>
      <w:r w:rsidRPr="0069600C">
        <w:rPr>
          <w:rFonts w:eastAsia="Times New Roman" w:cs="Arial"/>
          <w:szCs w:val="24"/>
          <w:lang w:eastAsia="pl-PL"/>
        </w:rPr>
        <w:t>Mörbylånga</w:t>
      </w:r>
      <w:proofErr w:type="spellEnd"/>
      <w:r w:rsidRPr="0069600C">
        <w:rPr>
          <w:rFonts w:eastAsia="Times New Roman" w:cs="Arial"/>
          <w:szCs w:val="24"/>
          <w:lang w:eastAsia="pl-PL"/>
        </w:rPr>
        <w:t xml:space="preserve">, </w:t>
      </w:r>
      <w:proofErr w:type="spellStart"/>
      <w:r w:rsidRPr="0069600C">
        <w:rPr>
          <w:rFonts w:eastAsia="Times New Roman" w:cs="Arial"/>
          <w:szCs w:val="24"/>
          <w:lang w:eastAsia="pl-PL"/>
        </w:rPr>
        <w:t>Öland</w:t>
      </w:r>
      <w:proofErr w:type="spellEnd"/>
      <w:r w:rsidRPr="0069600C">
        <w:rPr>
          <w:rFonts w:eastAsia="Times New Roman" w:cs="Arial"/>
          <w:szCs w:val="24"/>
          <w:lang w:eastAsia="pl-PL"/>
        </w:rPr>
        <w:t xml:space="preserve"> </w:t>
      </w:r>
      <w:proofErr w:type="spellStart"/>
      <w:r w:rsidRPr="0069600C">
        <w:rPr>
          <w:rFonts w:eastAsia="Times New Roman" w:cs="Arial"/>
          <w:szCs w:val="24"/>
          <w:lang w:eastAsia="pl-PL"/>
        </w:rPr>
        <w:t>Tourism</w:t>
      </w:r>
      <w:proofErr w:type="spellEnd"/>
      <w:r w:rsidRPr="0069600C">
        <w:rPr>
          <w:rFonts w:eastAsia="Times New Roman" w:cs="Arial"/>
          <w:szCs w:val="24"/>
          <w:lang w:eastAsia="pl-PL"/>
        </w:rPr>
        <w:t xml:space="preserve"> Business AB) jak również Partnerzy Stowarzyszeni.</w:t>
      </w:r>
    </w:p>
    <w:p w14:paraId="351ECDB9" w14:textId="7DFBA927" w:rsidR="0069600C" w:rsidRPr="0069600C" w:rsidRDefault="0069600C" w:rsidP="0069600C">
      <w:pPr>
        <w:pStyle w:val="Numeratory-poziom1"/>
        <w:numPr>
          <w:ilvl w:val="0"/>
          <w:numId w:val="0"/>
        </w:numPr>
        <w:tabs>
          <w:tab w:val="clear" w:pos="357"/>
          <w:tab w:val="left" w:pos="0"/>
        </w:tabs>
        <w:rPr>
          <w:sz w:val="22"/>
        </w:rPr>
      </w:pPr>
      <w:r w:rsidRPr="0069600C">
        <w:rPr>
          <w:rFonts w:eastAsia="Times New Roman"/>
          <w:szCs w:val="24"/>
        </w:rPr>
        <w:t>Powyższy projekt planowany jest do realizacji w ramach Programu Interreg Południowy Bałtyk 2021-2027</w:t>
      </w:r>
      <w:r w:rsidRPr="0069600C">
        <w:rPr>
          <w:rFonts w:eastAsia="Times New Roman"/>
          <w:bCs/>
          <w:szCs w:val="24"/>
        </w:rPr>
        <w:t xml:space="preserve"> oraz </w:t>
      </w:r>
      <w:r w:rsidRPr="0069600C">
        <w:rPr>
          <w:rFonts w:eastAsia="Times New Roman"/>
          <w:szCs w:val="24"/>
        </w:rPr>
        <w:t>Regionalnego Programu Strategicznego w</w:t>
      </w:r>
      <w:r w:rsidR="00E8200A">
        <w:rPr>
          <w:rFonts w:eastAsia="Times New Roman"/>
          <w:szCs w:val="24"/>
        </w:rPr>
        <w:t> </w:t>
      </w:r>
      <w:r w:rsidRPr="0069600C">
        <w:rPr>
          <w:rFonts w:eastAsia="Times New Roman"/>
          <w:szCs w:val="24"/>
        </w:rPr>
        <w:t xml:space="preserve">zakresie </w:t>
      </w:r>
      <w:r w:rsidRPr="0069600C">
        <w:rPr>
          <w:rFonts w:eastAsia="Times New Roman"/>
          <w:color w:val="000000" w:themeColor="text1"/>
          <w:szCs w:val="24"/>
        </w:rPr>
        <w:t>w zakresie gospodarki, rynku pracy, oferty turystycznej i czasu wolnego</w:t>
      </w:r>
      <w:r w:rsidRPr="0069600C">
        <w:rPr>
          <w:rFonts w:eastAsia="Times New Roman"/>
          <w:szCs w:val="24"/>
        </w:rPr>
        <w:t>.</w:t>
      </w:r>
    </w:p>
    <w:p w14:paraId="73B00CFB" w14:textId="2F070928" w:rsidR="003A6F68" w:rsidRPr="00E3464B" w:rsidRDefault="00F53238" w:rsidP="00C94A54">
      <w:pPr>
        <w:pStyle w:val="Akapitzlist"/>
        <w:numPr>
          <w:ilvl w:val="0"/>
          <w:numId w:val="2"/>
        </w:numPr>
        <w:spacing w:before="360" w:after="120"/>
        <w:ind w:left="357" w:hanging="357"/>
        <w:contextualSpacing w:val="0"/>
        <w:rPr>
          <w:rFonts w:cs="Arial"/>
          <w:b/>
          <w:szCs w:val="24"/>
          <w:u w:val="single"/>
        </w:rPr>
      </w:pPr>
      <w:r w:rsidRPr="00E3464B">
        <w:rPr>
          <w:rFonts w:cs="Arial"/>
          <w:b/>
          <w:szCs w:val="24"/>
        </w:rPr>
        <w:t>Programy, projekty lub zadania pozostałe</w:t>
      </w:r>
    </w:p>
    <w:p w14:paraId="0D76559A" w14:textId="77777777" w:rsidR="006D7460" w:rsidRPr="006D7460" w:rsidRDefault="006D7460" w:rsidP="00E3464B">
      <w:pPr>
        <w:spacing w:before="360"/>
        <w:rPr>
          <w:rFonts w:cs="Arial"/>
          <w:b/>
          <w:szCs w:val="24"/>
        </w:rPr>
      </w:pPr>
      <w:bookmarkStart w:id="9" w:name="_Hlk94263877"/>
      <w:bookmarkStart w:id="10" w:name="_Hlk132372543"/>
      <w:r w:rsidRPr="006D7460">
        <w:rPr>
          <w:rFonts w:cs="Arial"/>
          <w:b/>
          <w:szCs w:val="24"/>
        </w:rPr>
        <w:t>Zadanie</w:t>
      </w:r>
    </w:p>
    <w:p w14:paraId="158C171C" w14:textId="77777777" w:rsidR="00414344" w:rsidRDefault="00414344" w:rsidP="00414344">
      <w:pPr>
        <w:jc w:val="both"/>
        <w:rPr>
          <w:rFonts w:ascii="Times New Roman" w:hAnsi="Times New Roman"/>
          <w:b/>
          <w:szCs w:val="24"/>
        </w:rPr>
      </w:pPr>
      <w:r>
        <w:rPr>
          <w:b/>
          <w:szCs w:val="24"/>
        </w:rPr>
        <w:t>Zintegrowany bilet dla Pomorza – FALA</w:t>
      </w:r>
    </w:p>
    <w:p w14:paraId="03195CC3" w14:textId="77777777" w:rsidR="00414344" w:rsidRDefault="00414344" w:rsidP="004478AB">
      <w:pPr>
        <w:rPr>
          <w:rFonts w:ascii="Times New Roman" w:hAnsi="Times New Roman"/>
          <w:szCs w:val="24"/>
        </w:rPr>
      </w:pPr>
      <w:r>
        <w:rPr>
          <w:szCs w:val="24"/>
        </w:rPr>
        <w:t xml:space="preserve">W związku z późniejszym niż planowano odbiorem Systemu Fala oraz rozpoczęciem świadczenia powierzonych usług od 1 lipca 2024 r. zamiast od 1 stycznia br., </w:t>
      </w:r>
      <w:r>
        <w:rPr>
          <w:bCs/>
          <w:szCs w:val="24"/>
        </w:rPr>
        <w:t xml:space="preserve">dokonuje się </w:t>
      </w:r>
      <w:r w:rsidRPr="00D871A1">
        <w:rPr>
          <w:rFonts w:eastAsia="Calibri"/>
          <w:szCs w:val="24"/>
        </w:rPr>
        <w:t xml:space="preserve">zmniejszenia </w:t>
      </w:r>
      <w:r>
        <w:rPr>
          <w:rFonts w:eastAsia="Calibri"/>
          <w:szCs w:val="24"/>
        </w:rPr>
        <w:t>w 2024 roku</w:t>
      </w:r>
      <w:r>
        <w:rPr>
          <w:szCs w:val="24"/>
        </w:rPr>
        <w:t xml:space="preserve"> limitu wydatków bieżących</w:t>
      </w:r>
      <w:r>
        <w:rPr>
          <w:b/>
          <w:szCs w:val="24"/>
        </w:rPr>
        <w:t xml:space="preserve"> o kwotę 2 750 000 zł</w:t>
      </w:r>
      <w:r>
        <w:rPr>
          <w:szCs w:val="24"/>
        </w:rPr>
        <w:t>, finansowaną ze środków własnych województwa.</w:t>
      </w:r>
    </w:p>
    <w:p w14:paraId="0208EC24" w14:textId="77777777" w:rsidR="004478AB" w:rsidRPr="00E3464B" w:rsidRDefault="004478AB" w:rsidP="00F079FD">
      <w:pPr>
        <w:spacing w:before="2640"/>
        <w:rPr>
          <w:rFonts w:cs="Arial"/>
          <w:b/>
          <w:szCs w:val="24"/>
        </w:rPr>
      </w:pPr>
      <w:r w:rsidRPr="00E3464B">
        <w:rPr>
          <w:rFonts w:cs="Arial"/>
          <w:b/>
          <w:szCs w:val="24"/>
        </w:rPr>
        <w:lastRenderedPageBreak/>
        <w:t>Zadanie</w:t>
      </w:r>
    </w:p>
    <w:p w14:paraId="2B57CE30" w14:textId="77777777" w:rsidR="004478AB" w:rsidRPr="00E3464B" w:rsidRDefault="004478AB" w:rsidP="004478AB">
      <w:pPr>
        <w:spacing w:after="120"/>
        <w:rPr>
          <w:rFonts w:cs="Arial"/>
          <w:b/>
          <w:szCs w:val="24"/>
        </w:rPr>
      </w:pPr>
      <w:r w:rsidRPr="00E3464B">
        <w:rPr>
          <w:rFonts w:cs="Arial"/>
          <w:b/>
          <w:szCs w:val="24"/>
        </w:rPr>
        <w:t>Dofinansowanie regionalnych przewozów kolejowych w Województwie Pomorskim</w:t>
      </w:r>
    </w:p>
    <w:p w14:paraId="628DC840" w14:textId="10AD406C" w:rsidR="004478AB" w:rsidRDefault="004478AB" w:rsidP="004478AB">
      <w:pPr>
        <w:rPr>
          <w:szCs w:val="24"/>
        </w:rPr>
      </w:pPr>
      <w:r>
        <w:rPr>
          <w:szCs w:val="24"/>
        </w:rPr>
        <w:t>W związku z uruchomieniem w rozkładzie jazdy 2024/2025 dodatkowych dwóch par pociągów na linii komunikacyjnej Tczew-Chojnice,</w:t>
      </w:r>
      <w:r>
        <w:rPr>
          <w:bCs/>
          <w:szCs w:val="24"/>
        </w:rPr>
        <w:t xml:space="preserve"> dokonuje się </w:t>
      </w:r>
      <w:r w:rsidRPr="007679A2">
        <w:rPr>
          <w:bCs/>
          <w:szCs w:val="24"/>
        </w:rPr>
        <w:t>zwiększ</w:t>
      </w:r>
      <w:r w:rsidRPr="007679A2">
        <w:rPr>
          <w:szCs w:val="24"/>
        </w:rPr>
        <w:t>enia</w:t>
      </w:r>
      <w:r>
        <w:rPr>
          <w:b/>
          <w:szCs w:val="24"/>
        </w:rPr>
        <w:t xml:space="preserve"> </w:t>
      </w:r>
      <w:r>
        <w:rPr>
          <w:szCs w:val="24"/>
        </w:rPr>
        <w:t xml:space="preserve">w 2024 roku w zakresie limitu wydatków bieżących </w:t>
      </w:r>
      <w:r>
        <w:rPr>
          <w:b/>
          <w:szCs w:val="24"/>
        </w:rPr>
        <w:t>o kwotę 4 000 000 zł</w:t>
      </w:r>
      <w:r>
        <w:rPr>
          <w:szCs w:val="24"/>
        </w:rPr>
        <w:t>, finansowaną ze środków własnych województwa.</w:t>
      </w:r>
    </w:p>
    <w:p w14:paraId="010E940C" w14:textId="77777777" w:rsidR="00E011F5" w:rsidRPr="003472FF" w:rsidRDefault="00E011F5" w:rsidP="00E011F5">
      <w:pPr>
        <w:spacing w:before="240"/>
        <w:rPr>
          <w:b/>
          <w:szCs w:val="24"/>
        </w:rPr>
      </w:pPr>
      <w:r w:rsidRPr="003472FF">
        <w:rPr>
          <w:b/>
          <w:szCs w:val="24"/>
        </w:rPr>
        <w:t>Zadanie</w:t>
      </w:r>
    </w:p>
    <w:p w14:paraId="27524EA0" w14:textId="77777777" w:rsidR="00E011F5" w:rsidRPr="003472FF" w:rsidRDefault="00E011F5" w:rsidP="00E011F5">
      <w:pPr>
        <w:rPr>
          <w:b/>
          <w:szCs w:val="24"/>
        </w:rPr>
      </w:pPr>
      <w:r w:rsidRPr="003472FF">
        <w:rPr>
          <w:b/>
          <w:szCs w:val="24"/>
        </w:rPr>
        <w:t>Przeprowadzenie robót budowlanych i konserwatorskich zabytkowych kamienic Muzeum Archeologicznego w Gdańsku w celu stworzenia odpowiednich warunków do</w:t>
      </w:r>
      <w:r>
        <w:rPr>
          <w:b/>
          <w:szCs w:val="24"/>
        </w:rPr>
        <w:t> </w:t>
      </w:r>
      <w:r w:rsidRPr="003472FF">
        <w:rPr>
          <w:b/>
          <w:szCs w:val="24"/>
        </w:rPr>
        <w:t xml:space="preserve">prowadzenia działalności kulturalnej </w:t>
      </w:r>
    </w:p>
    <w:p w14:paraId="1B9F27CB" w14:textId="2DD01821" w:rsidR="00E011F5" w:rsidRPr="003472FF" w:rsidRDefault="00E011F5" w:rsidP="00E011F5">
      <w:pPr>
        <w:rPr>
          <w:b/>
          <w:szCs w:val="24"/>
        </w:rPr>
      </w:pPr>
      <w:r w:rsidRPr="003472FF">
        <w:rPr>
          <w:szCs w:val="24"/>
        </w:rPr>
        <w:t>Dokonuje się zmiany nazwy przedsięwzięcia</w:t>
      </w:r>
      <w:r w:rsidRPr="003472FF">
        <w:rPr>
          <w:b/>
          <w:szCs w:val="24"/>
        </w:rPr>
        <w:t xml:space="preserve"> </w:t>
      </w:r>
      <w:r w:rsidRPr="003472FF">
        <w:rPr>
          <w:szCs w:val="24"/>
        </w:rPr>
        <w:t xml:space="preserve">na: </w:t>
      </w:r>
      <w:r w:rsidRPr="003472FF">
        <w:rPr>
          <w:b/>
          <w:szCs w:val="24"/>
        </w:rPr>
        <w:t>Plastyczno-przestrzenna modernizacja wystawy stałej w siedzibie głównej Muzeum Archeologicznego w</w:t>
      </w:r>
      <w:r>
        <w:rPr>
          <w:b/>
          <w:szCs w:val="24"/>
        </w:rPr>
        <w:t> </w:t>
      </w:r>
      <w:r w:rsidRPr="003472FF">
        <w:rPr>
          <w:b/>
          <w:szCs w:val="24"/>
        </w:rPr>
        <w:t>Gdańsku</w:t>
      </w:r>
      <w:r w:rsidRPr="003472FF">
        <w:rPr>
          <w:szCs w:val="24"/>
        </w:rPr>
        <w:t>, celem dostosowania</w:t>
      </w:r>
      <w:r>
        <w:rPr>
          <w:szCs w:val="24"/>
        </w:rPr>
        <w:t xml:space="preserve"> do złożonego</w:t>
      </w:r>
      <w:r w:rsidRPr="003472FF">
        <w:rPr>
          <w:szCs w:val="24"/>
        </w:rPr>
        <w:t xml:space="preserve"> </w:t>
      </w:r>
      <w:r>
        <w:rPr>
          <w:szCs w:val="24"/>
        </w:rPr>
        <w:t>wniosku o dofinansowanie w ramach programu FEP 2021-2027</w:t>
      </w:r>
      <w:r w:rsidRPr="003472FF">
        <w:rPr>
          <w:szCs w:val="24"/>
        </w:rPr>
        <w:t>.</w:t>
      </w:r>
    </w:p>
    <w:p w14:paraId="138FA347" w14:textId="77777777" w:rsidR="007D71A9" w:rsidRPr="006D7460" w:rsidRDefault="007D71A9" w:rsidP="007D71A9">
      <w:pPr>
        <w:spacing w:before="240"/>
        <w:rPr>
          <w:rFonts w:cs="Arial"/>
          <w:b/>
          <w:szCs w:val="24"/>
        </w:rPr>
      </w:pPr>
      <w:bookmarkStart w:id="11" w:name="_Hlk184728219"/>
      <w:r w:rsidRPr="006D7460">
        <w:rPr>
          <w:rFonts w:cs="Arial"/>
          <w:b/>
          <w:szCs w:val="24"/>
        </w:rPr>
        <w:t>Zadanie</w:t>
      </w:r>
    </w:p>
    <w:p w14:paraId="08779BAF" w14:textId="77777777" w:rsidR="007D71A9" w:rsidRDefault="007D71A9" w:rsidP="007D71A9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Budowa budynku biurowego poprzez wyeksponowanie zespolenia dawnych i współczesnych elementów architektury w ramach rewitalizacji przestrzeni Dolnego Miasta Gdańska wraz z wyposażeniem oraz wykonaniem dokumentacji projektowej</w:t>
      </w:r>
    </w:p>
    <w:p w14:paraId="6F9C4796" w14:textId="77777777" w:rsidR="007D71A9" w:rsidRPr="00414344" w:rsidRDefault="007D71A9" w:rsidP="007D71A9">
      <w:pPr>
        <w:pStyle w:val="Numeratory-poziom1"/>
        <w:numPr>
          <w:ilvl w:val="0"/>
          <w:numId w:val="0"/>
        </w:numPr>
        <w:spacing w:before="120"/>
        <w:rPr>
          <w:rFonts w:eastAsiaTheme="minorHAnsi" w:cstheme="minorBidi"/>
          <w:lang w:eastAsia="en-US"/>
        </w:rPr>
      </w:pPr>
      <w:r w:rsidRPr="00414344">
        <w:rPr>
          <w:rFonts w:eastAsiaTheme="minorHAnsi" w:cstheme="minorBidi"/>
          <w:lang w:eastAsia="en-US"/>
        </w:rPr>
        <w:t>W związku z opóźnieniami Wykonawcy w realizacji opracowania wielobranżowej dokumentacji projektowej wraz z kosztorysem, przedmiarem i szczegółową specyfikacją techniczną, a także koniecznością odstąpienia od umowy, dokonuje się przeniesienia w zakresie limitu wydatków majątkowych, finansowanych w ramach środków własnych województwa, z tego:</w:t>
      </w:r>
    </w:p>
    <w:p w14:paraId="59733C7A" w14:textId="77777777" w:rsidR="007D71A9" w:rsidRPr="00414344" w:rsidRDefault="007D71A9" w:rsidP="007D71A9">
      <w:pPr>
        <w:pStyle w:val="Numeratory-poziom1"/>
        <w:numPr>
          <w:ilvl w:val="0"/>
          <w:numId w:val="23"/>
        </w:numPr>
        <w:ind w:left="425" w:hanging="425"/>
        <w:rPr>
          <w:rFonts w:eastAsiaTheme="minorHAnsi" w:cstheme="minorBidi"/>
          <w:lang w:eastAsia="en-US"/>
        </w:rPr>
      </w:pPr>
      <w:r w:rsidRPr="00414344">
        <w:rPr>
          <w:rFonts w:eastAsiaTheme="minorHAnsi" w:cstheme="minorBidi"/>
          <w:lang w:eastAsia="en-US"/>
        </w:rPr>
        <w:t>2024 rok – zmniejszenie o kwotę 11 965 423 zł,</w:t>
      </w:r>
    </w:p>
    <w:p w14:paraId="34E3FF3E" w14:textId="77777777" w:rsidR="007D71A9" w:rsidRPr="00E3464B" w:rsidRDefault="007D71A9" w:rsidP="007D71A9">
      <w:pPr>
        <w:pStyle w:val="Numeratory-poziom1"/>
        <w:numPr>
          <w:ilvl w:val="0"/>
          <w:numId w:val="23"/>
        </w:numPr>
        <w:ind w:left="425" w:hanging="425"/>
      </w:pPr>
      <w:r w:rsidRPr="00414344">
        <w:rPr>
          <w:rFonts w:eastAsiaTheme="minorHAnsi" w:cstheme="minorBidi"/>
          <w:lang w:eastAsia="en-US"/>
        </w:rPr>
        <w:t>2025 rok – zwiększenie o kwotę 11 965 423 zł.</w:t>
      </w:r>
    </w:p>
    <w:p w14:paraId="12AEC6C3" w14:textId="77777777" w:rsidR="00E011F5" w:rsidRPr="00E011F5" w:rsidRDefault="00E011F5" w:rsidP="00E011F5">
      <w:pPr>
        <w:spacing w:before="240"/>
        <w:rPr>
          <w:rFonts w:eastAsia="Times New Roman" w:cs="Arial"/>
          <w:b/>
          <w:szCs w:val="24"/>
          <w:lang w:eastAsia="pl-PL"/>
        </w:rPr>
      </w:pPr>
      <w:r w:rsidRPr="00E011F5">
        <w:rPr>
          <w:rFonts w:eastAsia="Times New Roman" w:cs="Arial"/>
          <w:b/>
          <w:szCs w:val="24"/>
          <w:lang w:eastAsia="pl-PL"/>
        </w:rPr>
        <w:t>Zadanie</w:t>
      </w:r>
    </w:p>
    <w:bookmarkEnd w:id="11"/>
    <w:p w14:paraId="560BD6B8" w14:textId="77777777" w:rsidR="00E011F5" w:rsidRPr="00E011F5" w:rsidRDefault="00E011F5" w:rsidP="00E011F5">
      <w:pPr>
        <w:rPr>
          <w:rFonts w:eastAsia="Times New Roman" w:cs="Arial"/>
          <w:b/>
          <w:szCs w:val="24"/>
          <w:lang w:eastAsia="pl-PL"/>
        </w:rPr>
      </w:pPr>
      <w:r w:rsidRPr="00E011F5">
        <w:rPr>
          <w:rFonts w:eastAsia="Times New Roman" w:cs="Arial"/>
          <w:b/>
          <w:szCs w:val="24"/>
          <w:lang w:eastAsia="pl-PL"/>
        </w:rPr>
        <w:t>Witacze Pomorskie</w:t>
      </w:r>
    </w:p>
    <w:p w14:paraId="1F392D4F" w14:textId="77777777" w:rsidR="00E011F5" w:rsidRPr="00E011F5" w:rsidRDefault="00E011F5" w:rsidP="00E011F5">
      <w:pPr>
        <w:rPr>
          <w:rFonts w:eastAsia="Times New Roman" w:cs="Arial"/>
          <w:bCs/>
          <w:szCs w:val="20"/>
          <w:lang w:eastAsia="pl-PL"/>
        </w:rPr>
      </w:pPr>
      <w:r w:rsidRPr="00E011F5">
        <w:rPr>
          <w:rFonts w:eastAsia="Times New Roman" w:cs="Arial"/>
          <w:bCs/>
          <w:szCs w:val="20"/>
          <w:lang w:eastAsia="pl-PL"/>
        </w:rPr>
        <w:t xml:space="preserve">W związku z rozstrzygnięciem postępowania przetargowego na wykonanie, dostawę i montaż obiektów małej architektury </w:t>
      </w:r>
      <w:r w:rsidRPr="00E011F5">
        <w:rPr>
          <w:rFonts w:eastAsia="Times New Roman" w:cs="Arial"/>
          <w:bCs/>
          <w:szCs w:val="24"/>
          <w:lang w:eastAsia="pl-PL"/>
        </w:rPr>
        <w:t xml:space="preserve">na kwotę niższą niż planowano oraz planowanym w 2025 roku postępowaniem na kolejne witacze, </w:t>
      </w:r>
      <w:r w:rsidRPr="00E011F5">
        <w:rPr>
          <w:rFonts w:eastAsia="Times New Roman" w:cs="Arial"/>
          <w:lang w:eastAsia="pl-PL"/>
        </w:rPr>
        <w:t>dokonuje się przeniesienia w zakresie limitu wydatków majątkowych, finansowanych w ramach środków własnych województwa, z tego:</w:t>
      </w:r>
    </w:p>
    <w:p w14:paraId="6F8BE8B8" w14:textId="77777777" w:rsidR="00E011F5" w:rsidRPr="00E011F5" w:rsidRDefault="00E011F5" w:rsidP="00D871A1">
      <w:pPr>
        <w:numPr>
          <w:ilvl w:val="0"/>
          <w:numId w:val="51"/>
        </w:numPr>
        <w:spacing w:before="0"/>
        <w:ind w:left="284" w:hanging="284"/>
        <w:rPr>
          <w:rFonts w:eastAsia="Times New Roman" w:cs="Arial"/>
          <w:lang w:eastAsia="pl-PL"/>
        </w:rPr>
      </w:pPr>
      <w:r w:rsidRPr="00E011F5">
        <w:rPr>
          <w:rFonts w:eastAsia="Times New Roman" w:cs="Arial"/>
          <w:lang w:eastAsia="pl-PL"/>
        </w:rPr>
        <w:t>2024 rok – zmniejszenie o kwotę 142 512 zł,</w:t>
      </w:r>
    </w:p>
    <w:p w14:paraId="656BBD73" w14:textId="006D20AE" w:rsidR="00E011F5" w:rsidRDefault="00E011F5" w:rsidP="00D871A1">
      <w:pPr>
        <w:numPr>
          <w:ilvl w:val="0"/>
          <w:numId w:val="51"/>
        </w:numPr>
        <w:spacing w:before="0"/>
        <w:ind w:left="284" w:hanging="284"/>
        <w:rPr>
          <w:rFonts w:eastAsia="Times New Roman" w:cs="Arial"/>
          <w:lang w:eastAsia="pl-PL"/>
        </w:rPr>
      </w:pPr>
      <w:r w:rsidRPr="00E011F5">
        <w:rPr>
          <w:rFonts w:eastAsia="Times New Roman" w:cs="Arial"/>
          <w:lang w:eastAsia="pl-PL"/>
        </w:rPr>
        <w:t>2025 rok – zwiększenie o kwotę 142 512 zł.</w:t>
      </w:r>
    </w:p>
    <w:p w14:paraId="5BABC191" w14:textId="77777777" w:rsidR="00E011F5" w:rsidRPr="00E011F5" w:rsidRDefault="00E011F5" w:rsidP="00E011F5">
      <w:pPr>
        <w:spacing w:before="240"/>
        <w:rPr>
          <w:rFonts w:eastAsia="Times New Roman" w:cs="Arial"/>
          <w:b/>
          <w:szCs w:val="24"/>
          <w:lang w:eastAsia="pl-PL"/>
        </w:rPr>
      </w:pPr>
      <w:r w:rsidRPr="00E011F5">
        <w:rPr>
          <w:rFonts w:eastAsia="Times New Roman" w:cs="Arial"/>
          <w:b/>
          <w:szCs w:val="24"/>
          <w:lang w:eastAsia="pl-PL"/>
        </w:rPr>
        <w:lastRenderedPageBreak/>
        <w:t>Zadanie</w:t>
      </w:r>
    </w:p>
    <w:p w14:paraId="45F43DC9" w14:textId="77777777" w:rsidR="00E011F5" w:rsidRPr="00E011F5" w:rsidRDefault="00E011F5" w:rsidP="00E011F5">
      <w:pPr>
        <w:rPr>
          <w:rFonts w:eastAsia="Times New Roman" w:cs="Arial"/>
          <w:b/>
          <w:lang w:eastAsia="pl-PL"/>
        </w:rPr>
      </w:pPr>
      <w:r w:rsidRPr="00E011F5">
        <w:rPr>
          <w:rFonts w:eastAsia="Times New Roman" w:cs="Arial"/>
          <w:b/>
          <w:lang w:eastAsia="pl-PL"/>
        </w:rPr>
        <w:t>Rozbudowa DW nr 515 w Dzierzgoniu - etap I</w:t>
      </w:r>
    </w:p>
    <w:p w14:paraId="758B70CD" w14:textId="5B56BA9B" w:rsidR="00E011F5" w:rsidRPr="00E011F5" w:rsidRDefault="00E011F5" w:rsidP="00E011F5">
      <w:pPr>
        <w:rPr>
          <w:rFonts w:eastAsia="Times New Roman" w:cs="Arial"/>
          <w:lang w:eastAsia="pl-PL"/>
        </w:rPr>
      </w:pPr>
      <w:r w:rsidRPr="00E011F5">
        <w:rPr>
          <w:rFonts w:eastAsia="Times New Roman" w:cs="Arial"/>
          <w:lang w:eastAsia="pl-PL"/>
        </w:rPr>
        <w:t xml:space="preserve">Dokonuje się zwiększenia w 2024 roku limitu wydatków majątkowych </w:t>
      </w:r>
      <w:r w:rsidRPr="007679A2">
        <w:rPr>
          <w:rFonts w:eastAsia="Times New Roman" w:cs="Arial"/>
          <w:b/>
          <w:lang w:eastAsia="pl-PL"/>
        </w:rPr>
        <w:t>o</w:t>
      </w:r>
      <w:r w:rsidR="00AF58C2">
        <w:rPr>
          <w:rFonts w:eastAsia="Times New Roman" w:cs="Arial"/>
          <w:b/>
          <w:lang w:eastAsia="pl-PL"/>
        </w:rPr>
        <w:t> </w:t>
      </w:r>
      <w:r w:rsidRPr="007679A2">
        <w:rPr>
          <w:rFonts w:eastAsia="Times New Roman" w:cs="Arial"/>
          <w:b/>
          <w:lang w:eastAsia="pl-PL"/>
        </w:rPr>
        <w:t>kwotę</w:t>
      </w:r>
      <w:r w:rsidR="00AF58C2">
        <w:rPr>
          <w:rFonts w:eastAsia="Times New Roman" w:cs="Arial"/>
          <w:b/>
          <w:lang w:eastAsia="pl-PL"/>
        </w:rPr>
        <w:t> </w:t>
      </w:r>
      <w:r w:rsidRPr="007679A2">
        <w:rPr>
          <w:rFonts w:eastAsia="Times New Roman" w:cs="Arial"/>
          <w:b/>
          <w:lang w:eastAsia="pl-PL"/>
        </w:rPr>
        <w:t>260 694 zł</w:t>
      </w:r>
      <w:r w:rsidRPr="00E011F5">
        <w:rPr>
          <w:rFonts w:eastAsia="Times New Roman" w:cs="Arial"/>
          <w:lang w:eastAsia="pl-PL"/>
        </w:rPr>
        <w:t>, finansowaną ze środków własnych województwa, z</w:t>
      </w:r>
      <w:r w:rsidR="00AF58C2">
        <w:rPr>
          <w:rFonts w:eastAsia="Times New Roman" w:cs="Arial"/>
          <w:lang w:eastAsia="pl-PL"/>
        </w:rPr>
        <w:t> </w:t>
      </w:r>
      <w:r w:rsidRPr="00E011F5">
        <w:rPr>
          <w:rFonts w:eastAsia="Times New Roman" w:cs="Arial"/>
          <w:lang w:eastAsia="pl-PL"/>
        </w:rPr>
        <w:t>przeznaczeniem na wypłatę odszkodowań na rzecz osób prawnych w sprawach, w</w:t>
      </w:r>
      <w:r w:rsidR="00AF58C2">
        <w:rPr>
          <w:rFonts w:eastAsia="Times New Roman" w:cs="Arial"/>
          <w:lang w:eastAsia="pl-PL"/>
        </w:rPr>
        <w:t> </w:t>
      </w:r>
      <w:r w:rsidRPr="00E011F5">
        <w:rPr>
          <w:rFonts w:eastAsia="Times New Roman" w:cs="Arial"/>
          <w:lang w:eastAsia="pl-PL"/>
        </w:rPr>
        <w:t>których wniesiono odwołania od decyzji w sprawie ustalenia odszkodowania z</w:t>
      </w:r>
      <w:r w:rsidR="00AF58C2">
        <w:rPr>
          <w:rFonts w:eastAsia="Times New Roman" w:cs="Arial"/>
          <w:lang w:eastAsia="pl-PL"/>
        </w:rPr>
        <w:t> </w:t>
      </w:r>
      <w:r w:rsidRPr="00E011F5">
        <w:rPr>
          <w:rFonts w:eastAsia="Times New Roman" w:cs="Arial"/>
          <w:lang w:eastAsia="pl-PL"/>
        </w:rPr>
        <w:t>tytułu nabycia nieruchomości oraz wygaśnięcia prawa użytkowania wieczystego.</w:t>
      </w:r>
    </w:p>
    <w:p w14:paraId="3C042F73" w14:textId="77777777" w:rsidR="006D7460" w:rsidRPr="006D7460" w:rsidRDefault="006D7460" w:rsidP="00E8200A">
      <w:pPr>
        <w:spacing w:before="240"/>
        <w:rPr>
          <w:rFonts w:cs="Arial"/>
          <w:b/>
          <w:szCs w:val="24"/>
        </w:rPr>
      </w:pPr>
      <w:bookmarkStart w:id="12" w:name="_Hlk146709539"/>
      <w:r w:rsidRPr="006D7460">
        <w:rPr>
          <w:rFonts w:cs="Arial"/>
          <w:b/>
          <w:szCs w:val="24"/>
        </w:rPr>
        <w:t>Zadanie</w:t>
      </w:r>
    </w:p>
    <w:p w14:paraId="05BC1612" w14:textId="77777777" w:rsidR="005E6DBA" w:rsidRDefault="005E6DBA" w:rsidP="00E8200A">
      <w:pPr>
        <w:rPr>
          <w:rFonts w:ascii="Times New Roman" w:hAnsi="Times New Roman"/>
          <w:b/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>Wykonanie robót budowlano-konserwatorskich w Pawilonie nr VIII w Szpitalu dla Nerwowo i Psychicznie Chorych w Starogardzie Gdańskim</w:t>
      </w:r>
    </w:p>
    <w:p w14:paraId="75EF3C0A" w14:textId="611C66B6" w:rsidR="005E6DBA" w:rsidRDefault="005E6DBA" w:rsidP="00E8200A">
      <w:pPr>
        <w:rPr>
          <w:rFonts w:ascii="Times New Roman" w:hAnsi="Times New Roman"/>
          <w:color w:val="000000" w:themeColor="text1"/>
        </w:rPr>
      </w:pPr>
      <w:r>
        <w:rPr>
          <w:bCs/>
        </w:rPr>
        <w:t>W związku z aktualizacją harmonogramu wykonania zadania po podpisaniu umowy z wykonawcą</w:t>
      </w:r>
      <w:r>
        <w:t>,</w:t>
      </w:r>
      <w:r w:rsidR="00E011F5" w:rsidRPr="00E011F5">
        <w:t xml:space="preserve"> </w:t>
      </w:r>
      <w:r w:rsidR="00E011F5" w:rsidRPr="00F45991">
        <w:t xml:space="preserve">wydłużonym procesem weryfikacji stanu więźby dachowej </w:t>
      </w:r>
      <w:r w:rsidR="00E011F5">
        <w:t xml:space="preserve">z uwagi na </w:t>
      </w:r>
      <w:r w:rsidR="00E011F5" w:rsidRPr="00F45991">
        <w:t>zabytkowy charakter inwestycji, trudnościami z dostępnością drewna konstrukcyjnego oraz z uwagi na</w:t>
      </w:r>
      <w:r w:rsidR="00E011F5">
        <w:t> </w:t>
      </w:r>
      <w:r w:rsidR="00E011F5" w:rsidRPr="00F45991">
        <w:t>warunki pogodowe uniemożliwiające całkowite otwarcie dachu i</w:t>
      </w:r>
      <w:r w:rsidR="00E011F5">
        <w:t> </w:t>
      </w:r>
      <w:r w:rsidR="00E011F5" w:rsidRPr="00F45991">
        <w:t>wykonanie prac dotyczących elewacji oraz izolacji ścian wewnętrznych</w:t>
      </w:r>
      <w:r w:rsidR="00E011F5" w:rsidRPr="00137829">
        <w:rPr>
          <w:color w:val="0070C0"/>
        </w:rPr>
        <w:t xml:space="preserve">, </w:t>
      </w:r>
      <w:r>
        <w:t xml:space="preserve"> dokonuje się </w:t>
      </w:r>
      <w:r w:rsidRPr="007679A2">
        <w:t>przeniesienia</w:t>
      </w:r>
      <w:r>
        <w:t xml:space="preserve"> </w:t>
      </w:r>
      <w:r>
        <w:rPr>
          <w:color w:val="000000" w:themeColor="text1"/>
        </w:rPr>
        <w:t>w zakresie limitu wydatków majątkowych, finansowanych w ramach środków własnych województwa, z tego:</w:t>
      </w:r>
    </w:p>
    <w:p w14:paraId="1F50CF0B" w14:textId="0AA6EC8F" w:rsidR="005E6DBA" w:rsidRDefault="005E6DBA" w:rsidP="00E8200A">
      <w:pPr>
        <w:numPr>
          <w:ilvl w:val="0"/>
          <w:numId w:val="24"/>
        </w:numPr>
        <w:spacing w:before="0"/>
        <w:ind w:left="425" w:hanging="425"/>
        <w:rPr>
          <w:color w:val="000000" w:themeColor="text1"/>
        </w:rPr>
      </w:pPr>
      <w:r>
        <w:rPr>
          <w:color w:val="000000" w:themeColor="text1"/>
        </w:rPr>
        <w:t xml:space="preserve">2024 rok – zmniejszenie o kwotę </w:t>
      </w:r>
      <w:r w:rsidR="00A96AC1">
        <w:rPr>
          <w:color w:val="000000" w:themeColor="text1"/>
        </w:rPr>
        <w:t>2 310 410</w:t>
      </w:r>
      <w:r>
        <w:rPr>
          <w:color w:val="000000" w:themeColor="text1"/>
        </w:rPr>
        <w:t> zł,</w:t>
      </w:r>
    </w:p>
    <w:p w14:paraId="11A9AB49" w14:textId="0FAEF027" w:rsidR="005E6DBA" w:rsidRPr="005E6DBA" w:rsidRDefault="005E6DBA" w:rsidP="00E8200A">
      <w:pPr>
        <w:numPr>
          <w:ilvl w:val="0"/>
          <w:numId w:val="24"/>
        </w:numPr>
        <w:spacing w:before="0"/>
        <w:ind w:left="425" w:hanging="425"/>
        <w:rPr>
          <w:color w:val="000000" w:themeColor="text1"/>
        </w:rPr>
      </w:pPr>
      <w:r w:rsidRPr="005E6DBA">
        <w:rPr>
          <w:color w:val="000000" w:themeColor="text1"/>
        </w:rPr>
        <w:t xml:space="preserve">2025 rok – </w:t>
      </w:r>
      <w:r>
        <w:t xml:space="preserve">zwiększenie o kwotę </w:t>
      </w:r>
      <w:r w:rsidR="00A96AC1">
        <w:t>2 310 410</w:t>
      </w:r>
      <w:r>
        <w:t> zł.</w:t>
      </w:r>
    </w:p>
    <w:p w14:paraId="1DE3F713" w14:textId="77777777" w:rsidR="00D871A1" w:rsidRPr="00CF7310" w:rsidRDefault="00D871A1" w:rsidP="00D871A1">
      <w:pPr>
        <w:spacing w:before="240"/>
        <w:rPr>
          <w:b/>
          <w:szCs w:val="24"/>
        </w:rPr>
      </w:pPr>
      <w:r w:rsidRPr="00CF7310">
        <w:rPr>
          <w:b/>
          <w:szCs w:val="24"/>
        </w:rPr>
        <w:t>Zadanie</w:t>
      </w:r>
    </w:p>
    <w:p w14:paraId="4D8A5C5C" w14:textId="77777777" w:rsidR="00D871A1" w:rsidRPr="00CF7310" w:rsidRDefault="00D871A1" w:rsidP="00D871A1">
      <w:pPr>
        <w:rPr>
          <w:b/>
          <w:szCs w:val="24"/>
        </w:rPr>
      </w:pPr>
      <w:r w:rsidRPr="00CF7310">
        <w:rPr>
          <w:b/>
          <w:szCs w:val="24"/>
        </w:rPr>
        <w:t>Budowa trzykondygnacyjnego budynku przeznaczonego na Oddziały Pobytu Dziennego dla Dorosłych oraz Dzieci i Młodzieży w Wojewódzkim Szpitalu Psychiatrycznym w</w:t>
      </w:r>
      <w:r>
        <w:rPr>
          <w:b/>
          <w:szCs w:val="24"/>
        </w:rPr>
        <w:t> </w:t>
      </w:r>
      <w:r w:rsidRPr="00CF7310">
        <w:rPr>
          <w:b/>
          <w:szCs w:val="24"/>
        </w:rPr>
        <w:t>Gdańsku</w:t>
      </w:r>
    </w:p>
    <w:p w14:paraId="500601B3" w14:textId="77777777" w:rsidR="00D871A1" w:rsidRPr="0034594D" w:rsidRDefault="00D871A1" w:rsidP="00D871A1">
      <w:r w:rsidRPr="0034594D">
        <w:t xml:space="preserve">W związku z długotrwałą procedurą uzgodnienia </w:t>
      </w:r>
      <w:r>
        <w:t xml:space="preserve">sposobu </w:t>
      </w:r>
      <w:r w:rsidRPr="0034594D">
        <w:t>odprowadzenia wód deszczowych z</w:t>
      </w:r>
      <w:r>
        <w:t> </w:t>
      </w:r>
      <w:r w:rsidRPr="0034594D">
        <w:t>terenu inwestycji co wpłynęło na wydłużenie terminu uzyskania kolejnych uzgodnień, w tym zgody na wycinkę drzew kolidujących z projektowanym budynkiem oraz pozwolenia na</w:t>
      </w:r>
      <w:r>
        <w:t> </w:t>
      </w:r>
      <w:r w:rsidRPr="0034594D">
        <w:t xml:space="preserve">budowę, dokonuje się </w:t>
      </w:r>
      <w:r w:rsidRPr="007679A2">
        <w:t>przeniesienia</w:t>
      </w:r>
      <w:r w:rsidRPr="0034594D">
        <w:t xml:space="preserve"> w zakresie limitu wydatków majątkowych, finansowanych w</w:t>
      </w:r>
      <w:r>
        <w:t> </w:t>
      </w:r>
      <w:r w:rsidRPr="0034594D">
        <w:t>ramach środków własnych województwa, z tego:</w:t>
      </w:r>
    </w:p>
    <w:p w14:paraId="117C066C" w14:textId="77777777" w:rsidR="00D871A1" w:rsidRPr="00CF7310" w:rsidRDefault="00D871A1" w:rsidP="00D871A1">
      <w:pPr>
        <w:numPr>
          <w:ilvl w:val="0"/>
          <w:numId w:val="52"/>
        </w:numPr>
        <w:spacing w:before="0"/>
        <w:ind w:left="426" w:hanging="426"/>
      </w:pPr>
      <w:r w:rsidRPr="00CF7310">
        <w:t xml:space="preserve">2024 rok – zmniejszenie o kwotę </w:t>
      </w:r>
      <w:r>
        <w:t>3</w:t>
      </w:r>
      <w:r w:rsidRPr="00CF7310">
        <w:t> </w:t>
      </w:r>
      <w:r>
        <w:t>770</w:t>
      </w:r>
      <w:r w:rsidRPr="00CF7310">
        <w:t> </w:t>
      </w:r>
      <w:r>
        <w:t>000</w:t>
      </w:r>
      <w:r w:rsidRPr="00CF7310">
        <w:t> zł,</w:t>
      </w:r>
    </w:p>
    <w:p w14:paraId="5E0F2145" w14:textId="77777777" w:rsidR="00D871A1" w:rsidRPr="00CF7310" w:rsidRDefault="00D871A1" w:rsidP="00D871A1">
      <w:pPr>
        <w:numPr>
          <w:ilvl w:val="0"/>
          <w:numId w:val="52"/>
        </w:numPr>
        <w:spacing w:before="0"/>
        <w:ind w:left="426" w:hanging="426"/>
      </w:pPr>
      <w:r w:rsidRPr="00CF7310">
        <w:t xml:space="preserve">2025 rok – zwiększenie o kwotę </w:t>
      </w:r>
      <w:r>
        <w:t>3</w:t>
      </w:r>
      <w:r w:rsidRPr="00CF7310">
        <w:t> </w:t>
      </w:r>
      <w:r>
        <w:t>770</w:t>
      </w:r>
      <w:r w:rsidRPr="00CF7310">
        <w:t> </w:t>
      </w:r>
      <w:r>
        <w:t>000</w:t>
      </w:r>
      <w:r w:rsidRPr="00CF7310">
        <w:t> zł.</w:t>
      </w:r>
    </w:p>
    <w:p w14:paraId="5A9A4AB5" w14:textId="77777777" w:rsidR="00D871A1" w:rsidRPr="00D871A1" w:rsidRDefault="00D871A1" w:rsidP="0055305D">
      <w:pPr>
        <w:spacing w:before="1800"/>
        <w:rPr>
          <w:rFonts w:eastAsia="Times New Roman" w:cs="Arial"/>
          <w:b/>
          <w:szCs w:val="24"/>
          <w:lang w:eastAsia="pl-PL"/>
        </w:rPr>
      </w:pPr>
      <w:r w:rsidRPr="00D871A1">
        <w:rPr>
          <w:rFonts w:eastAsia="Times New Roman" w:cs="Arial"/>
          <w:b/>
          <w:szCs w:val="24"/>
          <w:lang w:eastAsia="pl-PL"/>
        </w:rPr>
        <w:lastRenderedPageBreak/>
        <w:t>Zadanie</w:t>
      </w:r>
    </w:p>
    <w:p w14:paraId="6C30E93A" w14:textId="77777777" w:rsidR="00D871A1" w:rsidRPr="00D871A1" w:rsidRDefault="00D871A1" w:rsidP="00D871A1">
      <w:pPr>
        <w:rPr>
          <w:rFonts w:eastAsia="Times New Roman" w:cs="Arial"/>
          <w:b/>
          <w:szCs w:val="24"/>
          <w:lang w:eastAsia="pl-PL"/>
        </w:rPr>
      </w:pPr>
      <w:r w:rsidRPr="00D871A1">
        <w:rPr>
          <w:rFonts w:eastAsia="Times New Roman" w:cs="Arial"/>
          <w:b/>
          <w:szCs w:val="24"/>
          <w:lang w:eastAsia="pl-PL"/>
        </w:rPr>
        <w:t>Budowa kanalizacji deszczowej dla odwodnienia DW nr 501</w:t>
      </w:r>
    </w:p>
    <w:p w14:paraId="2B70505B" w14:textId="77777777" w:rsidR="00D871A1" w:rsidRPr="00D871A1" w:rsidRDefault="00D871A1" w:rsidP="00D871A1">
      <w:pPr>
        <w:rPr>
          <w:rFonts w:eastAsia="Times New Roman" w:cs="Arial"/>
          <w:szCs w:val="24"/>
          <w:lang w:eastAsia="pl-PL"/>
        </w:rPr>
      </w:pPr>
      <w:r w:rsidRPr="00D871A1">
        <w:rPr>
          <w:rFonts w:eastAsia="Times New Roman" w:cs="Arial"/>
          <w:bCs/>
          <w:szCs w:val="20"/>
          <w:lang w:eastAsia="pl-PL"/>
        </w:rPr>
        <w:t>W związku z koniecznością aktualizacji harmonogramu rzeczowo-finansowego robót budowlanych z uwagi na opóźnienia w dostawie materiałów budowlanych</w:t>
      </w:r>
      <w:r w:rsidRPr="00D871A1">
        <w:rPr>
          <w:rFonts w:eastAsia="Times New Roman" w:cs="Arial"/>
          <w:bCs/>
          <w:szCs w:val="24"/>
          <w:lang w:eastAsia="pl-PL"/>
        </w:rPr>
        <w:t>,</w:t>
      </w:r>
      <w:r w:rsidRPr="00D871A1">
        <w:rPr>
          <w:rFonts w:eastAsia="Times New Roman" w:cs="Arial"/>
          <w:szCs w:val="24"/>
          <w:lang w:eastAsia="pl-PL"/>
        </w:rPr>
        <w:t xml:space="preserve"> dokonuje się przeniesienia środków własnych województwa, w zakresie limitu wydatków majątkowych, z tego:</w:t>
      </w:r>
    </w:p>
    <w:p w14:paraId="0EC77752" w14:textId="77777777" w:rsidR="00D871A1" w:rsidRPr="00D871A1" w:rsidRDefault="00D871A1" w:rsidP="00D871A1">
      <w:pPr>
        <w:numPr>
          <w:ilvl w:val="0"/>
          <w:numId w:val="53"/>
        </w:numPr>
        <w:spacing w:before="0"/>
        <w:ind w:left="426" w:hanging="426"/>
        <w:rPr>
          <w:rFonts w:eastAsia="Times New Roman" w:cs="Arial"/>
          <w:szCs w:val="24"/>
          <w:lang w:eastAsia="pl-PL"/>
        </w:rPr>
      </w:pPr>
      <w:r w:rsidRPr="00D871A1">
        <w:rPr>
          <w:rFonts w:eastAsia="Times New Roman" w:cs="Arial"/>
          <w:szCs w:val="24"/>
          <w:lang w:eastAsia="pl-PL"/>
        </w:rPr>
        <w:t>2024 rok – zmniejszenie o kwotę 609 795 zł,</w:t>
      </w:r>
    </w:p>
    <w:p w14:paraId="15394A7A" w14:textId="77777777" w:rsidR="00D871A1" w:rsidRPr="00D871A1" w:rsidRDefault="00D871A1" w:rsidP="00D871A1">
      <w:pPr>
        <w:numPr>
          <w:ilvl w:val="0"/>
          <w:numId w:val="53"/>
        </w:numPr>
        <w:spacing w:before="0"/>
        <w:ind w:left="426" w:hanging="426"/>
        <w:rPr>
          <w:rFonts w:eastAsia="Calibri" w:cs="Arial"/>
          <w:szCs w:val="24"/>
          <w:lang w:eastAsia="pl-PL"/>
        </w:rPr>
      </w:pPr>
      <w:r w:rsidRPr="00D871A1">
        <w:rPr>
          <w:rFonts w:eastAsia="Times New Roman" w:cs="Arial"/>
          <w:szCs w:val="24"/>
          <w:lang w:eastAsia="pl-PL"/>
        </w:rPr>
        <w:t>2025 rok – zwiększenie o kwotę 609 795 zł.</w:t>
      </w:r>
    </w:p>
    <w:p w14:paraId="51EADAF3" w14:textId="77777777" w:rsidR="00D871A1" w:rsidRPr="00D871A1" w:rsidRDefault="00D871A1" w:rsidP="00D871A1">
      <w:pPr>
        <w:spacing w:before="360"/>
        <w:rPr>
          <w:rFonts w:eastAsia="Times New Roman" w:cs="Arial"/>
          <w:b/>
          <w:szCs w:val="24"/>
          <w:lang w:eastAsia="pl-PL"/>
        </w:rPr>
      </w:pPr>
      <w:r w:rsidRPr="00D871A1">
        <w:rPr>
          <w:rFonts w:eastAsia="Times New Roman" w:cs="Arial"/>
          <w:b/>
          <w:szCs w:val="24"/>
          <w:lang w:eastAsia="pl-PL"/>
        </w:rPr>
        <w:t>Zadanie</w:t>
      </w:r>
    </w:p>
    <w:p w14:paraId="39DE71B2" w14:textId="2A7A2F65" w:rsidR="00D871A1" w:rsidRPr="00D871A1" w:rsidRDefault="00D871A1" w:rsidP="00D871A1">
      <w:pPr>
        <w:rPr>
          <w:rFonts w:eastAsia="Times New Roman" w:cs="Arial"/>
          <w:b/>
          <w:szCs w:val="24"/>
          <w:lang w:eastAsia="pl-PL"/>
        </w:rPr>
      </w:pPr>
      <w:r w:rsidRPr="00D871A1">
        <w:rPr>
          <w:rFonts w:eastAsia="Times New Roman" w:cs="Arial"/>
          <w:b/>
          <w:szCs w:val="24"/>
          <w:lang w:eastAsia="pl-PL"/>
        </w:rPr>
        <w:t>Modernizacja mostu na rzece Wiśle Królewieckiej w ciągu DW nr 502 w</w:t>
      </w:r>
      <w:r>
        <w:rPr>
          <w:rFonts w:eastAsia="Times New Roman" w:cs="Arial"/>
          <w:b/>
          <w:szCs w:val="24"/>
          <w:lang w:eastAsia="pl-PL"/>
        </w:rPr>
        <w:t> </w:t>
      </w:r>
      <w:r w:rsidRPr="00D871A1">
        <w:rPr>
          <w:rFonts w:eastAsia="Times New Roman" w:cs="Arial"/>
          <w:b/>
          <w:szCs w:val="24"/>
          <w:lang w:eastAsia="pl-PL"/>
        </w:rPr>
        <w:t>m.</w:t>
      </w:r>
      <w:r>
        <w:rPr>
          <w:rFonts w:eastAsia="Times New Roman" w:cs="Arial"/>
          <w:b/>
          <w:szCs w:val="24"/>
          <w:lang w:eastAsia="pl-PL"/>
        </w:rPr>
        <w:t> </w:t>
      </w:r>
      <w:r w:rsidRPr="00D871A1">
        <w:rPr>
          <w:rFonts w:eastAsia="Times New Roman" w:cs="Arial"/>
          <w:b/>
          <w:szCs w:val="24"/>
          <w:lang w:eastAsia="pl-PL"/>
        </w:rPr>
        <w:t>Rybina</w:t>
      </w:r>
    </w:p>
    <w:p w14:paraId="25BC9634" w14:textId="77777777" w:rsidR="00D871A1" w:rsidRPr="00D871A1" w:rsidRDefault="00D871A1" w:rsidP="00D871A1">
      <w:pPr>
        <w:rPr>
          <w:rFonts w:eastAsia="Times New Roman" w:cs="Arial"/>
          <w:color w:val="0070C0"/>
          <w:szCs w:val="20"/>
          <w:lang w:eastAsia="pl-PL"/>
        </w:rPr>
      </w:pPr>
      <w:r w:rsidRPr="00D871A1">
        <w:rPr>
          <w:rFonts w:eastAsia="Times New Roman" w:cs="Arial"/>
          <w:lang w:eastAsia="pl-PL"/>
        </w:rPr>
        <w:t xml:space="preserve">W </w:t>
      </w:r>
      <w:r w:rsidRPr="00D871A1">
        <w:rPr>
          <w:rFonts w:eastAsia="Times New Roman" w:cs="Arial"/>
          <w:bCs/>
          <w:lang w:eastAsia="pl-PL"/>
        </w:rPr>
        <w:t>uwagi</w:t>
      </w:r>
      <w:r w:rsidRPr="00D871A1">
        <w:rPr>
          <w:rFonts w:eastAsia="Times New Roman" w:cs="Arial"/>
          <w:lang w:eastAsia="pl-PL"/>
        </w:rPr>
        <w:t xml:space="preserve"> na przedłużającą się procedurę </w:t>
      </w:r>
      <w:r w:rsidRPr="00D871A1">
        <w:rPr>
          <w:rFonts w:eastAsia="Times New Roman" w:cs="Arial"/>
          <w:szCs w:val="24"/>
          <w:lang w:eastAsia="pl-PL"/>
        </w:rPr>
        <w:t>postępowania przetargowego w wyniku dużej ilości pytań od potencjalnych wykonawców, dokonuje się przeniesienia środków własnych województwa, w zakresie limitu wydatków majątkowych, z tego:</w:t>
      </w:r>
    </w:p>
    <w:p w14:paraId="4EDB08E1" w14:textId="77777777" w:rsidR="00D871A1" w:rsidRPr="00D871A1" w:rsidRDefault="00D871A1" w:rsidP="00D871A1">
      <w:pPr>
        <w:numPr>
          <w:ilvl w:val="0"/>
          <w:numId w:val="54"/>
        </w:numPr>
        <w:spacing w:before="0"/>
        <w:ind w:left="426" w:hanging="426"/>
        <w:rPr>
          <w:rFonts w:eastAsia="Times New Roman" w:cs="Arial"/>
          <w:szCs w:val="24"/>
          <w:lang w:eastAsia="pl-PL"/>
        </w:rPr>
      </w:pPr>
      <w:r w:rsidRPr="00D871A1">
        <w:rPr>
          <w:rFonts w:eastAsia="Times New Roman" w:cs="Arial"/>
          <w:szCs w:val="24"/>
          <w:lang w:eastAsia="pl-PL"/>
        </w:rPr>
        <w:t>2024 rok – zmniejszenie o kwotę 1 000 000 zł,</w:t>
      </w:r>
    </w:p>
    <w:p w14:paraId="43F07E39" w14:textId="77777777" w:rsidR="00D871A1" w:rsidRPr="00D871A1" w:rsidRDefault="00D871A1" w:rsidP="00D871A1">
      <w:pPr>
        <w:numPr>
          <w:ilvl w:val="0"/>
          <w:numId w:val="54"/>
        </w:numPr>
        <w:spacing w:before="0"/>
        <w:ind w:left="426" w:hanging="426"/>
        <w:rPr>
          <w:rFonts w:eastAsia="Times New Roman" w:cs="Arial"/>
          <w:szCs w:val="24"/>
          <w:lang w:eastAsia="pl-PL"/>
        </w:rPr>
      </w:pPr>
      <w:r w:rsidRPr="00D871A1">
        <w:rPr>
          <w:rFonts w:eastAsia="Times New Roman" w:cs="Arial"/>
          <w:szCs w:val="24"/>
          <w:lang w:eastAsia="pl-PL"/>
        </w:rPr>
        <w:t>2025 rok – zwiększenie o kwotę 1 000 000 zł.</w:t>
      </w:r>
    </w:p>
    <w:p w14:paraId="7C272C6A" w14:textId="10B9097A" w:rsidR="00D871A1" w:rsidRPr="00D871A1" w:rsidRDefault="00D871A1" w:rsidP="00D871A1">
      <w:pPr>
        <w:spacing w:before="0"/>
        <w:rPr>
          <w:rFonts w:eastAsia="Times New Roman" w:cs="Arial"/>
          <w:szCs w:val="24"/>
          <w:lang w:eastAsia="pl-PL"/>
        </w:rPr>
      </w:pPr>
      <w:r w:rsidRPr="00D871A1">
        <w:rPr>
          <w:rFonts w:eastAsia="Times New Roman" w:cs="Arial"/>
          <w:szCs w:val="24"/>
          <w:lang w:eastAsia="pl-PL"/>
        </w:rPr>
        <w:t>W 2024 roku planowane jest podpisanie umowy, natomiast płatność nastąpi w</w:t>
      </w:r>
      <w:r w:rsidR="00E8200A">
        <w:rPr>
          <w:rFonts w:eastAsia="Times New Roman" w:cs="Arial"/>
          <w:szCs w:val="24"/>
          <w:lang w:eastAsia="pl-PL"/>
        </w:rPr>
        <w:t> </w:t>
      </w:r>
      <w:r w:rsidRPr="00D871A1">
        <w:rPr>
          <w:rFonts w:eastAsia="Times New Roman" w:cs="Arial"/>
          <w:szCs w:val="24"/>
          <w:lang w:eastAsia="pl-PL"/>
        </w:rPr>
        <w:t>2025</w:t>
      </w:r>
      <w:r w:rsidR="00E8200A">
        <w:rPr>
          <w:rFonts w:eastAsia="Times New Roman" w:cs="Arial"/>
          <w:szCs w:val="24"/>
          <w:lang w:eastAsia="pl-PL"/>
        </w:rPr>
        <w:t> </w:t>
      </w:r>
      <w:r w:rsidRPr="00D871A1">
        <w:rPr>
          <w:rFonts w:eastAsia="Times New Roman" w:cs="Arial"/>
          <w:szCs w:val="24"/>
          <w:lang w:eastAsia="pl-PL"/>
        </w:rPr>
        <w:t>roku.</w:t>
      </w:r>
    </w:p>
    <w:p w14:paraId="5AD97E8C" w14:textId="069BB186" w:rsidR="003E13EF" w:rsidRPr="003E13EF" w:rsidRDefault="003E13EF" w:rsidP="00E3464B">
      <w:pPr>
        <w:spacing w:before="360"/>
        <w:rPr>
          <w:rFonts w:cs="Arial"/>
          <w:b/>
          <w:color w:val="000000" w:themeColor="text1"/>
          <w:szCs w:val="24"/>
        </w:rPr>
      </w:pPr>
      <w:r w:rsidRPr="003E13EF">
        <w:rPr>
          <w:rFonts w:cs="Arial"/>
          <w:b/>
          <w:color w:val="000000" w:themeColor="text1"/>
          <w:szCs w:val="24"/>
        </w:rPr>
        <w:t>Zadanie</w:t>
      </w:r>
    </w:p>
    <w:p w14:paraId="74C2E158" w14:textId="77777777" w:rsidR="004478AB" w:rsidRDefault="004478AB" w:rsidP="004478AB">
      <w:pPr>
        <w:jc w:val="both"/>
        <w:rPr>
          <w:rFonts w:ascii="Times New Roman" w:hAnsi="Times New Roman"/>
          <w:b/>
          <w:szCs w:val="24"/>
        </w:rPr>
      </w:pPr>
      <w:r>
        <w:rPr>
          <w:b/>
          <w:szCs w:val="24"/>
        </w:rPr>
        <w:t xml:space="preserve">Przebudowa parteru i </w:t>
      </w:r>
      <w:proofErr w:type="spellStart"/>
      <w:r>
        <w:rPr>
          <w:b/>
          <w:szCs w:val="24"/>
        </w:rPr>
        <w:t>I</w:t>
      </w:r>
      <w:proofErr w:type="spellEnd"/>
      <w:r>
        <w:rPr>
          <w:b/>
          <w:szCs w:val="24"/>
        </w:rPr>
        <w:t xml:space="preserve"> piętra budynku przy ul. Okopowej 21/27 w Gdańsku</w:t>
      </w:r>
    </w:p>
    <w:p w14:paraId="5BB25B07" w14:textId="77777777" w:rsidR="004478AB" w:rsidRDefault="004478AB" w:rsidP="004478AB">
      <w:pPr>
        <w:rPr>
          <w:rFonts w:ascii="Times New Roman" w:hAnsi="Times New Roman"/>
          <w:szCs w:val="24"/>
        </w:rPr>
      </w:pPr>
      <w:r>
        <w:rPr>
          <w:szCs w:val="24"/>
        </w:rPr>
        <w:t xml:space="preserve">W związku z oszczędnościami, wynikającymi z rozstrzygnięcia postępowania przetargowego na realizację </w:t>
      </w:r>
      <w:r>
        <w:rPr>
          <w:bCs/>
          <w:szCs w:val="24"/>
        </w:rPr>
        <w:t>I etapu inwestycji oraz koniecznością zabezpieczeniem środków na realizację kolejnego etapu,</w:t>
      </w:r>
      <w:r>
        <w:rPr>
          <w:szCs w:val="24"/>
        </w:rPr>
        <w:t xml:space="preserve"> dokonuje się </w:t>
      </w:r>
      <w:r w:rsidRPr="007679A2">
        <w:rPr>
          <w:szCs w:val="24"/>
        </w:rPr>
        <w:t>przeniesienia</w:t>
      </w:r>
      <w:r>
        <w:rPr>
          <w:szCs w:val="24"/>
        </w:rPr>
        <w:t xml:space="preserve"> środków własnych województwa, w zakresie limitu wydatków majątkowych, z tego:</w:t>
      </w:r>
    </w:p>
    <w:p w14:paraId="645B0185" w14:textId="77777777" w:rsidR="004478AB" w:rsidRDefault="004478AB" w:rsidP="007732F8">
      <w:pPr>
        <w:numPr>
          <w:ilvl w:val="0"/>
          <w:numId w:val="25"/>
        </w:numPr>
        <w:spacing w:before="0"/>
        <w:ind w:left="426" w:hanging="426"/>
        <w:rPr>
          <w:szCs w:val="24"/>
        </w:rPr>
      </w:pPr>
      <w:r>
        <w:rPr>
          <w:szCs w:val="24"/>
        </w:rPr>
        <w:t>2024 rok – zmniejszenie o kwotę 30 460 zł,</w:t>
      </w:r>
    </w:p>
    <w:p w14:paraId="12562D53" w14:textId="6E0B658A" w:rsidR="004478AB" w:rsidRPr="00D871A1" w:rsidRDefault="004478AB" w:rsidP="007732F8">
      <w:pPr>
        <w:numPr>
          <w:ilvl w:val="0"/>
          <w:numId w:val="25"/>
        </w:numPr>
        <w:spacing w:before="0"/>
        <w:ind w:left="426" w:hanging="426"/>
        <w:rPr>
          <w:rFonts w:eastAsia="Calibri"/>
          <w:szCs w:val="24"/>
        </w:rPr>
      </w:pPr>
      <w:r>
        <w:rPr>
          <w:szCs w:val="24"/>
        </w:rPr>
        <w:t>2025 rok – zwiększenie o kwotę 30 460 zł.</w:t>
      </w:r>
    </w:p>
    <w:p w14:paraId="24570DD5" w14:textId="77777777" w:rsidR="00D871A1" w:rsidRPr="00D871A1" w:rsidRDefault="00D871A1" w:rsidP="00D871A1">
      <w:pPr>
        <w:spacing w:before="240"/>
        <w:rPr>
          <w:rFonts w:eastAsia="Calibri"/>
          <w:b/>
          <w:szCs w:val="24"/>
        </w:rPr>
      </w:pPr>
      <w:r w:rsidRPr="00D871A1">
        <w:rPr>
          <w:rFonts w:eastAsia="Calibri"/>
          <w:b/>
          <w:szCs w:val="24"/>
        </w:rPr>
        <w:t>Zadanie</w:t>
      </w:r>
    </w:p>
    <w:p w14:paraId="3ABA78F9" w14:textId="77777777" w:rsidR="00D871A1" w:rsidRPr="00D871A1" w:rsidRDefault="00D871A1" w:rsidP="00D871A1">
      <w:pPr>
        <w:rPr>
          <w:rFonts w:eastAsia="Calibri"/>
          <w:b/>
          <w:szCs w:val="24"/>
        </w:rPr>
      </w:pPr>
      <w:r w:rsidRPr="00D871A1">
        <w:rPr>
          <w:rFonts w:eastAsia="Calibri"/>
          <w:b/>
          <w:szCs w:val="24"/>
        </w:rPr>
        <w:t>Rozbudowa DW nr 226 - ul. Chopina w Pruszczu Gdańskim</w:t>
      </w:r>
    </w:p>
    <w:p w14:paraId="1EBFC512" w14:textId="77777777" w:rsidR="00D871A1" w:rsidRPr="00D871A1" w:rsidRDefault="00D871A1" w:rsidP="00D871A1">
      <w:pPr>
        <w:rPr>
          <w:rFonts w:eastAsia="Calibri"/>
          <w:szCs w:val="24"/>
        </w:rPr>
      </w:pPr>
      <w:r w:rsidRPr="00D871A1">
        <w:rPr>
          <w:rFonts w:eastAsia="Calibri"/>
          <w:szCs w:val="24"/>
        </w:rPr>
        <w:t xml:space="preserve">W związku z planowaną do otrzymania dotacją celową z tytułu pomocy finansowej od Gminy Miejskiej Pruszcz Gdański </w:t>
      </w:r>
      <w:r w:rsidRPr="007679A2">
        <w:rPr>
          <w:rFonts w:eastAsia="Calibri"/>
          <w:b/>
          <w:szCs w:val="24"/>
        </w:rPr>
        <w:t>na kwotę 30 000 000 zł</w:t>
      </w:r>
      <w:r w:rsidRPr="00D871A1">
        <w:rPr>
          <w:rFonts w:eastAsia="Calibri"/>
          <w:szCs w:val="24"/>
        </w:rPr>
        <w:t xml:space="preserve">, dokonuje się </w:t>
      </w:r>
      <w:r w:rsidRPr="007679A2">
        <w:rPr>
          <w:rFonts w:eastAsia="Calibri"/>
          <w:szCs w:val="24"/>
        </w:rPr>
        <w:t>przeniesienia</w:t>
      </w:r>
      <w:r w:rsidRPr="00D871A1">
        <w:rPr>
          <w:rFonts w:eastAsia="Calibri"/>
          <w:b/>
          <w:szCs w:val="24"/>
        </w:rPr>
        <w:t xml:space="preserve"> </w:t>
      </w:r>
      <w:r w:rsidRPr="00D871A1">
        <w:rPr>
          <w:rFonts w:eastAsia="Calibri"/>
          <w:szCs w:val="24"/>
        </w:rPr>
        <w:t>w zakresie limitu wydatków majątkowych, z tego:</w:t>
      </w:r>
    </w:p>
    <w:p w14:paraId="3DF80A7F" w14:textId="77777777" w:rsidR="00D871A1" w:rsidRPr="007679A2" w:rsidRDefault="00D871A1" w:rsidP="007679A2">
      <w:pPr>
        <w:pStyle w:val="Akapitzlist"/>
        <w:numPr>
          <w:ilvl w:val="0"/>
          <w:numId w:val="60"/>
        </w:numPr>
        <w:spacing w:before="0"/>
        <w:ind w:left="426" w:hanging="426"/>
        <w:rPr>
          <w:rFonts w:eastAsia="Calibri"/>
          <w:szCs w:val="24"/>
        </w:rPr>
      </w:pPr>
      <w:r w:rsidRPr="007679A2">
        <w:rPr>
          <w:rFonts w:eastAsia="Calibri"/>
          <w:szCs w:val="24"/>
        </w:rPr>
        <w:t>2025 rok – w ramach następujących źródeł finansowania:</w:t>
      </w:r>
    </w:p>
    <w:p w14:paraId="6FB7847F" w14:textId="77777777" w:rsidR="00D871A1" w:rsidRPr="00D871A1" w:rsidRDefault="00D871A1" w:rsidP="007679A2">
      <w:pPr>
        <w:numPr>
          <w:ilvl w:val="0"/>
          <w:numId w:val="55"/>
        </w:numPr>
        <w:spacing w:before="0"/>
        <w:ind w:left="709" w:hanging="283"/>
        <w:rPr>
          <w:rFonts w:eastAsia="Calibri"/>
          <w:szCs w:val="24"/>
        </w:rPr>
      </w:pPr>
      <w:r w:rsidRPr="00D871A1">
        <w:rPr>
          <w:rFonts w:eastAsia="Calibri"/>
          <w:szCs w:val="24"/>
        </w:rPr>
        <w:t>środki własne województwa – zmniejszenie o kwotę 4 200 000 zł,</w:t>
      </w:r>
    </w:p>
    <w:p w14:paraId="4E68E0C6" w14:textId="77777777" w:rsidR="007679A2" w:rsidRDefault="00D871A1" w:rsidP="007679A2">
      <w:pPr>
        <w:numPr>
          <w:ilvl w:val="0"/>
          <w:numId w:val="55"/>
        </w:numPr>
        <w:spacing w:before="0"/>
        <w:ind w:left="709" w:hanging="283"/>
        <w:rPr>
          <w:rFonts w:eastAsia="Calibri"/>
          <w:szCs w:val="24"/>
        </w:rPr>
      </w:pPr>
      <w:r w:rsidRPr="00D871A1">
        <w:rPr>
          <w:rFonts w:eastAsia="Calibri"/>
          <w:szCs w:val="24"/>
        </w:rPr>
        <w:t>środki z pomocy finansowej – zwiększenie o kwotę 4 200 000 zł,</w:t>
      </w:r>
    </w:p>
    <w:p w14:paraId="66CDA378" w14:textId="22E88CA8" w:rsidR="00D871A1" w:rsidRPr="007679A2" w:rsidRDefault="00D871A1" w:rsidP="00F079FD">
      <w:pPr>
        <w:pStyle w:val="Akapitzlist"/>
        <w:numPr>
          <w:ilvl w:val="0"/>
          <w:numId w:val="60"/>
        </w:numPr>
        <w:spacing w:before="480"/>
        <w:ind w:left="425" w:hanging="425"/>
        <w:rPr>
          <w:rFonts w:eastAsia="Calibri"/>
          <w:szCs w:val="24"/>
        </w:rPr>
      </w:pPr>
      <w:r w:rsidRPr="007679A2">
        <w:rPr>
          <w:rFonts w:eastAsia="Calibri"/>
          <w:szCs w:val="24"/>
        </w:rPr>
        <w:lastRenderedPageBreak/>
        <w:t>2026 rok – w ramach następujących źródeł finansowania:</w:t>
      </w:r>
    </w:p>
    <w:p w14:paraId="7A0530D8" w14:textId="77777777" w:rsidR="00D871A1" w:rsidRPr="00D871A1" w:rsidRDefault="00D871A1" w:rsidP="007679A2">
      <w:pPr>
        <w:numPr>
          <w:ilvl w:val="0"/>
          <w:numId w:val="56"/>
        </w:numPr>
        <w:spacing w:before="0"/>
        <w:ind w:hanging="294"/>
        <w:rPr>
          <w:rFonts w:eastAsia="Calibri"/>
          <w:szCs w:val="24"/>
        </w:rPr>
      </w:pPr>
      <w:r w:rsidRPr="00D871A1">
        <w:rPr>
          <w:rFonts w:eastAsia="Calibri"/>
          <w:szCs w:val="24"/>
        </w:rPr>
        <w:t>środki własne województwa – zmniejszenie o kwotę 16 800 000 zł,</w:t>
      </w:r>
    </w:p>
    <w:p w14:paraId="342FD125" w14:textId="77777777" w:rsidR="00D871A1" w:rsidRPr="00D871A1" w:rsidRDefault="00D871A1" w:rsidP="007679A2">
      <w:pPr>
        <w:numPr>
          <w:ilvl w:val="0"/>
          <w:numId w:val="56"/>
        </w:numPr>
        <w:spacing w:before="0"/>
        <w:ind w:hanging="294"/>
        <w:rPr>
          <w:rFonts w:eastAsia="Calibri"/>
          <w:szCs w:val="24"/>
        </w:rPr>
      </w:pPr>
      <w:r w:rsidRPr="00D871A1">
        <w:rPr>
          <w:rFonts w:eastAsia="Calibri"/>
          <w:szCs w:val="24"/>
        </w:rPr>
        <w:t>środki z pomocy finansowej – zwiększenie o kwotę 16 800 000 zł,</w:t>
      </w:r>
    </w:p>
    <w:p w14:paraId="297749E4" w14:textId="77777777" w:rsidR="00D871A1" w:rsidRPr="007679A2" w:rsidRDefault="00D871A1" w:rsidP="007679A2">
      <w:pPr>
        <w:pStyle w:val="Akapitzlist"/>
        <w:numPr>
          <w:ilvl w:val="0"/>
          <w:numId w:val="60"/>
        </w:numPr>
        <w:spacing w:before="0"/>
        <w:ind w:left="426" w:hanging="426"/>
        <w:rPr>
          <w:rFonts w:eastAsia="Calibri"/>
          <w:szCs w:val="24"/>
        </w:rPr>
      </w:pPr>
      <w:r w:rsidRPr="007679A2">
        <w:rPr>
          <w:rFonts w:eastAsia="Calibri"/>
          <w:szCs w:val="24"/>
        </w:rPr>
        <w:t>2027 rok – w ramach następujących źródeł finansowania:</w:t>
      </w:r>
    </w:p>
    <w:p w14:paraId="2155D000" w14:textId="77777777" w:rsidR="00AF58C2" w:rsidRDefault="00D871A1" w:rsidP="00AF58C2">
      <w:pPr>
        <w:numPr>
          <w:ilvl w:val="0"/>
          <w:numId w:val="57"/>
        </w:numPr>
        <w:spacing w:before="0"/>
        <w:ind w:hanging="294"/>
        <w:rPr>
          <w:rFonts w:eastAsia="Calibri"/>
          <w:szCs w:val="24"/>
        </w:rPr>
      </w:pPr>
      <w:r w:rsidRPr="00D871A1">
        <w:rPr>
          <w:rFonts w:eastAsia="Calibri"/>
          <w:szCs w:val="24"/>
        </w:rPr>
        <w:t>środki własne województwa – zmniejszenie o kwotę 9 000 000 zł,</w:t>
      </w:r>
    </w:p>
    <w:p w14:paraId="464360C2" w14:textId="054774BB" w:rsidR="00D871A1" w:rsidRPr="00AF58C2" w:rsidRDefault="00D871A1" w:rsidP="00AF58C2">
      <w:pPr>
        <w:numPr>
          <w:ilvl w:val="0"/>
          <w:numId w:val="57"/>
        </w:numPr>
        <w:spacing w:before="0"/>
        <w:ind w:hanging="294"/>
        <w:rPr>
          <w:rFonts w:eastAsia="Calibri"/>
          <w:szCs w:val="24"/>
        </w:rPr>
      </w:pPr>
      <w:r w:rsidRPr="00AF58C2">
        <w:rPr>
          <w:rFonts w:eastAsia="Calibri"/>
          <w:szCs w:val="24"/>
        </w:rPr>
        <w:t>środki z pomocy finansowej – zwiększenie o kwotę 9 000 000 zł.</w:t>
      </w:r>
    </w:p>
    <w:p w14:paraId="5F4F85C2" w14:textId="77777777" w:rsidR="004478AB" w:rsidRDefault="004478AB" w:rsidP="004478AB">
      <w:pPr>
        <w:spacing w:before="240"/>
        <w:rPr>
          <w:rFonts w:ascii="Times New Roman" w:hAnsi="Times New Roman"/>
          <w:szCs w:val="24"/>
        </w:rPr>
      </w:pPr>
      <w:bookmarkStart w:id="13" w:name="_Hlk176426761"/>
      <w:r>
        <w:rPr>
          <w:szCs w:val="24"/>
        </w:rPr>
        <w:t xml:space="preserve">Wprowadza się zadanie pod nazwą </w:t>
      </w:r>
      <w:bookmarkStart w:id="14" w:name="_Hlk176342856"/>
      <w:r>
        <w:rPr>
          <w:b/>
          <w:szCs w:val="24"/>
        </w:rPr>
        <w:t xml:space="preserve">Przebudowa oraz rozbudowa budynku dawnej Nastawni na Salę koncertową z zapleczem administracyjno-technicznym dla Polskiej Filharmonii Bałtyckiej w Gdańsku wraz ze Strefą Kultury </w:t>
      </w:r>
      <w:r>
        <w:rPr>
          <w:szCs w:val="24"/>
        </w:rPr>
        <w:t>planowane do realizacji</w:t>
      </w:r>
      <w:r>
        <w:rPr>
          <w:b/>
          <w:szCs w:val="24"/>
        </w:rPr>
        <w:t xml:space="preserve"> </w:t>
      </w:r>
      <w:r>
        <w:rPr>
          <w:szCs w:val="24"/>
        </w:rPr>
        <w:t>w latach 2025-2028</w:t>
      </w:r>
      <w:r>
        <w:rPr>
          <w:b/>
          <w:szCs w:val="24"/>
        </w:rPr>
        <w:t xml:space="preserve"> </w:t>
      </w:r>
      <w:bookmarkStart w:id="15" w:name="_Hlk176517839"/>
      <w:r>
        <w:rPr>
          <w:b/>
          <w:szCs w:val="24"/>
        </w:rPr>
        <w:t>na łączną kwotę 38 800 000 zł</w:t>
      </w:r>
      <w:bookmarkEnd w:id="15"/>
      <w:r>
        <w:rPr>
          <w:szCs w:val="24"/>
        </w:rPr>
        <w:t>, finansowaną ze środków własnych województwa, w zakresie limitu wydatków majątkowych, z tego:</w:t>
      </w:r>
    </w:p>
    <w:p w14:paraId="53F8DC5A" w14:textId="77777777" w:rsidR="004478AB" w:rsidRDefault="004478AB" w:rsidP="000C7454">
      <w:pPr>
        <w:numPr>
          <w:ilvl w:val="0"/>
          <w:numId w:val="26"/>
        </w:numPr>
        <w:spacing w:before="0"/>
        <w:ind w:left="425" w:hanging="425"/>
        <w:rPr>
          <w:rFonts w:eastAsia="Calibri"/>
          <w:szCs w:val="24"/>
        </w:rPr>
      </w:pPr>
      <w:r>
        <w:rPr>
          <w:rFonts w:eastAsia="Calibri"/>
          <w:szCs w:val="24"/>
        </w:rPr>
        <w:t>2025 rok – kwota 1 200 000 zł,</w:t>
      </w:r>
    </w:p>
    <w:p w14:paraId="356B3693" w14:textId="77777777" w:rsidR="004478AB" w:rsidRDefault="004478AB" w:rsidP="000C7454">
      <w:pPr>
        <w:numPr>
          <w:ilvl w:val="0"/>
          <w:numId w:val="26"/>
        </w:numPr>
        <w:spacing w:before="0"/>
        <w:ind w:left="425" w:hanging="425"/>
        <w:rPr>
          <w:rFonts w:eastAsia="Calibri"/>
          <w:szCs w:val="24"/>
        </w:rPr>
      </w:pPr>
      <w:r w:rsidRPr="004478AB">
        <w:rPr>
          <w:rFonts w:eastAsia="Calibri"/>
          <w:szCs w:val="24"/>
        </w:rPr>
        <w:t>2026 rok – kwota 5 000 000 zł,</w:t>
      </w:r>
    </w:p>
    <w:p w14:paraId="5CCE96C0" w14:textId="77777777" w:rsidR="004478AB" w:rsidRDefault="004478AB" w:rsidP="000C7454">
      <w:pPr>
        <w:numPr>
          <w:ilvl w:val="0"/>
          <w:numId w:val="26"/>
        </w:numPr>
        <w:spacing w:before="0"/>
        <w:ind w:left="425" w:hanging="425"/>
        <w:rPr>
          <w:rFonts w:eastAsia="Calibri"/>
          <w:szCs w:val="24"/>
        </w:rPr>
      </w:pPr>
      <w:r w:rsidRPr="004478AB">
        <w:rPr>
          <w:rFonts w:eastAsia="Calibri"/>
          <w:szCs w:val="24"/>
        </w:rPr>
        <w:t>2027 rok – kwota 12 900 000 zł,</w:t>
      </w:r>
    </w:p>
    <w:p w14:paraId="0CE6BEDF" w14:textId="7202499A" w:rsidR="004478AB" w:rsidRPr="004478AB" w:rsidRDefault="004478AB" w:rsidP="000C7454">
      <w:pPr>
        <w:numPr>
          <w:ilvl w:val="0"/>
          <w:numId w:val="26"/>
        </w:numPr>
        <w:spacing w:before="0"/>
        <w:ind w:left="425" w:hanging="425"/>
        <w:rPr>
          <w:rFonts w:eastAsia="Calibri"/>
          <w:szCs w:val="24"/>
        </w:rPr>
      </w:pPr>
      <w:r w:rsidRPr="004478AB">
        <w:rPr>
          <w:rFonts w:eastAsia="Calibri"/>
          <w:szCs w:val="24"/>
        </w:rPr>
        <w:t>2028 rok – kwota 19 700 000 zł.</w:t>
      </w:r>
    </w:p>
    <w:bookmarkEnd w:id="14"/>
    <w:p w14:paraId="0B351EB9" w14:textId="77777777" w:rsidR="004478AB" w:rsidRDefault="004478AB" w:rsidP="004478AB">
      <w:pPr>
        <w:spacing w:before="0"/>
        <w:rPr>
          <w:rFonts w:eastAsia="Times New Roman"/>
          <w:szCs w:val="24"/>
        </w:rPr>
      </w:pPr>
      <w:r>
        <w:rPr>
          <w:szCs w:val="24"/>
        </w:rPr>
        <w:t>Celem przedsięwzięcia jest zachowanie i turystyczne wykorzystanie potencjału dziedzictwa kulturowego i naturalnego.</w:t>
      </w:r>
      <w:bookmarkEnd w:id="13"/>
      <w:r>
        <w:rPr>
          <w:szCs w:val="24"/>
        </w:rPr>
        <w:t xml:space="preserve"> </w:t>
      </w:r>
    </w:p>
    <w:p w14:paraId="0FE84B0B" w14:textId="08AA5C8B" w:rsidR="004478AB" w:rsidRDefault="004478AB" w:rsidP="004478AB">
      <w:pPr>
        <w:spacing w:before="0"/>
        <w:rPr>
          <w:szCs w:val="24"/>
        </w:rPr>
      </w:pPr>
      <w:r>
        <w:rPr>
          <w:szCs w:val="24"/>
        </w:rPr>
        <w:t>W ramach zadania wykonana zostanie rewitalizacja budynku dawnej Nastawni wraz z adaptacją wnętrz na potrzeby nowoczesnej koncertowej Sali Kameralnej na 300 miejsc oraz zapleczem technicznym, administracyjnym i biurowym, a także utworzenie tzw. Strefy Kultury, której operatorem będzie podmiot prywatny. Inwestycja będzie realizowana przez Polską Filharmonię Bałtycką w Gdańsku w</w:t>
      </w:r>
      <w:r w:rsidR="008D4E71">
        <w:rPr>
          <w:szCs w:val="24"/>
        </w:rPr>
        <w:t> </w:t>
      </w:r>
      <w:r>
        <w:rPr>
          <w:szCs w:val="24"/>
        </w:rPr>
        <w:t>formie partnerstwa publiczno-prywatnego. W pierwszym etapie planuje się wybór Partnera Prywatnego, który zaangażuje swoje środki finansowe w realizację przedsięwzięcia. Kolejnym etapem będzie wykonanie projektu budowlanego wraz z</w:t>
      </w:r>
      <w:r w:rsidR="006D6C8F">
        <w:rPr>
          <w:szCs w:val="24"/>
        </w:rPr>
        <w:t> </w:t>
      </w:r>
      <w:r>
        <w:rPr>
          <w:szCs w:val="24"/>
        </w:rPr>
        <w:t>uzyskaniem pozwolenia na budowę, a następnie roboty budowlane (tj. wykonanie modernizacji budynku wraz z robotami towarzyszącymi, w tym rozbiórki, nowe instalacje: sanitarne, elektryczne i telekomunikacyjne, zagospodarowanie terenu) i wykończeniowe do uzyskania pozwolenia na użytkowanie, a także zagospodarowanie terenu.</w:t>
      </w:r>
    </w:p>
    <w:p w14:paraId="5D93A270" w14:textId="77777777" w:rsidR="004478AB" w:rsidRDefault="004478AB" w:rsidP="004478AB">
      <w:pPr>
        <w:spacing w:before="0"/>
        <w:rPr>
          <w:szCs w:val="24"/>
        </w:rPr>
      </w:pPr>
      <w:r>
        <w:rPr>
          <w:szCs w:val="24"/>
        </w:rPr>
        <w:t>Powyższe zadanie planowane jest do realizacji w ramach Regionalnego Programu Strategicznego w zakresie edukacji i kapitału społecznego</w:t>
      </w:r>
      <w:r>
        <w:rPr>
          <w:bCs/>
          <w:szCs w:val="24"/>
        </w:rPr>
        <w:t>.</w:t>
      </w:r>
    </w:p>
    <w:p w14:paraId="03CB7A6F" w14:textId="77777777" w:rsidR="004478AB" w:rsidRDefault="004478AB" w:rsidP="00045748">
      <w:pPr>
        <w:spacing w:before="240"/>
        <w:rPr>
          <w:szCs w:val="24"/>
        </w:rPr>
      </w:pPr>
      <w:r>
        <w:rPr>
          <w:szCs w:val="24"/>
        </w:rPr>
        <w:t xml:space="preserve">Wprowadza się zadanie pod nazwą </w:t>
      </w:r>
      <w:r>
        <w:rPr>
          <w:b/>
          <w:szCs w:val="24"/>
        </w:rPr>
        <w:t xml:space="preserve">Pomorska Kolej Metropolitalna Etap II: budowa linii kolejowej na odcinku Gdańsk Śródmieście - Węzeł Kowale </w:t>
      </w:r>
      <w:r>
        <w:rPr>
          <w:szCs w:val="24"/>
        </w:rPr>
        <w:t>planowane do realizacji w latach 2027-2028</w:t>
      </w:r>
      <w:r>
        <w:rPr>
          <w:b/>
          <w:szCs w:val="24"/>
        </w:rPr>
        <w:t xml:space="preserve"> na łączną kwotę 135 177 000 zł</w:t>
      </w:r>
      <w:r>
        <w:rPr>
          <w:szCs w:val="24"/>
        </w:rPr>
        <w:t>, finansowaną ze środków własnych województwa, w zakresie limitu wydatków majątkowych, z tego:</w:t>
      </w:r>
    </w:p>
    <w:p w14:paraId="30249C56" w14:textId="77777777" w:rsidR="004478AB" w:rsidRDefault="004478AB" w:rsidP="000C7454">
      <w:pPr>
        <w:numPr>
          <w:ilvl w:val="0"/>
          <w:numId w:val="27"/>
        </w:numPr>
        <w:spacing w:before="0"/>
        <w:ind w:left="425" w:hanging="425"/>
        <w:rPr>
          <w:rFonts w:eastAsia="Calibri"/>
          <w:szCs w:val="24"/>
        </w:rPr>
      </w:pPr>
      <w:r>
        <w:rPr>
          <w:rFonts w:eastAsia="Calibri"/>
          <w:szCs w:val="24"/>
        </w:rPr>
        <w:t>2027 rok – kwota 100 103 000 zł,</w:t>
      </w:r>
    </w:p>
    <w:p w14:paraId="078E68EF" w14:textId="77777777" w:rsidR="004478AB" w:rsidRDefault="004478AB" w:rsidP="000C7454">
      <w:pPr>
        <w:numPr>
          <w:ilvl w:val="0"/>
          <w:numId w:val="27"/>
        </w:numPr>
        <w:spacing w:before="0"/>
        <w:ind w:left="425" w:hanging="425"/>
        <w:rPr>
          <w:rFonts w:eastAsia="Calibri"/>
          <w:szCs w:val="24"/>
        </w:rPr>
      </w:pPr>
      <w:r>
        <w:rPr>
          <w:rFonts w:eastAsia="Calibri"/>
          <w:szCs w:val="24"/>
        </w:rPr>
        <w:lastRenderedPageBreak/>
        <w:t>2028 rok – kwota 35 074 000 zł.</w:t>
      </w:r>
    </w:p>
    <w:p w14:paraId="7D5C5C8E" w14:textId="0433C308" w:rsidR="004478AB" w:rsidRDefault="004478AB" w:rsidP="004478AB">
      <w:pPr>
        <w:spacing w:before="0"/>
        <w:rPr>
          <w:rFonts w:eastAsia="Times New Roman"/>
          <w:szCs w:val="24"/>
        </w:rPr>
      </w:pPr>
      <w:r>
        <w:rPr>
          <w:szCs w:val="24"/>
        </w:rPr>
        <w:t>Celem przedsięwzięcia jest budowa przedłużenia istniejącej linii kolejowej nr 250 w</w:t>
      </w:r>
      <w:r w:rsidR="001751EF">
        <w:rPr>
          <w:szCs w:val="24"/>
        </w:rPr>
        <w:t> </w:t>
      </w:r>
      <w:r>
        <w:rPr>
          <w:szCs w:val="24"/>
        </w:rPr>
        <w:t>kierunku południowych dzielnic Gdańska. W ramach przedsięwzięcia realizowanego wspólnie z Gminą Miasta Gdańska planuje się realizację dwóch odcinków, z tego:</w:t>
      </w:r>
    </w:p>
    <w:p w14:paraId="4D95E009" w14:textId="1CA2831D" w:rsidR="00E8200A" w:rsidRDefault="004478AB" w:rsidP="00E8200A">
      <w:pPr>
        <w:pStyle w:val="Akapitzlist"/>
        <w:numPr>
          <w:ilvl w:val="0"/>
          <w:numId w:val="63"/>
        </w:numPr>
        <w:spacing w:before="0"/>
        <w:ind w:left="426" w:hanging="426"/>
        <w:rPr>
          <w:szCs w:val="24"/>
        </w:rPr>
      </w:pPr>
      <w:r w:rsidRPr="00E8200A">
        <w:rPr>
          <w:szCs w:val="24"/>
        </w:rPr>
        <w:t>Odcinek nr 1 – budowa nowej linii kolejowej o długości około 4 km na odcinku od włączenia się w istniejącą i zarządzaną przez PKP Szybka Kolej Miejska w</w:t>
      </w:r>
      <w:r w:rsidR="00E8200A">
        <w:rPr>
          <w:szCs w:val="24"/>
        </w:rPr>
        <w:t> </w:t>
      </w:r>
      <w:r w:rsidRPr="00E8200A">
        <w:rPr>
          <w:szCs w:val="24"/>
        </w:rPr>
        <w:t>Trójmieście Sp. z o.o. linię kolejową nr 250 od przystanku SKM Gdańsk Śródmieście w kierunku południowych dzielnic Gdańska do pętli Łostowice-Świętokrzyska wraz z</w:t>
      </w:r>
      <w:r w:rsidR="001751EF" w:rsidRPr="00E8200A">
        <w:rPr>
          <w:szCs w:val="24"/>
        </w:rPr>
        <w:t> </w:t>
      </w:r>
      <w:r w:rsidRPr="00E8200A">
        <w:rPr>
          <w:szCs w:val="24"/>
        </w:rPr>
        <w:t>rozbudową funkcji przesiadkowych węzła integracyjnego,</w:t>
      </w:r>
    </w:p>
    <w:p w14:paraId="4FC410AE" w14:textId="5AA380ED" w:rsidR="004478AB" w:rsidRPr="00E8200A" w:rsidRDefault="004478AB" w:rsidP="00E8200A">
      <w:pPr>
        <w:pStyle w:val="Akapitzlist"/>
        <w:numPr>
          <w:ilvl w:val="0"/>
          <w:numId w:val="63"/>
        </w:numPr>
        <w:spacing w:before="0"/>
        <w:ind w:left="426" w:hanging="426"/>
        <w:rPr>
          <w:szCs w:val="24"/>
        </w:rPr>
      </w:pPr>
      <w:r w:rsidRPr="00E8200A">
        <w:rPr>
          <w:szCs w:val="24"/>
        </w:rPr>
        <w:t>Odcinek nr 2 – budowa nowej linii kolejowej (przedłużenie Odcinka 1) o długości około 3,5 km od węzła integracyjnego Łostowice-Świętokrzyska w kierunku Zachodniej Obwodnicy Trójmiasta do węzła integracyjnego na granicy Gdańska i</w:t>
      </w:r>
      <w:r w:rsidR="001751EF" w:rsidRPr="00E8200A">
        <w:rPr>
          <w:szCs w:val="24"/>
        </w:rPr>
        <w:t> </w:t>
      </w:r>
      <w:r w:rsidRPr="00E8200A">
        <w:rPr>
          <w:szCs w:val="24"/>
        </w:rPr>
        <w:t>Kowal, wraz z budową tego węzła.</w:t>
      </w:r>
    </w:p>
    <w:p w14:paraId="2FC0BCFA" w14:textId="77777777" w:rsidR="004478AB" w:rsidRDefault="004478AB" w:rsidP="004478AB">
      <w:pPr>
        <w:spacing w:before="0"/>
        <w:rPr>
          <w:szCs w:val="24"/>
        </w:rPr>
      </w:pPr>
      <w:r>
        <w:rPr>
          <w:szCs w:val="24"/>
        </w:rPr>
        <w:t xml:space="preserve">W ramach Projektu wybudowane zostanie 6 przystanków: Gdańsk Trakt Św. Wojciecha, Gdańsk Madalińskiego, Gdańsk Łostowice-Świętokrzyska, Gdańsk Niepołomicka, Gdańsk Wielkopolska, Gdańsk Kowale. </w:t>
      </w:r>
    </w:p>
    <w:p w14:paraId="101E8D87" w14:textId="77777777" w:rsidR="004478AB" w:rsidRDefault="004478AB" w:rsidP="004478AB">
      <w:pPr>
        <w:spacing w:before="0"/>
        <w:rPr>
          <w:szCs w:val="24"/>
        </w:rPr>
      </w:pPr>
      <w:r>
        <w:rPr>
          <w:szCs w:val="24"/>
        </w:rPr>
        <w:t xml:space="preserve">Na całym ok. 7,5-kilometrowym, odcinku z Gdańska Śródmieścia do Kowal linia kolejowa zaledwie na długości kilkuset metrów przebiegać będzie w poziomie terenu. Pozostała część trasy położona będzie na estakadach, w głębokich wykopach lub tunelach. Spośród 6 planowanych na tym odcinku przystanków kolejowych 2 zlokalizowane będą na estakadach, 2 w wykopach, a 2 pod ziemią (jak metro). </w:t>
      </w:r>
    </w:p>
    <w:p w14:paraId="7F282B30" w14:textId="77777777" w:rsidR="004478AB" w:rsidRDefault="004478AB" w:rsidP="004478AB">
      <w:pPr>
        <w:spacing w:before="0"/>
        <w:rPr>
          <w:szCs w:val="24"/>
        </w:rPr>
      </w:pPr>
      <w:r>
        <w:rPr>
          <w:szCs w:val="24"/>
        </w:rPr>
        <w:t>Projekt służyć będzie przede wszystkim mieszkańcom południowych dzielnic Gdańska, a także przeciwdziałać wykluczeniu komunikacyjnemu. Nowa linia kolejowa stanowić będzie realną alternatywę dla transportu indywidualnego dla obszaru, który w perspektywie czasowej do 2030 roku zamieszkiwać będzie około 100 tys. mieszkańców Gdańska oraz – poprzez węzły transportowe – także gmin ościennych. Linia będzie poprowadzona bezkolizyjnie względem pozostałej infrastruktury transportowej, co przyczyni się m.in. do skrócenia czasu podróży mieszkańców południowych dzielnic Gdańska, którzy zyskają szybki i wydajny środek transportu komunikacji zbiorowej.</w:t>
      </w:r>
    </w:p>
    <w:p w14:paraId="430DC4A7" w14:textId="50B5CC7B" w:rsidR="004478AB" w:rsidRDefault="004478AB" w:rsidP="004478AB">
      <w:pPr>
        <w:spacing w:before="0"/>
        <w:rPr>
          <w:szCs w:val="24"/>
        </w:rPr>
      </w:pPr>
      <w:r>
        <w:rPr>
          <w:szCs w:val="24"/>
        </w:rPr>
        <w:t>W celu realizacji projektu PKM S.A. zamierza ubiegać się o środki zewnętrzne pochodzące z budżetu Unii Europejskiej w ramach Programu Fundusze Europejskie na Infrastrukturę, Klimat i Środowisko 2021-2027. Zakończenie części inwestycyjnej projektu planowane jest na 2029 rok. W ramach zabezpieczonych środków kwota</w:t>
      </w:r>
      <w:r w:rsidR="008D4E71">
        <w:rPr>
          <w:szCs w:val="24"/>
        </w:rPr>
        <w:t> </w:t>
      </w:r>
      <w:r>
        <w:rPr>
          <w:szCs w:val="24"/>
        </w:rPr>
        <w:t>125 128 000 zł przeznaczona zostanie na wypłaty odszkodowań za przejęte nieruchomości na potrzeby realizacji przedsięwzięcia.</w:t>
      </w:r>
    </w:p>
    <w:p w14:paraId="17C322D8" w14:textId="26A25E95" w:rsidR="00AF58C2" w:rsidRPr="00E05590" w:rsidRDefault="00AF58C2" w:rsidP="00F079FD">
      <w:pPr>
        <w:spacing w:before="1080"/>
        <w:rPr>
          <w:rFonts w:eastAsia="Calibri"/>
          <w:szCs w:val="24"/>
        </w:rPr>
      </w:pPr>
      <w:r w:rsidRPr="00E05590">
        <w:rPr>
          <w:szCs w:val="24"/>
        </w:rPr>
        <w:lastRenderedPageBreak/>
        <w:t xml:space="preserve">Wprowadza się zadanie pod nazwą </w:t>
      </w:r>
      <w:r w:rsidRPr="00E05590">
        <w:rPr>
          <w:b/>
          <w:szCs w:val="24"/>
        </w:rPr>
        <w:t xml:space="preserve">Dostawa i montaż urządzeń i instalacji scenicznych dla Teatru Muzycznego im. Danuty Baduszkowej w Gdyni </w:t>
      </w:r>
      <w:r w:rsidRPr="00E05590">
        <w:rPr>
          <w:szCs w:val="24"/>
        </w:rPr>
        <w:t>planowane do realizacji</w:t>
      </w:r>
      <w:r w:rsidRPr="00E05590">
        <w:rPr>
          <w:b/>
          <w:szCs w:val="24"/>
        </w:rPr>
        <w:t xml:space="preserve"> </w:t>
      </w:r>
      <w:r w:rsidRPr="00E05590">
        <w:rPr>
          <w:szCs w:val="24"/>
        </w:rPr>
        <w:t>w latach 2024</w:t>
      </w:r>
      <w:r w:rsidR="007732F8">
        <w:rPr>
          <w:szCs w:val="24"/>
        </w:rPr>
        <w:t>-</w:t>
      </w:r>
      <w:r w:rsidRPr="00E05590">
        <w:rPr>
          <w:szCs w:val="24"/>
        </w:rPr>
        <w:t>2025</w:t>
      </w:r>
      <w:r w:rsidRPr="00E05590">
        <w:rPr>
          <w:b/>
          <w:szCs w:val="24"/>
        </w:rPr>
        <w:t xml:space="preserve"> na kwotę 2 760 000 zł</w:t>
      </w:r>
      <w:r w:rsidRPr="00E05590">
        <w:rPr>
          <w:szCs w:val="24"/>
        </w:rPr>
        <w:t xml:space="preserve"> finansowaną ze środków własnych województwa, w zakresie limitu wydatków majątkowych.</w:t>
      </w:r>
    </w:p>
    <w:p w14:paraId="341C692C" w14:textId="2B3185B5" w:rsidR="00AF58C2" w:rsidRDefault="00AF58C2" w:rsidP="00AF58C2">
      <w:pPr>
        <w:spacing w:before="0"/>
        <w:rPr>
          <w:szCs w:val="24"/>
        </w:rPr>
      </w:pPr>
      <w:r w:rsidRPr="00E05590">
        <w:rPr>
          <w:szCs w:val="24"/>
        </w:rPr>
        <w:t xml:space="preserve">Celem przedsięwzięcia jest zachowanie i turystyczne wykorzystanie potencjału dziedzictwa kulturowego i naturalnego. </w:t>
      </w:r>
      <w:r w:rsidRPr="00BB5421">
        <w:rPr>
          <w:szCs w:val="24"/>
        </w:rPr>
        <w:t xml:space="preserve">W ramach zadania planuje się zakup </w:t>
      </w:r>
      <w:r>
        <w:rPr>
          <w:szCs w:val="24"/>
        </w:rPr>
        <w:t>wraz z dostawą i</w:t>
      </w:r>
      <w:r w:rsidRPr="00BB5421">
        <w:rPr>
          <w:szCs w:val="24"/>
        </w:rPr>
        <w:t xml:space="preserve"> montaż</w:t>
      </w:r>
      <w:r>
        <w:rPr>
          <w:szCs w:val="24"/>
        </w:rPr>
        <w:t>em</w:t>
      </w:r>
      <w:r w:rsidRPr="00BB5421">
        <w:rPr>
          <w:szCs w:val="24"/>
        </w:rPr>
        <w:t xml:space="preserve"> urządzeń i</w:t>
      </w:r>
      <w:r>
        <w:rPr>
          <w:szCs w:val="24"/>
        </w:rPr>
        <w:t> </w:t>
      </w:r>
      <w:r w:rsidRPr="00BB5421">
        <w:rPr>
          <w:szCs w:val="24"/>
        </w:rPr>
        <w:t>instalacji scenicznych w tym, m.in.: "głów ruchomych" i reflektorów scenicznych, zestawu mikrofonów bezprzewodowych opartych na cyfrowej transmisji radiowej</w:t>
      </w:r>
      <w:r>
        <w:rPr>
          <w:szCs w:val="24"/>
        </w:rPr>
        <w:t xml:space="preserve"> oraz</w:t>
      </w:r>
      <w:r w:rsidRPr="00BB5421">
        <w:rPr>
          <w:szCs w:val="24"/>
        </w:rPr>
        <w:t xml:space="preserve"> urządzeń głośnikowych systemu monitorowania  sceny.</w:t>
      </w:r>
    </w:p>
    <w:p w14:paraId="40FB995F" w14:textId="260B44F4" w:rsidR="00AF58C2" w:rsidRPr="00BB5421" w:rsidRDefault="00AF58C2" w:rsidP="00AF58C2">
      <w:pPr>
        <w:spacing w:before="0"/>
        <w:rPr>
          <w:szCs w:val="24"/>
        </w:rPr>
      </w:pPr>
      <w:r w:rsidRPr="00D67BE3">
        <w:rPr>
          <w:szCs w:val="24"/>
        </w:rPr>
        <w:t>Początkowo zadanie było zaplanowane</w:t>
      </w:r>
      <w:r>
        <w:rPr>
          <w:szCs w:val="24"/>
        </w:rPr>
        <w:t xml:space="preserve"> w 2024 roku</w:t>
      </w:r>
      <w:r w:rsidRPr="00D67BE3">
        <w:rPr>
          <w:szCs w:val="24"/>
        </w:rPr>
        <w:t xml:space="preserve"> jako jednoroczne</w:t>
      </w:r>
      <w:r>
        <w:rPr>
          <w:szCs w:val="24"/>
        </w:rPr>
        <w:t>,</w:t>
      </w:r>
      <w:r w:rsidRPr="00D67BE3">
        <w:rPr>
          <w:szCs w:val="24"/>
        </w:rPr>
        <w:t xml:space="preserve"> jednak </w:t>
      </w:r>
      <w:r>
        <w:rPr>
          <w:szCs w:val="24"/>
        </w:rPr>
        <w:t xml:space="preserve">z uwagi na przedłużającą się procedurę postepowania przetargowego </w:t>
      </w:r>
      <w:r w:rsidRPr="00B51279">
        <w:rPr>
          <w:rFonts w:eastAsia="Calibri"/>
          <w:color w:val="000000" w:themeColor="text1"/>
          <w:szCs w:val="24"/>
        </w:rPr>
        <w:t xml:space="preserve">wystąpiła konieczność wydłużenia terminu realizacji </w:t>
      </w:r>
      <w:r w:rsidRPr="00CF42E2">
        <w:rPr>
          <w:rFonts w:eastAsia="Calibri"/>
          <w:color w:val="000000" w:themeColor="text1"/>
          <w:szCs w:val="24"/>
        </w:rPr>
        <w:t>zadania</w:t>
      </w:r>
      <w:r>
        <w:rPr>
          <w:rFonts w:eastAsia="Calibri"/>
          <w:color w:val="000000" w:themeColor="text1"/>
          <w:szCs w:val="24"/>
        </w:rPr>
        <w:t xml:space="preserve"> (płatność za dostawę i montaż nastąpi</w:t>
      </w:r>
      <w:r w:rsidRPr="00CF42E2">
        <w:rPr>
          <w:rFonts w:eastAsia="Calibri"/>
          <w:color w:val="000000" w:themeColor="text1"/>
          <w:szCs w:val="24"/>
        </w:rPr>
        <w:t xml:space="preserve"> </w:t>
      </w:r>
      <w:r w:rsidRPr="00CF42E2">
        <w:rPr>
          <w:szCs w:val="24"/>
        </w:rPr>
        <w:t>w 2025 roku</w:t>
      </w:r>
      <w:r>
        <w:rPr>
          <w:szCs w:val="24"/>
        </w:rPr>
        <w:t>)</w:t>
      </w:r>
      <w:r w:rsidRPr="00CF42E2">
        <w:rPr>
          <w:szCs w:val="24"/>
        </w:rPr>
        <w:t>.</w:t>
      </w:r>
    </w:p>
    <w:p w14:paraId="0F37A9EE" w14:textId="075AB154" w:rsidR="00AF58C2" w:rsidRPr="00F346EC" w:rsidRDefault="00AF58C2" w:rsidP="00AF58C2">
      <w:pPr>
        <w:spacing w:before="240"/>
        <w:rPr>
          <w:color w:val="000000" w:themeColor="text1"/>
          <w:szCs w:val="24"/>
        </w:rPr>
      </w:pPr>
      <w:r w:rsidRPr="00F346EC">
        <w:rPr>
          <w:color w:val="000000" w:themeColor="text1"/>
          <w:szCs w:val="24"/>
        </w:rPr>
        <w:t xml:space="preserve">Wprowadza się zadanie pod nazwą </w:t>
      </w:r>
      <w:r w:rsidRPr="00F346EC">
        <w:rPr>
          <w:b/>
          <w:color w:val="000000" w:themeColor="text1"/>
          <w:szCs w:val="24"/>
        </w:rPr>
        <w:t xml:space="preserve">Przebudowa DW nr 215 na odcinku Rozewie – Jastrzębia Góra </w:t>
      </w:r>
      <w:r w:rsidRPr="00F346EC">
        <w:rPr>
          <w:color w:val="000000" w:themeColor="text1"/>
          <w:szCs w:val="24"/>
        </w:rPr>
        <w:t>planowane do realizacji</w:t>
      </w:r>
      <w:r w:rsidRPr="00F346EC">
        <w:rPr>
          <w:b/>
          <w:color w:val="000000" w:themeColor="text1"/>
          <w:szCs w:val="24"/>
        </w:rPr>
        <w:t xml:space="preserve"> </w:t>
      </w:r>
      <w:r w:rsidRPr="00F346EC">
        <w:rPr>
          <w:color w:val="000000" w:themeColor="text1"/>
          <w:szCs w:val="24"/>
        </w:rPr>
        <w:t>w latach 2025</w:t>
      </w:r>
      <w:r w:rsidR="007732F8">
        <w:rPr>
          <w:color w:val="000000" w:themeColor="text1"/>
          <w:szCs w:val="24"/>
        </w:rPr>
        <w:t>-</w:t>
      </w:r>
      <w:r w:rsidRPr="00F346EC">
        <w:rPr>
          <w:color w:val="000000" w:themeColor="text1"/>
          <w:szCs w:val="24"/>
        </w:rPr>
        <w:t>2028</w:t>
      </w:r>
      <w:r w:rsidRPr="00F346EC">
        <w:rPr>
          <w:b/>
          <w:color w:val="000000" w:themeColor="text1"/>
          <w:szCs w:val="24"/>
        </w:rPr>
        <w:t xml:space="preserve"> na łączną kwotę 75 900 000 zł</w:t>
      </w:r>
      <w:r w:rsidRPr="00F346EC">
        <w:rPr>
          <w:color w:val="000000" w:themeColor="text1"/>
          <w:szCs w:val="24"/>
        </w:rPr>
        <w:t>, finansowaną ze środków własnych województwa, w zakresie limitu wydatków majątkowych, z tego:</w:t>
      </w:r>
    </w:p>
    <w:p w14:paraId="657ECFD3" w14:textId="77777777" w:rsidR="00AF58C2" w:rsidRPr="00F346EC" w:rsidRDefault="00AF58C2" w:rsidP="00AF58C2">
      <w:pPr>
        <w:numPr>
          <w:ilvl w:val="0"/>
          <w:numId w:val="61"/>
        </w:numPr>
        <w:spacing w:before="0"/>
        <w:ind w:left="426" w:hanging="426"/>
        <w:rPr>
          <w:rFonts w:eastAsia="Calibri"/>
          <w:color w:val="000000" w:themeColor="text1"/>
          <w:szCs w:val="24"/>
        </w:rPr>
      </w:pPr>
      <w:r w:rsidRPr="00F346EC">
        <w:rPr>
          <w:rFonts w:eastAsia="Calibri"/>
          <w:color w:val="000000" w:themeColor="text1"/>
          <w:szCs w:val="24"/>
        </w:rPr>
        <w:t>2025 rok – kwota 7 535 000 zł,</w:t>
      </w:r>
    </w:p>
    <w:p w14:paraId="4CF7AC9D" w14:textId="77777777" w:rsidR="00AF58C2" w:rsidRPr="00F346EC" w:rsidRDefault="00AF58C2" w:rsidP="00AF58C2">
      <w:pPr>
        <w:numPr>
          <w:ilvl w:val="0"/>
          <w:numId w:val="61"/>
        </w:numPr>
        <w:spacing w:before="0"/>
        <w:ind w:left="426" w:hanging="426"/>
        <w:rPr>
          <w:rFonts w:eastAsia="Calibri"/>
          <w:color w:val="000000" w:themeColor="text1"/>
          <w:szCs w:val="24"/>
        </w:rPr>
      </w:pPr>
      <w:r w:rsidRPr="00F346EC">
        <w:rPr>
          <w:rFonts w:eastAsia="Calibri"/>
          <w:color w:val="000000" w:themeColor="text1"/>
          <w:szCs w:val="24"/>
        </w:rPr>
        <w:t>2026 rok – kwota 30 000 000 zł,</w:t>
      </w:r>
    </w:p>
    <w:p w14:paraId="54A5F081" w14:textId="77777777" w:rsidR="00AF58C2" w:rsidRPr="00F346EC" w:rsidRDefault="00AF58C2" w:rsidP="00AF58C2">
      <w:pPr>
        <w:numPr>
          <w:ilvl w:val="0"/>
          <w:numId w:val="61"/>
        </w:numPr>
        <w:spacing w:before="0"/>
        <w:ind w:left="426" w:hanging="426"/>
        <w:rPr>
          <w:rFonts w:eastAsia="Calibri"/>
          <w:color w:val="000000" w:themeColor="text1"/>
          <w:szCs w:val="24"/>
        </w:rPr>
      </w:pPr>
      <w:r w:rsidRPr="00F346EC">
        <w:rPr>
          <w:rFonts w:eastAsia="Calibri"/>
          <w:color w:val="000000" w:themeColor="text1"/>
          <w:szCs w:val="24"/>
        </w:rPr>
        <w:t>2027 rok – kwota 30 000 000 zł,</w:t>
      </w:r>
    </w:p>
    <w:p w14:paraId="7D086D29" w14:textId="77777777" w:rsidR="00AF58C2" w:rsidRPr="00F346EC" w:rsidRDefault="00AF58C2" w:rsidP="00AF58C2">
      <w:pPr>
        <w:numPr>
          <w:ilvl w:val="0"/>
          <w:numId w:val="61"/>
        </w:numPr>
        <w:spacing w:before="0"/>
        <w:ind w:left="426" w:hanging="426"/>
        <w:rPr>
          <w:rFonts w:eastAsia="Calibri"/>
          <w:color w:val="000000" w:themeColor="text1"/>
          <w:szCs w:val="24"/>
        </w:rPr>
      </w:pPr>
      <w:r w:rsidRPr="00F346EC">
        <w:rPr>
          <w:rFonts w:eastAsia="Calibri"/>
          <w:color w:val="000000" w:themeColor="text1"/>
          <w:szCs w:val="24"/>
        </w:rPr>
        <w:t>2028 rok – kwota 8 365 000 zł.</w:t>
      </w:r>
    </w:p>
    <w:p w14:paraId="4750B81A" w14:textId="1A8C4816" w:rsidR="00AF58C2" w:rsidRPr="00C72662" w:rsidRDefault="00AF58C2" w:rsidP="00AF58C2">
      <w:pPr>
        <w:spacing w:before="0"/>
        <w:rPr>
          <w:szCs w:val="24"/>
        </w:rPr>
      </w:pPr>
      <w:r w:rsidRPr="00C72662">
        <w:rPr>
          <w:szCs w:val="24"/>
        </w:rPr>
        <w:t xml:space="preserve">Celem przedsięwzięcia jest poprawa bezpieczeństwa ruchu drogowego. </w:t>
      </w:r>
      <w:r>
        <w:rPr>
          <w:szCs w:val="24"/>
        </w:rPr>
        <w:t>Przebudowa jest konieczna z uwagi na fakt, iż n</w:t>
      </w:r>
      <w:r w:rsidRPr="00C72662">
        <w:rPr>
          <w:bCs/>
          <w:szCs w:val="24"/>
        </w:rPr>
        <w:t>awierzchnia drogi jest zdeformowana z licznymi nierównościami, zapadnięciami oraz wyrwami</w:t>
      </w:r>
      <w:r>
        <w:rPr>
          <w:bCs/>
          <w:szCs w:val="24"/>
        </w:rPr>
        <w:t>, w</w:t>
      </w:r>
      <w:r w:rsidRPr="00C72662">
        <w:rPr>
          <w:bCs/>
          <w:szCs w:val="24"/>
        </w:rPr>
        <w:t>zdłuż drogi brakuje kanalizacji deszczowej</w:t>
      </w:r>
      <w:r>
        <w:rPr>
          <w:bCs/>
          <w:szCs w:val="24"/>
        </w:rPr>
        <w:t>,</w:t>
      </w:r>
      <w:r w:rsidRPr="00C72662">
        <w:rPr>
          <w:bCs/>
          <w:szCs w:val="24"/>
        </w:rPr>
        <w:t xml:space="preserve"> co powoduje systematyczne pogarszanie jej stanu technicznego</w:t>
      </w:r>
      <w:r>
        <w:rPr>
          <w:bCs/>
          <w:szCs w:val="24"/>
        </w:rPr>
        <w:t>, w </w:t>
      </w:r>
      <w:r w:rsidRPr="00C72662">
        <w:rPr>
          <w:bCs/>
          <w:szCs w:val="24"/>
        </w:rPr>
        <w:t>pasie drogowym brakuje szeregu urządzeń związanych bezpośrednio z</w:t>
      </w:r>
      <w:r>
        <w:rPr>
          <w:bCs/>
          <w:szCs w:val="24"/>
        </w:rPr>
        <w:t> </w:t>
      </w:r>
      <w:r w:rsidRPr="00C72662">
        <w:rPr>
          <w:bCs/>
          <w:szCs w:val="24"/>
        </w:rPr>
        <w:t>bezpieczeństwem ruchu, w tym przejść dla pieszych w azylach oraz zatok autobusowych</w:t>
      </w:r>
      <w:r>
        <w:rPr>
          <w:bCs/>
          <w:szCs w:val="24"/>
        </w:rPr>
        <w:t>, o</w:t>
      </w:r>
      <w:r w:rsidRPr="00C72662">
        <w:rPr>
          <w:bCs/>
          <w:szCs w:val="24"/>
        </w:rPr>
        <w:t xml:space="preserve">świetlenie drogowe oparte jest o stare betonowe słupy oraz lampy sodowe, </w:t>
      </w:r>
      <w:r>
        <w:rPr>
          <w:bCs/>
          <w:szCs w:val="24"/>
        </w:rPr>
        <w:t xml:space="preserve">a </w:t>
      </w:r>
      <w:r w:rsidRPr="00C72662">
        <w:rPr>
          <w:bCs/>
          <w:szCs w:val="24"/>
        </w:rPr>
        <w:t>istniejące obiekty inżynierskie w postaci przepustów są</w:t>
      </w:r>
      <w:r>
        <w:rPr>
          <w:bCs/>
          <w:szCs w:val="24"/>
        </w:rPr>
        <w:t> </w:t>
      </w:r>
      <w:r w:rsidRPr="00C72662">
        <w:rPr>
          <w:bCs/>
          <w:szCs w:val="24"/>
        </w:rPr>
        <w:t>zdegradowane</w:t>
      </w:r>
      <w:r w:rsidRPr="00C72662">
        <w:rPr>
          <w:szCs w:val="24"/>
        </w:rPr>
        <w:t xml:space="preserve">. </w:t>
      </w:r>
      <w:r>
        <w:rPr>
          <w:szCs w:val="24"/>
        </w:rPr>
        <w:t>W </w:t>
      </w:r>
      <w:r w:rsidRPr="00C72662">
        <w:rPr>
          <w:szCs w:val="24"/>
        </w:rPr>
        <w:t xml:space="preserve">ramach realizacji zadania inwestycyjnego planowany jest </w:t>
      </w:r>
      <w:r>
        <w:rPr>
          <w:szCs w:val="24"/>
        </w:rPr>
        <w:t xml:space="preserve">również </w:t>
      </w:r>
      <w:r w:rsidRPr="00C72662">
        <w:rPr>
          <w:szCs w:val="24"/>
        </w:rPr>
        <w:t>wykup gruntów.</w:t>
      </w:r>
    </w:p>
    <w:p w14:paraId="7EB3A12C" w14:textId="77777777" w:rsidR="00AF58C2" w:rsidRPr="00C72662" w:rsidRDefault="00AF58C2" w:rsidP="00AF58C2">
      <w:pPr>
        <w:spacing w:before="0"/>
        <w:rPr>
          <w:szCs w:val="24"/>
        </w:rPr>
      </w:pPr>
      <w:r w:rsidRPr="00C72662">
        <w:rPr>
          <w:szCs w:val="24"/>
        </w:rPr>
        <w:t xml:space="preserve">Dla powyższego odcinka DW nr 215 (od km ok. 4+750 – 8+261) została opracowana dokumentacja projektowa, której zakres usuwa powyższe problemy komunikacyjne oraz </w:t>
      </w:r>
      <w:r>
        <w:rPr>
          <w:szCs w:val="24"/>
        </w:rPr>
        <w:t xml:space="preserve">związane z </w:t>
      </w:r>
      <w:r w:rsidRPr="00C72662">
        <w:rPr>
          <w:szCs w:val="24"/>
        </w:rPr>
        <w:t>bezpieczeństw</w:t>
      </w:r>
      <w:r>
        <w:rPr>
          <w:szCs w:val="24"/>
        </w:rPr>
        <w:t>em</w:t>
      </w:r>
      <w:r w:rsidRPr="00C72662">
        <w:rPr>
          <w:szCs w:val="24"/>
        </w:rPr>
        <w:t xml:space="preserve"> w obrębie drogi. Na podstawie dokumentacji uzyskano decyzję ZRID.</w:t>
      </w:r>
    </w:p>
    <w:p w14:paraId="4C3B0C1F" w14:textId="77777777" w:rsidR="00AF58C2" w:rsidRPr="008800E6" w:rsidRDefault="00AF58C2" w:rsidP="00AF58C2">
      <w:pPr>
        <w:spacing w:before="0"/>
        <w:rPr>
          <w:color w:val="00B050"/>
          <w:szCs w:val="24"/>
        </w:rPr>
      </w:pPr>
      <w:r w:rsidRPr="00D03068">
        <w:rPr>
          <w:szCs w:val="24"/>
        </w:rPr>
        <w:t>Powyższ</w:t>
      </w:r>
      <w:r>
        <w:rPr>
          <w:szCs w:val="24"/>
        </w:rPr>
        <w:t>y</w:t>
      </w:r>
      <w:r w:rsidRPr="00D03068">
        <w:rPr>
          <w:szCs w:val="24"/>
        </w:rPr>
        <w:t xml:space="preserve"> </w:t>
      </w:r>
      <w:r>
        <w:rPr>
          <w:szCs w:val="24"/>
        </w:rPr>
        <w:t>projekt</w:t>
      </w:r>
      <w:r w:rsidRPr="00607E0A">
        <w:rPr>
          <w:szCs w:val="24"/>
        </w:rPr>
        <w:t xml:space="preserve"> </w:t>
      </w:r>
      <w:r w:rsidRPr="00D03068">
        <w:rPr>
          <w:szCs w:val="24"/>
        </w:rPr>
        <w:t>planowan</w:t>
      </w:r>
      <w:r>
        <w:rPr>
          <w:szCs w:val="24"/>
        </w:rPr>
        <w:t>y</w:t>
      </w:r>
      <w:r w:rsidRPr="00607E0A">
        <w:rPr>
          <w:szCs w:val="24"/>
        </w:rPr>
        <w:t xml:space="preserve"> jest</w:t>
      </w:r>
      <w:r w:rsidRPr="00D03068">
        <w:rPr>
          <w:szCs w:val="24"/>
        </w:rPr>
        <w:t xml:space="preserve"> do realizacji w ramach Regionalnego Programu Strategicznego w zakresie </w:t>
      </w:r>
      <w:r w:rsidRPr="00965BBD">
        <w:rPr>
          <w:szCs w:val="24"/>
        </w:rPr>
        <w:t>mobilności i komunikacji</w:t>
      </w:r>
      <w:r>
        <w:rPr>
          <w:szCs w:val="24"/>
        </w:rPr>
        <w:t>.</w:t>
      </w:r>
    </w:p>
    <w:p w14:paraId="104CD3E9" w14:textId="66104F2B" w:rsidR="00AF58C2" w:rsidRPr="008800E6" w:rsidRDefault="00AF58C2" w:rsidP="00F079FD">
      <w:pPr>
        <w:spacing w:before="720"/>
        <w:rPr>
          <w:szCs w:val="24"/>
        </w:rPr>
      </w:pPr>
      <w:r w:rsidRPr="008800E6">
        <w:rPr>
          <w:szCs w:val="24"/>
        </w:rPr>
        <w:lastRenderedPageBreak/>
        <w:t xml:space="preserve">Wprowadza się zadanie pod nazwą </w:t>
      </w:r>
      <w:r w:rsidRPr="008800E6">
        <w:rPr>
          <w:b/>
          <w:szCs w:val="24"/>
        </w:rPr>
        <w:t>Rewaloryzacja zabytkowych budynków w</w:t>
      </w:r>
      <w:r>
        <w:rPr>
          <w:b/>
          <w:szCs w:val="24"/>
        </w:rPr>
        <w:t> </w:t>
      </w:r>
      <w:r w:rsidRPr="008800E6">
        <w:rPr>
          <w:b/>
          <w:szCs w:val="24"/>
        </w:rPr>
        <w:t>zagrodzie nr 13 w Swołowie. Nowe funkcje kulturalno-społeczne w</w:t>
      </w:r>
      <w:r>
        <w:rPr>
          <w:b/>
          <w:szCs w:val="24"/>
        </w:rPr>
        <w:t> </w:t>
      </w:r>
      <w:r w:rsidRPr="008800E6">
        <w:rPr>
          <w:b/>
          <w:szCs w:val="24"/>
        </w:rPr>
        <w:t xml:space="preserve">pomorskiej "Krainie w Kratę" </w:t>
      </w:r>
      <w:r w:rsidRPr="008800E6">
        <w:rPr>
          <w:szCs w:val="24"/>
        </w:rPr>
        <w:t>planowane do realizacji</w:t>
      </w:r>
      <w:r w:rsidRPr="008800E6">
        <w:rPr>
          <w:b/>
          <w:szCs w:val="24"/>
        </w:rPr>
        <w:t xml:space="preserve"> </w:t>
      </w:r>
      <w:r w:rsidRPr="008800E6">
        <w:rPr>
          <w:szCs w:val="24"/>
        </w:rPr>
        <w:t>w latach 2025</w:t>
      </w:r>
      <w:r w:rsidR="007732F8">
        <w:rPr>
          <w:szCs w:val="24"/>
        </w:rPr>
        <w:t>-</w:t>
      </w:r>
      <w:r w:rsidRPr="008800E6">
        <w:rPr>
          <w:szCs w:val="24"/>
        </w:rPr>
        <w:t>2027</w:t>
      </w:r>
      <w:r w:rsidRPr="008800E6">
        <w:rPr>
          <w:b/>
          <w:szCs w:val="24"/>
        </w:rPr>
        <w:t xml:space="preserve"> na</w:t>
      </w:r>
      <w:r>
        <w:rPr>
          <w:b/>
          <w:szCs w:val="24"/>
        </w:rPr>
        <w:t> </w:t>
      </w:r>
      <w:r w:rsidRPr="008800E6">
        <w:rPr>
          <w:b/>
          <w:szCs w:val="24"/>
        </w:rPr>
        <w:t>łączną kwotę 2 479 097 zł</w:t>
      </w:r>
      <w:r w:rsidRPr="008800E6">
        <w:rPr>
          <w:szCs w:val="24"/>
        </w:rPr>
        <w:t>, finansowaną ze środków własnych województwa, w zakresie limitu wydatków majątkowych, z tego:</w:t>
      </w:r>
    </w:p>
    <w:p w14:paraId="6E6A5288" w14:textId="77777777" w:rsidR="00AF58C2" w:rsidRPr="008800E6" w:rsidRDefault="00AF58C2" w:rsidP="00AF58C2">
      <w:pPr>
        <w:numPr>
          <w:ilvl w:val="0"/>
          <w:numId w:val="62"/>
        </w:numPr>
        <w:spacing w:before="0"/>
        <w:ind w:left="426" w:hanging="426"/>
        <w:rPr>
          <w:rFonts w:eastAsia="Calibri"/>
          <w:szCs w:val="24"/>
        </w:rPr>
      </w:pPr>
      <w:r w:rsidRPr="008800E6">
        <w:rPr>
          <w:rFonts w:eastAsia="Calibri"/>
          <w:szCs w:val="24"/>
        </w:rPr>
        <w:t>2025 rok – kwota 435 363 zł,</w:t>
      </w:r>
    </w:p>
    <w:p w14:paraId="7FED10C8" w14:textId="77777777" w:rsidR="00AF58C2" w:rsidRPr="008800E6" w:rsidRDefault="00AF58C2" w:rsidP="00AF58C2">
      <w:pPr>
        <w:numPr>
          <w:ilvl w:val="0"/>
          <w:numId w:val="62"/>
        </w:numPr>
        <w:spacing w:before="0"/>
        <w:ind w:left="426" w:hanging="426"/>
        <w:rPr>
          <w:rFonts w:eastAsia="Calibri"/>
          <w:szCs w:val="24"/>
        </w:rPr>
      </w:pPr>
      <w:r w:rsidRPr="008800E6">
        <w:rPr>
          <w:rFonts w:eastAsia="Calibri"/>
          <w:szCs w:val="24"/>
        </w:rPr>
        <w:t>2026 rok – kwota 1 651 781 zł,</w:t>
      </w:r>
    </w:p>
    <w:p w14:paraId="44A9BFB8" w14:textId="77777777" w:rsidR="00AF58C2" w:rsidRPr="008800E6" w:rsidRDefault="00AF58C2" w:rsidP="00AF58C2">
      <w:pPr>
        <w:numPr>
          <w:ilvl w:val="0"/>
          <w:numId w:val="62"/>
        </w:numPr>
        <w:spacing w:before="0"/>
        <w:ind w:left="426" w:hanging="426"/>
        <w:rPr>
          <w:rFonts w:eastAsia="Calibri"/>
          <w:szCs w:val="24"/>
        </w:rPr>
      </w:pPr>
      <w:r w:rsidRPr="008800E6">
        <w:rPr>
          <w:rFonts w:eastAsia="Calibri"/>
          <w:szCs w:val="24"/>
        </w:rPr>
        <w:t>2027 rok – kwota 391 953 zł.</w:t>
      </w:r>
    </w:p>
    <w:p w14:paraId="3F2CC172" w14:textId="77777777" w:rsidR="00AF58C2" w:rsidRDefault="00AF58C2" w:rsidP="00AF58C2">
      <w:pPr>
        <w:spacing w:before="0"/>
        <w:rPr>
          <w:bCs/>
          <w:szCs w:val="24"/>
        </w:rPr>
      </w:pPr>
      <w:r w:rsidRPr="008800E6">
        <w:rPr>
          <w:szCs w:val="24"/>
        </w:rPr>
        <w:t xml:space="preserve">Celem przedsięwzięcia jest zachowanie i turystyczne wykorzystanie potencjału dziedzictwa kulturowego i </w:t>
      </w:r>
      <w:r w:rsidRPr="00C55EAD">
        <w:rPr>
          <w:szCs w:val="24"/>
        </w:rPr>
        <w:t xml:space="preserve">naturalnego. </w:t>
      </w:r>
      <w:r w:rsidRPr="00C55EAD">
        <w:rPr>
          <w:bCs/>
          <w:szCs w:val="24"/>
        </w:rPr>
        <w:t xml:space="preserve">W ramach zadania zaplanowano wykonanie prac konserwatorsko-restauratorskich, </w:t>
      </w:r>
      <w:r>
        <w:rPr>
          <w:bCs/>
          <w:szCs w:val="24"/>
        </w:rPr>
        <w:t>które obejmują m.in.</w:t>
      </w:r>
      <w:r w:rsidRPr="00C55EAD">
        <w:rPr>
          <w:bCs/>
          <w:szCs w:val="24"/>
        </w:rPr>
        <w:t xml:space="preserve"> remont piwnicy, uzupełnienie ubytków na ścianach i</w:t>
      </w:r>
      <w:r>
        <w:rPr>
          <w:bCs/>
          <w:szCs w:val="24"/>
        </w:rPr>
        <w:t> </w:t>
      </w:r>
      <w:r w:rsidRPr="00C55EAD">
        <w:rPr>
          <w:bCs/>
          <w:szCs w:val="24"/>
        </w:rPr>
        <w:t>elewacji budynku, wstawienie stolarki okiennej</w:t>
      </w:r>
      <w:r>
        <w:rPr>
          <w:bCs/>
          <w:szCs w:val="24"/>
        </w:rPr>
        <w:t xml:space="preserve"> oraz</w:t>
      </w:r>
      <w:r w:rsidRPr="00C55EAD">
        <w:rPr>
          <w:bCs/>
          <w:szCs w:val="24"/>
        </w:rPr>
        <w:t xml:space="preserve"> wymian</w:t>
      </w:r>
      <w:r>
        <w:rPr>
          <w:bCs/>
          <w:szCs w:val="24"/>
        </w:rPr>
        <w:t>ę</w:t>
      </w:r>
      <w:r w:rsidRPr="00C55EAD">
        <w:rPr>
          <w:bCs/>
          <w:szCs w:val="24"/>
        </w:rPr>
        <w:t xml:space="preserve"> poszycia dachowego</w:t>
      </w:r>
      <w:r>
        <w:rPr>
          <w:bCs/>
          <w:szCs w:val="24"/>
        </w:rPr>
        <w:t>.</w:t>
      </w:r>
    </w:p>
    <w:p w14:paraId="330616D2" w14:textId="77777777" w:rsidR="00AF58C2" w:rsidRPr="00C83CBF" w:rsidRDefault="00AF58C2" w:rsidP="00AF58C2">
      <w:pPr>
        <w:spacing w:before="0"/>
        <w:rPr>
          <w:color w:val="0070C0"/>
          <w:szCs w:val="24"/>
        </w:rPr>
      </w:pPr>
      <w:r w:rsidRPr="00F12CBB">
        <w:rPr>
          <w:szCs w:val="24"/>
        </w:rPr>
        <w:t>Powyższ</w:t>
      </w:r>
      <w:r>
        <w:rPr>
          <w:szCs w:val="24"/>
        </w:rPr>
        <w:t>y</w:t>
      </w:r>
      <w:r w:rsidRPr="00F12CBB">
        <w:rPr>
          <w:szCs w:val="24"/>
        </w:rPr>
        <w:t xml:space="preserve"> </w:t>
      </w:r>
      <w:r>
        <w:rPr>
          <w:szCs w:val="24"/>
        </w:rPr>
        <w:t>projekt</w:t>
      </w:r>
      <w:r w:rsidRPr="00F12CBB">
        <w:rPr>
          <w:szCs w:val="24"/>
        </w:rPr>
        <w:t xml:space="preserve"> </w:t>
      </w:r>
      <w:r>
        <w:rPr>
          <w:szCs w:val="24"/>
        </w:rPr>
        <w:t>realizowany będzie</w:t>
      </w:r>
      <w:r w:rsidRPr="00F12CBB">
        <w:rPr>
          <w:szCs w:val="24"/>
        </w:rPr>
        <w:t xml:space="preserve"> w ramach programu Fundusze Europejskie dla Pomorza 2021-2027</w:t>
      </w:r>
      <w:r>
        <w:rPr>
          <w:szCs w:val="24"/>
        </w:rPr>
        <w:t xml:space="preserve"> oraz realizowany będzie w ramach </w:t>
      </w:r>
      <w:r w:rsidRPr="00D03068">
        <w:rPr>
          <w:szCs w:val="24"/>
        </w:rPr>
        <w:t>Regionalnego Programu Strategicznego w</w:t>
      </w:r>
      <w:r>
        <w:rPr>
          <w:szCs w:val="24"/>
        </w:rPr>
        <w:t> </w:t>
      </w:r>
      <w:r w:rsidRPr="00D03068">
        <w:rPr>
          <w:szCs w:val="24"/>
        </w:rPr>
        <w:t>zakresie edukacji i kapitału społecznego</w:t>
      </w:r>
      <w:r>
        <w:rPr>
          <w:szCs w:val="24"/>
        </w:rPr>
        <w:t>.</w:t>
      </w:r>
    </w:p>
    <w:p w14:paraId="7879C6FD" w14:textId="77777777" w:rsidR="00AF58C2" w:rsidRDefault="00AF58C2" w:rsidP="00AF58C2">
      <w:pPr>
        <w:spacing w:before="0"/>
        <w:rPr>
          <w:szCs w:val="24"/>
        </w:rPr>
      </w:pPr>
    </w:p>
    <w:p w14:paraId="788489DC" w14:textId="77777777" w:rsidR="004478AB" w:rsidRDefault="004478AB" w:rsidP="00AF58C2">
      <w:pPr>
        <w:spacing w:before="0"/>
        <w:rPr>
          <w:rFonts w:eastAsia="Calibri"/>
          <w:szCs w:val="24"/>
        </w:rPr>
      </w:pPr>
    </w:p>
    <w:bookmarkEnd w:id="9"/>
    <w:bookmarkEnd w:id="10"/>
    <w:bookmarkEnd w:id="12"/>
    <w:bookmarkEnd w:id="0"/>
    <w:sectPr w:rsidR="004478AB" w:rsidSect="00670A0D">
      <w:foot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FEC8E" w14:textId="77777777" w:rsidR="005A162D" w:rsidRDefault="005A162D">
      <w:pPr>
        <w:spacing w:line="240" w:lineRule="auto"/>
      </w:pPr>
      <w:r>
        <w:separator/>
      </w:r>
    </w:p>
  </w:endnote>
  <w:endnote w:type="continuationSeparator" w:id="0">
    <w:p w14:paraId="40BCA005" w14:textId="77777777" w:rsidR="005A162D" w:rsidRDefault="005A1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42931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</w:rPr>
    </w:sdtEndPr>
    <w:sdtContent>
      <w:p w14:paraId="2E550ED6" w14:textId="77777777" w:rsidR="005A162D" w:rsidRDefault="005A162D">
        <w:pPr>
          <w:pStyle w:val="Stopka"/>
          <w:jc w:val="center"/>
        </w:pPr>
      </w:p>
      <w:p w14:paraId="1026E2B7" w14:textId="77777777" w:rsidR="005A162D" w:rsidRPr="00F96334" w:rsidRDefault="005A162D">
        <w:pPr>
          <w:pStyle w:val="Stopka"/>
          <w:jc w:val="center"/>
          <w:rPr>
            <w:rFonts w:ascii="Times New Roman" w:hAnsi="Times New Roman" w:cs="Times New Roman"/>
            <w:sz w:val="18"/>
          </w:rPr>
        </w:pPr>
        <w:r w:rsidRPr="001734ED">
          <w:rPr>
            <w:rFonts w:cs="Arial"/>
            <w:sz w:val="18"/>
          </w:rPr>
          <w:fldChar w:fldCharType="begin"/>
        </w:r>
        <w:r w:rsidRPr="001734ED">
          <w:rPr>
            <w:rFonts w:cs="Arial"/>
            <w:sz w:val="18"/>
          </w:rPr>
          <w:instrText>PAGE   \* MERGEFORMAT</w:instrText>
        </w:r>
        <w:r w:rsidRPr="001734ED">
          <w:rPr>
            <w:rFonts w:cs="Arial"/>
            <w:sz w:val="18"/>
          </w:rPr>
          <w:fldChar w:fldCharType="separate"/>
        </w:r>
        <w:r w:rsidRPr="001734ED">
          <w:rPr>
            <w:rFonts w:cs="Arial"/>
            <w:noProof/>
            <w:sz w:val="18"/>
          </w:rPr>
          <w:t>62</w:t>
        </w:r>
        <w:r w:rsidRPr="001734ED">
          <w:rPr>
            <w:rFonts w:cs="Arial"/>
            <w:sz w:val="18"/>
          </w:rPr>
          <w:fldChar w:fldCharType="end"/>
        </w:r>
      </w:p>
    </w:sdtContent>
  </w:sdt>
  <w:p w14:paraId="3ED43815" w14:textId="77777777" w:rsidR="005A162D" w:rsidRDefault="005A162D" w:rsidP="00953505"/>
  <w:p w14:paraId="6E7860E8" w14:textId="77777777" w:rsidR="005A162D" w:rsidRDefault="005A162D" w:rsidP="00953505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BEA5A" w14:textId="77777777" w:rsidR="005A162D" w:rsidRDefault="005A162D">
      <w:pPr>
        <w:spacing w:line="240" w:lineRule="auto"/>
      </w:pPr>
      <w:r>
        <w:separator/>
      </w:r>
    </w:p>
  </w:footnote>
  <w:footnote w:type="continuationSeparator" w:id="0">
    <w:p w14:paraId="4C7077AD" w14:textId="77777777" w:rsidR="005A162D" w:rsidRDefault="005A16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33A75"/>
    <w:multiLevelType w:val="hybridMultilevel"/>
    <w:tmpl w:val="607249DA"/>
    <w:lvl w:ilvl="0" w:tplc="201C38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A1118"/>
    <w:multiLevelType w:val="hybridMultilevel"/>
    <w:tmpl w:val="14E4A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12E8B"/>
    <w:multiLevelType w:val="hybridMultilevel"/>
    <w:tmpl w:val="799025F2"/>
    <w:lvl w:ilvl="0" w:tplc="0415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" w15:restartNumberingAfterBreak="0">
    <w:nsid w:val="08182779"/>
    <w:multiLevelType w:val="hybridMultilevel"/>
    <w:tmpl w:val="5ED0CD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785B11"/>
    <w:multiLevelType w:val="multilevel"/>
    <w:tmpl w:val="B5725BFE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pStyle w:val="Numeratory-2poziom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pStyle w:val="Numeratory-3poziom"/>
      <w:lvlText w:val="–"/>
      <w:lvlJc w:val="left"/>
      <w:pPr>
        <w:ind w:left="1191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3" w:hanging="397"/>
      </w:pPr>
      <w:rPr>
        <w:rFonts w:hint="default"/>
      </w:rPr>
    </w:lvl>
  </w:abstractNum>
  <w:abstractNum w:abstractNumId="5" w15:restartNumberingAfterBreak="0">
    <w:nsid w:val="0EDD6B9D"/>
    <w:multiLevelType w:val="hybridMultilevel"/>
    <w:tmpl w:val="6C682DB2"/>
    <w:lvl w:ilvl="0" w:tplc="ADB47F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37721"/>
    <w:multiLevelType w:val="hybridMultilevel"/>
    <w:tmpl w:val="F43099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CA76CC"/>
    <w:multiLevelType w:val="hybridMultilevel"/>
    <w:tmpl w:val="E4067AD2"/>
    <w:lvl w:ilvl="0" w:tplc="F4D425B8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C079F"/>
    <w:multiLevelType w:val="hybridMultilevel"/>
    <w:tmpl w:val="EA4AAD6E"/>
    <w:lvl w:ilvl="0" w:tplc="A41C447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F23AE"/>
    <w:multiLevelType w:val="hybridMultilevel"/>
    <w:tmpl w:val="F9BC3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35728"/>
    <w:multiLevelType w:val="hybridMultilevel"/>
    <w:tmpl w:val="CE80BD76"/>
    <w:lvl w:ilvl="0" w:tplc="D7BA9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22765"/>
    <w:multiLevelType w:val="hybridMultilevel"/>
    <w:tmpl w:val="167E3CEA"/>
    <w:lvl w:ilvl="0" w:tplc="D7BA9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27BF5"/>
    <w:multiLevelType w:val="hybridMultilevel"/>
    <w:tmpl w:val="56DA6E88"/>
    <w:lvl w:ilvl="0" w:tplc="6C882546">
      <w:start w:val="1"/>
      <w:numFmt w:val="lowerLetter"/>
      <w:pStyle w:val="Numeratory-poziom2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52898"/>
    <w:multiLevelType w:val="hybridMultilevel"/>
    <w:tmpl w:val="B80AF920"/>
    <w:lvl w:ilvl="0" w:tplc="F4D425B8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C5F5E"/>
    <w:multiLevelType w:val="hybridMultilevel"/>
    <w:tmpl w:val="B3B49C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30564D"/>
    <w:multiLevelType w:val="hybridMultilevel"/>
    <w:tmpl w:val="147C4A96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F6749"/>
    <w:multiLevelType w:val="hybridMultilevel"/>
    <w:tmpl w:val="0AFE15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C974FD"/>
    <w:multiLevelType w:val="hybridMultilevel"/>
    <w:tmpl w:val="191CB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B13975"/>
    <w:multiLevelType w:val="hybridMultilevel"/>
    <w:tmpl w:val="18CA61DE"/>
    <w:lvl w:ilvl="0" w:tplc="F4D425B8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95F00"/>
    <w:multiLevelType w:val="hybridMultilevel"/>
    <w:tmpl w:val="7578E38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40C9F"/>
    <w:multiLevelType w:val="hybridMultilevel"/>
    <w:tmpl w:val="D01C500A"/>
    <w:lvl w:ilvl="0" w:tplc="13ECBAD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F69BC"/>
    <w:multiLevelType w:val="hybridMultilevel"/>
    <w:tmpl w:val="AAE6C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D2371"/>
    <w:multiLevelType w:val="hybridMultilevel"/>
    <w:tmpl w:val="AD40E13E"/>
    <w:lvl w:ilvl="0" w:tplc="0415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3" w15:restartNumberingAfterBreak="0">
    <w:nsid w:val="370034B5"/>
    <w:multiLevelType w:val="hybridMultilevel"/>
    <w:tmpl w:val="61FA4794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195367"/>
    <w:multiLevelType w:val="hybridMultilevel"/>
    <w:tmpl w:val="CACEC1AA"/>
    <w:lvl w:ilvl="0" w:tplc="F16A220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3B2D60F8"/>
    <w:multiLevelType w:val="hybridMultilevel"/>
    <w:tmpl w:val="F6EE8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652059"/>
    <w:multiLevelType w:val="hybridMultilevel"/>
    <w:tmpl w:val="AAE6C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2D1A7C"/>
    <w:multiLevelType w:val="hybridMultilevel"/>
    <w:tmpl w:val="A0BA7202"/>
    <w:lvl w:ilvl="0" w:tplc="04150017">
      <w:start w:val="1"/>
      <w:numFmt w:val="lowerLetter"/>
      <w:lvlText w:val="%1)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8" w15:restartNumberingAfterBreak="0">
    <w:nsid w:val="41E36EC9"/>
    <w:multiLevelType w:val="hybridMultilevel"/>
    <w:tmpl w:val="1BF6FA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C028C6"/>
    <w:multiLevelType w:val="hybridMultilevel"/>
    <w:tmpl w:val="E820B4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F35188"/>
    <w:multiLevelType w:val="hybridMultilevel"/>
    <w:tmpl w:val="196494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E31487"/>
    <w:multiLevelType w:val="hybridMultilevel"/>
    <w:tmpl w:val="61B24FDA"/>
    <w:lvl w:ilvl="0" w:tplc="D7BA96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DD627B"/>
    <w:multiLevelType w:val="hybridMultilevel"/>
    <w:tmpl w:val="61FA4794"/>
    <w:lvl w:ilvl="0" w:tplc="04150011">
      <w:start w:val="1"/>
      <w:numFmt w:val="decimal"/>
      <w:lvlText w:val="%1)"/>
      <w:lvlJc w:val="left"/>
      <w:pPr>
        <w:ind w:left="1495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3C238D"/>
    <w:multiLevelType w:val="hybridMultilevel"/>
    <w:tmpl w:val="B80AF920"/>
    <w:lvl w:ilvl="0" w:tplc="F4D425B8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1B236F"/>
    <w:multiLevelType w:val="hybridMultilevel"/>
    <w:tmpl w:val="2C6EDC8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78836E9"/>
    <w:multiLevelType w:val="hybridMultilevel"/>
    <w:tmpl w:val="80E8EBE4"/>
    <w:lvl w:ilvl="0" w:tplc="F16A220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 w15:restartNumberingAfterBreak="0">
    <w:nsid w:val="57B33AE5"/>
    <w:multiLevelType w:val="hybridMultilevel"/>
    <w:tmpl w:val="191CB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81021CA"/>
    <w:multiLevelType w:val="hybridMultilevel"/>
    <w:tmpl w:val="12DE17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19250D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51B21"/>
    <w:multiLevelType w:val="hybridMultilevel"/>
    <w:tmpl w:val="E27A20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D77617"/>
    <w:multiLevelType w:val="hybridMultilevel"/>
    <w:tmpl w:val="433A8B06"/>
    <w:lvl w:ilvl="0" w:tplc="04150017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427D68"/>
    <w:multiLevelType w:val="hybridMultilevel"/>
    <w:tmpl w:val="C574A6AC"/>
    <w:lvl w:ilvl="0" w:tplc="DD1042AA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259DA"/>
    <w:multiLevelType w:val="hybridMultilevel"/>
    <w:tmpl w:val="76480228"/>
    <w:lvl w:ilvl="0" w:tplc="370E63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497EA8"/>
    <w:multiLevelType w:val="hybridMultilevel"/>
    <w:tmpl w:val="932EB9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837032"/>
    <w:multiLevelType w:val="hybridMultilevel"/>
    <w:tmpl w:val="A09E7F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543F7A"/>
    <w:multiLevelType w:val="hybridMultilevel"/>
    <w:tmpl w:val="E4067AD2"/>
    <w:lvl w:ilvl="0" w:tplc="F4D425B8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091756"/>
    <w:multiLevelType w:val="hybridMultilevel"/>
    <w:tmpl w:val="F7C04CC6"/>
    <w:lvl w:ilvl="0" w:tplc="40EE6F8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F41772"/>
    <w:multiLevelType w:val="hybridMultilevel"/>
    <w:tmpl w:val="58AE8AD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2F4394B"/>
    <w:multiLevelType w:val="hybridMultilevel"/>
    <w:tmpl w:val="594407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8610F6"/>
    <w:multiLevelType w:val="hybridMultilevel"/>
    <w:tmpl w:val="61FA4794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6ED27E0"/>
    <w:multiLevelType w:val="hybridMultilevel"/>
    <w:tmpl w:val="133C2B42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79D36311"/>
    <w:multiLevelType w:val="hybridMultilevel"/>
    <w:tmpl w:val="9064C62A"/>
    <w:lvl w:ilvl="0" w:tplc="B1AC9E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1141F1"/>
    <w:multiLevelType w:val="hybridMultilevel"/>
    <w:tmpl w:val="AB460FAA"/>
    <w:lvl w:ilvl="0" w:tplc="D9D68FFC">
      <w:start w:val="1"/>
      <w:numFmt w:val="decimal"/>
      <w:pStyle w:val="Numeratory-poziom1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3780" w:hanging="360"/>
      </w:pPr>
    </w:lvl>
    <w:lvl w:ilvl="2" w:tplc="0415001B" w:tentative="1">
      <w:start w:val="1"/>
      <w:numFmt w:val="lowerRoman"/>
      <w:lvlText w:val="%3."/>
      <w:lvlJc w:val="right"/>
      <w:pPr>
        <w:ind w:left="4500" w:hanging="180"/>
      </w:pPr>
    </w:lvl>
    <w:lvl w:ilvl="3" w:tplc="0415000F" w:tentative="1">
      <w:start w:val="1"/>
      <w:numFmt w:val="decimal"/>
      <w:lvlText w:val="%4."/>
      <w:lvlJc w:val="left"/>
      <w:pPr>
        <w:ind w:left="5220" w:hanging="360"/>
      </w:pPr>
    </w:lvl>
    <w:lvl w:ilvl="4" w:tplc="04150019" w:tentative="1">
      <w:start w:val="1"/>
      <w:numFmt w:val="lowerLetter"/>
      <w:lvlText w:val="%5."/>
      <w:lvlJc w:val="left"/>
      <w:pPr>
        <w:ind w:left="5940" w:hanging="360"/>
      </w:pPr>
    </w:lvl>
    <w:lvl w:ilvl="5" w:tplc="0415001B" w:tentative="1">
      <w:start w:val="1"/>
      <w:numFmt w:val="lowerRoman"/>
      <w:lvlText w:val="%6."/>
      <w:lvlJc w:val="right"/>
      <w:pPr>
        <w:ind w:left="6660" w:hanging="180"/>
      </w:pPr>
    </w:lvl>
    <w:lvl w:ilvl="6" w:tplc="0415000F" w:tentative="1">
      <w:start w:val="1"/>
      <w:numFmt w:val="decimal"/>
      <w:lvlText w:val="%7."/>
      <w:lvlJc w:val="left"/>
      <w:pPr>
        <w:ind w:left="7380" w:hanging="360"/>
      </w:pPr>
    </w:lvl>
    <w:lvl w:ilvl="7" w:tplc="04150019" w:tentative="1">
      <w:start w:val="1"/>
      <w:numFmt w:val="lowerLetter"/>
      <w:lvlText w:val="%8."/>
      <w:lvlJc w:val="left"/>
      <w:pPr>
        <w:ind w:left="8100" w:hanging="360"/>
      </w:pPr>
    </w:lvl>
    <w:lvl w:ilvl="8" w:tplc="041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52" w15:restartNumberingAfterBreak="0">
    <w:nsid w:val="7A293BB9"/>
    <w:multiLevelType w:val="hybridMultilevel"/>
    <w:tmpl w:val="191CB0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A9C7925"/>
    <w:multiLevelType w:val="hybridMultilevel"/>
    <w:tmpl w:val="76B22392"/>
    <w:lvl w:ilvl="0" w:tplc="85F8F7E6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 w15:restartNumberingAfterBreak="0">
    <w:nsid w:val="7C4A7F2F"/>
    <w:multiLevelType w:val="hybridMultilevel"/>
    <w:tmpl w:val="3D900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DD70751"/>
    <w:multiLevelType w:val="hybridMultilevel"/>
    <w:tmpl w:val="DB444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277916"/>
    <w:multiLevelType w:val="hybridMultilevel"/>
    <w:tmpl w:val="8C2E5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8D1194"/>
    <w:multiLevelType w:val="hybridMultilevel"/>
    <w:tmpl w:val="AAB2DA4A"/>
    <w:lvl w:ilvl="0" w:tplc="0415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43"/>
  </w:num>
  <w:num w:numId="4">
    <w:abstractNumId w:val="8"/>
    <w:lvlOverride w:ilvl="0">
      <w:startOverride w:val="1"/>
    </w:lvlOverride>
  </w:num>
  <w:num w:numId="5">
    <w:abstractNumId w:val="51"/>
  </w:num>
  <w:num w:numId="6">
    <w:abstractNumId w:val="5"/>
  </w:num>
  <w:num w:numId="7">
    <w:abstractNumId w:val="6"/>
  </w:num>
  <w:num w:numId="8">
    <w:abstractNumId w:val="37"/>
  </w:num>
  <w:num w:numId="9">
    <w:abstractNumId w:val="9"/>
  </w:num>
  <w:num w:numId="10">
    <w:abstractNumId w:val="42"/>
  </w:num>
  <w:num w:numId="11">
    <w:abstractNumId w:val="28"/>
  </w:num>
  <w:num w:numId="12">
    <w:abstractNumId w:val="30"/>
  </w:num>
  <w:num w:numId="13">
    <w:abstractNumId w:val="47"/>
  </w:num>
  <w:num w:numId="14">
    <w:abstractNumId w:val="41"/>
  </w:num>
  <w:num w:numId="15">
    <w:abstractNumId w:val="8"/>
    <w:lvlOverride w:ilvl="0">
      <w:startOverride w:val="1"/>
    </w:lvlOverride>
  </w:num>
  <w:num w:numId="16">
    <w:abstractNumId w:val="12"/>
  </w:num>
  <w:num w:numId="17">
    <w:abstractNumId w:val="46"/>
  </w:num>
  <w:num w:numId="18">
    <w:abstractNumId w:val="14"/>
  </w:num>
  <w:num w:numId="19">
    <w:abstractNumId w:val="0"/>
  </w:num>
  <w:num w:numId="20">
    <w:abstractNumId w:val="29"/>
  </w:num>
  <w:num w:numId="21">
    <w:abstractNumId w:val="1"/>
  </w:num>
  <w:num w:numId="22">
    <w:abstractNumId w:val="40"/>
  </w:num>
  <w:num w:numId="23">
    <w:abstractNumId w:val="38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6"/>
  </w:num>
  <w:num w:numId="29">
    <w:abstractNumId w:val="45"/>
  </w:num>
  <w:num w:numId="30">
    <w:abstractNumId w:val="24"/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5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51"/>
    <w:lvlOverride w:ilvl="0">
      <w:startOverride w:val="1"/>
    </w:lvlOverride>
  </w:num>
  <w:num w:numId="37">
    <w:abstractNumId w:val="53"/>
  </w:num>
  <w:num w:numId="38">
    <w:abstractNumId w:val="49"/>
  </w:num>
  <w:num w:numId="39">
    <w:abstractNumId w:val="10"/>
  </w:num>
  <w:num w:numId="40">
    <w:abstractNumId w:val="55"/>
  </w:num>
  <w:num w:numId="41">
    <w:abstractNumId w:val="20"/>
  </w:num>
  <w:num w:numId="42">
    <w:abstractNumId w:val="11"/>
  </w:num>
  <w:num w:numId="43">
    <w:abstractNumId w:val="31"/>
  </w:num>
  <w:num w:numId="44">
    <w:abstractNumId w:val="16"/>
  </w:num>
  <w:num w:numId="45">
    <w:abstractNumId w:val="2"/>
  </w:num>
  <w:num w:numId="46">
    <w:abstractNumId w:val="27"/>
  </w:num>
  <w:num w:numId="47">
    <w:abstractNumId w:val="22"/>
  </w:num>
  <w:num w:numId="48">
    <w:abstractNumId w:val="15"/>
  </w:num>
  <w:num w:numId="49">
    <w:abstractNumId w:val="39"/>
  </w:num>
  <w:num w:numId="50">
    <w:abstractNumId w:val="35"/>
  </w:num>
  <w:num w:numId="51">
    <w:abstractNumId w:val="44"/>
  </w:num>
  <w:num w:numId="52">
    <w:abstractNumId w:val="19"/>
  </w:num>
  <w:num w:numId="53">
    <w:abstractNumId w:val="13"/>
  </w:num>
  <w:num w:numId="54">
    <w:abstractNumId w:val="33"/>
  </w:num>
  <w:num w:numId="55">
    <w:abstractNumId w:val="34"/>
  </w:num>
  <w:num w:numId="56">
    <w:abstractNumId w:val="26"/>
  </w:num>
  <w:num w:numId="57">
    <w:abstractNumId w:val="21"/>
  </w:num>
  <w:num w:numId="58">
    <w:abstractNumId w:val="3"/>
  </w:num>
  <w:num w:numId="59">
    <w:abstractNumId w:val="7"/>
  </w:num>
  <w:num w:numId="60">
    <w:abstractNumId w:val="54"/>
  </w:num>
  <w:num w:numId="61">
    <w:abstractNumId w:val="23"/>
  </w:num>
  <w:num w:numId="62">
    <w:abstractNumId w:val="48"/>
  </w:num>
  <w:num w:numId="63">
    <w:abstractNumId w:val="5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BE4C7F0F-8B12-49C2-892E-9E66EE4CED14}"/>
  </w:docVars>
  <w:rsids>
    <w:rsidRoot w:val="00BA7672"/>
    <w:rsid w:val="00005FBB"/>
    <w:rsid w:val="0000690C"/>
    <w:rsid w:val="000372B8"/>
    <w:rsid w:val="00037A45"/>
    <w:rsid w:val="00045748"/>
    <w:rsid w:val="00045ECC"/>
    <w:rsid w:val="00046F7B"/>
    <w:rsid w:val="000507EB"/>
    <w:rsid w:val="000555BA"/>
    <w:rsid w:val="00063A7B"/>
    <w:rsid w:val="000919AF"/>
    <w:rsid w:val="000A2835"/>
    <w:rsid w:val="000B15C5"/>
    <w:rsid w:val="000B6C76"/>
    <w:rsid w:val="000B6E0C"/>
    <w:rsid w:val="000C1247"/>
    <w:rsid w:val="000C165B"/>
    <w:rsid w:val="000C5720"/>
    <w:rsid w:val="000C7454"/>
    <w:rsid w:val="000C7CE6"/>
    <w:rsid w:val="000D13DB"/>
    <w:rsid w:val="000D2593"/>
    <w:rsid w:val="000E2899"/>
    <w:rsid w:val="000F221C"/>
    <w:rsid w:val="00103573"/>
    <w:rsid w:val="00112AE9"/>
    <w:rsid w:val="00113B01"/>
    <w:rsid w:val="00114170"/>
    <w:rsid w:val="00115B3C"/>
    <w:rsid w:val="00124925"/>
    <w:rsid w:val="00126C5E"/>
    <w:rsid w:val="00136E0C"/>
    <w:rsid w:val="0014162E"/>
    <w:rsid w:val="00141D44"/>
    <w:rsid w:val="00143084"/>
    <w:rsid w:val="00144BDA"/>
    <w:rsid w:val="00144DFF"/>
    <w:rsid w:val="00147C61"/>
    <w:rsid w:val="001557EB"/>
    <w:rsid w:val="00157532"/>
    <w:rsid w:val="0016073E"/>
    <w:rsid w:val="001621EB"/>
    <w:rsid w:val="001734ED"/>
    <w:rsid w:val="00174E30"/>
    <w:rsid w:val="001751EF"/>
    <w:rsid w:val="0018192A"/>
    <w:rsid w:val="001910CE"/>
    <w:rsid w:val="0019227A"/>
    <w:rsid w:val="001A0AC3"/>
    <w:rsid w:val="001A0FF8"/>
    <w:rsid w:val="001B0DC7"/>
    <w:rsid w:val="001B39F4"/>
    <w:rsid w:val="001B3E77"/>
    <w:rsid w:val="001B4F9D"/>
    <w:rsid w:val="001C4ADE"/>
    <w:rsid w:val="001C777B"/>
    <w:rsid w:val="001D4345"/>
    <w:rsid w:val="001F2D91"/>
    <w:rsid w:val="001F5926"/>
    <w:rsid w:val="002014FD"/>
    <w:rsid w:val="00211AC1"/>
    <w:rsid w:val="00212116"/>
    <w:rsid w:val="0021497A"/>
    <w:rsid w:val="002212E0"/>
    <w:rsid w:val="00222D79"/>
    <w:rsid w:val="00225540"/>
    <w:rsid w:val="00252AB2"/>
    <w:rsid w:val="00254094"/>
    <w:rsid w:val="00255AF4"/>
    <w:rsid w:val="00262CA8"/>
    <w:rsid w:val="00263E8E"/>
    <w:rsid w:val="00266AC0"/>
    <w:rsid w:val="00272821"/>
    <w:rsid w:val="00274A59"/>
    <w:rsid w:val="00275B03"/>
    <w:rsid w:val="0028367E"/>
    <w:rsid w:val="0028715A"/>
    <w:rsid w:val="002924BA"/>
    <w:rsid w:val="00292F27"/>
    <w:rsid w:val="00295AC2"/>
    <w:rsid w:val="00297F87"/>
    <w:rsid w:val="002A0975"/>
    <w:rsid w:val="002A111B"/>
    <w:rsid w:val="002C0F7E"/>
    <w:rsid w:val="002C3CAE"/>
    <w:rsid w:val="002D2D02"/>
    <w:rsid w:val="002D42F3"/>
    <w:rsid w:val="002E72B9"/>
    <w:rsid w:val="002F4F98"/>
    <w:rsid w:val="003053F4"/>
    <w:rsid w:val="00305DA7"/>
    <w:rsid w:val="0030687B"/>
    <w:rsid w:val="00313043"/>
    <w:rsid w:val="00316082"/>
    <w:rsid w:val="00316F5B"/>
    <w:rsid w:val="00322819"/>
    <w:rsid w:val="00323045"/>
    <w:rsid w:val="003237C1"/>
    <w:rsid w:val="00323B21"/>
    <w:rsid w:val="00325596"/>
    <w:rsid w:val="00331B05"/>
    <w:rsid w:val="0033708D"/>
    <w:rsid w:val="00367A43"/>
    <w:rsid w:val="003756BA"/>
    <w:rsid w:val="00377393"/>
    <w:rsid w:val="00385BCE"/>
    <w:rsid w:val="00387BAA"/>
    <w:rsid w:val="00395E86"/>
    <w:rsid w:val="003A4F74"/>
    <w:rsid w:val="003A6F68"/>
    <w:rsid w:val="003C30D0"/>
    <w:rsid w:val="003C396B"/>
    <w:rsid w:val="003C5D0C"/>
    <w:rsid w:val="003C77C5"/>
    <w:rsid w:val="003D1579"/>
    <w:rsid w:val="003D3006"/>
    <w:rsid w:val="003D700D"/>
    <w:rsid w:val="003E13EF"/>
    <w:rsid w:val="003E51A8"/>
    <w:rsid w:val="003E544A"/>
    <w:rsid w:val="003E693D"/>
    <w:rsid w:val="003F07F1"/>
    <w:rsid w:val="00400145"/>
    <w:rsid w:val="00402796"/>
    <w:rsid w:val="004045EE"/>
    <w:rsid w:val="00407BB0"/>
    <w:rsid w:val="00411A8E"/>
    <w:rsid w:val="00414344"/>
    <w:rsid w:val="0041513F"/>
    <w:rsid w:val="004165DA"/>
    <w:rsid w:val="0043017D"/>
    <w:rsid w:val="00430FE0"/>
    <w:rsid w:val="00433D5A"/>
    <w:rsid w:val="004478AB"/>
    <w:rsid w:val="00460AA0"/>
    <w:rsid w:val="00460AAB"/>
    <w:rsid w:val="004649C2"/>
    <w:rsid w:val="004667D3"/>
    <w:rsid w:val="004673B1"/>
    <w:rsid w:val="00470838"/>
    <w:rsid w:val="00472EDF"/>
    <w:rsid w:val="00473EA1"/>
    <w:rsid w:val="00482E94"/>
    <w:rsid w:val="004B3998"/>
    <w:rsid w:val="004C13E1"/>
    <w:rsid w:val="004C209E"/>
    <w:rsid w:val="004C4E6A"/>
    <w:rsid w:val="004C7CB7"/>
    <w:rsid w:val="004D7378"/>
    <w:rsid w:val="004E5677"/>
    <w:rsid w:val="005001F0"/>
    <w:rsid w:val="0050524C"/>
    <w:rsid w:val="00507967"/>
    <w:rsid w:val="00515EC1"/>
    <w:rsid w:val="0052748D"/>
    <w:rsid w:val="00533661"/>
    <w:rsid w:val="00542BC4"/>
    <w:rsid w:val="0054618A"/>
    <w:rsid w:val="00546D76"/>
    <w:rsid w:val="0055305D"/>
    <w:rsid w:val="005536CC"/>
    <w:rsid w:val="0055441D"/>
    <w:rsid w:val="00561D8D"/>
    <w:rsid w:val="00562379"/>
    <w:rsid w:val="0056248B"/>
    <w:rsid w:val="0056782A"/>
    <w:rsid w:val="005845C0"/>
    <w:rsid w:val="005A0E30"/>
    <w:rsid w:val="005A162D"/>
    <w:rsid w:val="005A3108"/>
    <w:rsid w:val="005B38B6"/>
    <w:rsid w:val="005B4988"/>
    <w:rsid w:val="005C23C7"/>
    <w:rsid w:val="005C4162"/>
    <w:rsid w:val="005C7478"/>
    <w:rsid w:val="005D7E51"/>
    <w:rsid w:val="005E3C26"/>
    <w:rsid w:val="005E4259"/>
    <w:rsid w:val="005E552E"/>
    <w:rsid w:val="005E5B7D"/>
    <w:rsid w:val="005E6DBA"/>
    <w:rsid w:val="005F0A08"/>
    <w:rsid w:val="005F7EA7"/>
    <w:rsid w:val="00603762"/>
    <w:rsid w:val="0060502E"/>
    <w:rsid w:val="0060633F"/>
    <w:rsid w:val="0061648F"/>
    <w:rsid w:val="0062313F"/>
    <w:rsid w:val="00627975"/>
    <w:rsid w:val="00630883"/>
    <w:rsid w:val="0063670A"/>
    <w:rsid w:val="00643DC1"/>
    <w:rsid w:val="00650A36"/>
    <w:rsid w:val="006638EA"/>
    <w:rsid w:val="00664564"/>
    <w:rsid w:val="006663EA"/>
    <w:rsid w:val="00667420"/>
    <w:rsid w:val="006674A0"/>
    <w:rsid w:val="00670A0D"/>
    <w:rsid w:val="006739C3"/>
    <w:rsid w:val="00695F69"/>
    <w:rsid w:val="0069600C"/>
    <w:rsid w:val="006A0791"/>
    <w:rsid w:val="006A209A"/>
    <w:rsid w:val="006A4F73"/>
    <w:rsid w:val="006B472E"/>
    <w:rsid w:val="006B4A8E"/>
    <w:rsid w:val="006B611A"/>
    <w:rsid w:val="006B62BA"/>
    <w:rsid w:val="006D6C8F"/>
    <w:rsid w:val="006D7460"/>
    <w:rsid w:val="006E1401"/>
    <w:rsid w:val="006E48CC"/>
    <w:rsid w:val="006F790C"/>
    <w:rsid w:val="00712BE1"/>
    <w:rsid w:val="007173CA"/>
    <w:rsid w:val="007270F4"/>
    <w:rsid w:val="007274D5"/>
    <w:rsid w:val="00734091"/>
    <w:rsid w:val="00734C8C"/>
    <w:rsid w:val="00737211"/>
    <w:rsid w:val="00751472"/>
    <w:rsid w:val="00760ADB"/>
    <w:rsid w:val="00765AA1"/>
    <w:rsid w:val="007679A2"/>
    <w:rsid w:val="00767C47"/>
    <w:rsid w:val="007732F8"/>
    <w:rsid w:val="00775E79"/>
    <w:rsid w:val="00781C3B"/>
    <w:rsid w:val="00786E25"/>
    <w:rsid w:val="00787909"/>
    <w:rsid w:val="00792D3B"/>
    <w:rsid w:val="00792F77"/>
    <w:rsid w:val="00796C9D"/>
    <w:rsid w:val="007A1652"/>
    <w:rsid w:val="007B0C4E"/>
    <w:rsid w:val="007C783E"/>
    <w:rsid w:val="007D55E3"/>
    <w:rsid w:val="007D71A9"/>
    <w:rsid w:val="007E37CA"/>
    <w:rsid w:val="007E4AA3"/>
    <w:rsid w:val="007E796D"/>
    <w:rsid w:val="007F16B5"/>
    <w:rsid w:val="007F796E"/>
    <w:rsid w:val="00801D89"/>
    <w:rsid w:val="008051FD"/>
    <w:rsid w:val="008071AE"/>
    <w:rsid w:val="00816014"/>
    <w:rsid w:val="00816A8F"/>
    <w:rsid w:val="00823815"/>
    <w:rsid w:val="00843663"/>
    <w:rsid w:val="00845A43"/>
    <w:rsid w:val="00852D04"/>
    <w:rsid w:val="00855C1F"/>
    <w:rsid w:val="00862562"/>
    <w:rsid w:val="00865E8F"/>
    <w:rsid w:val="00871D4A"/>
    <w:rsid w:val="008724CD"/>
    <w:rsid w:val="00873C84"/>
    <w:rsid w:val="0087704C"/>
    <w:rsid w:val="00880F6B"/>
    <w:rsid w:val="00885663"/>
    <w:rsid w:val="00886C2E"/>
    <w:rsid w:val="00890EB1"/>
    <w:rsid w:val="008B2AC4"/>
    <w:rsid w:val="008B2E20"/>
    <w:rsid w:val="008C39BA"/>
    <w:rsid w:val="008C7196"/>
    <w:rsid w:val="008C7762"/>
    <w:rsid w:val="008D4E71"/>
    <w:rsid w:val="008E1767"/>
    <w:rsid w:val="008E323A"/>
    <w:rsid w:val="008E38C2"/>
    <w:rsid w:val="008E4867"/>
    <w:rsid w:val="008E564E"/>
    <w:rsid w:val="008E5FBD"/>
    <w:rsid w:val="008F111B"/>
    <w:rsid w:val="009118A1"/>
    <w:rsid w:val="009118B1"/>
    <w:rsid w:val="009273DF"/>
    <w:rsid w:val="0092795B"/>
    <w:rsid w:val="00935F15"/>
    <w:rsid w:val="0095030C"/>
    <w:rsid w:val="00953505"/>
    <w:rsid w:val="00954088"/>
    <w:rsid w:val="00965458"/>
    <w:rsid w:val="00982CEB"/>
    <w:rsid w:val="00985B54"/>
    <w:rsid w:val="00986E50"/>
    <w:rsid w:val="00990736"/>
    <w:rsid w:val="009A0A3D"/>
    <w:rsid w:val="009A31F4"/>
    <w:rsid w:val="009A425A"/>
    <w:rsid w:val="009A5DF6"/>
    <w:rsid w:val="009B3105"/>
    <w:rsid w:val="009B4668"/>
    <w:rsid w:val="009B50F8"/>
    <w:rsid w:val="009B7408"/>
    <w:rsid w:val="009D022D"/>
    <w:rsid w:val="009D189F"/>
    <w:rsid w:val="009D2C78"/>
    <w:rsid w:val="009D618D"/>
    <w:rsid w:val="009D6774"/>
    <w:rsid w:val="009E402A"/>
    <w:rsid w:val="009F38B1"/>
    <w:rsid w:val="009F3D58"/>
    <w:rsid w:val="00A071B4"/>
    <w:rsid w:val="00A104EE"/>
    <w:rsid w:val="00A1303C"/>
    <w:rsid w:val="00A138D7"/>
    <w:rsid w:val="00A30660"/>
    <w:rsid w:val="00A30B9B"/>
    <w:rsid w:val="00A337FC"/>
    <w:rsid w:val="00A36A0D"/>
    <w:rsid w:val="00A403B4"/>
    <w:rsid w:val="00A47C03"/>
    <w:rsid w:val="00A73DBB"/>
    <w:rsid w:val="00A74BCC"/>
    <w:rsid w:val="00A778DE"/>
    <w:rsid w:val="00A8489D"/>
    <w:rsid w:val="00A87922"/>
    <w:rsid w:val="00A92294"/>
    <w:rsid w:val="00A96AC1"/>
    <w:rsid w:val="00AA1C44"/>
    <w:rsid w:val="00AA4ACF"/>
    <w:rsid w:val="00AB012F"/>
    <w:rsid w:val="00AB1075"/>
    <w:rsid w:val="00AB1522"/>
    <w:rsid w:val="00AB32F1"/>
    <w:rsid w:val="00AB5374"/>
    <w:rsid w:val="00AB5C07"/>
    <w:rsid w:val="00AD6D0D"/>
    <w:rsid w:val="00AE25EF"/>
    <w:rsid w:val="00AF5204"/>
    <w:rsid w:val="00AF58C2"/>
    <w:rsid w:val="00AF66F3"/>
    <w:rsid w:val="00B02C59"/>
    <w:rsid w:val="00B030AF"/>
    <w:rsid w:val="00B14560"/>
    <w:rsid w:val="00B14628"/>
    <w:rsid w:val="00B17088"/>
    <w:rsid w:val="00B30332"/>
    <w:rsid w:val="00B30BDA"/>
    <w:rsid w:val="00B30DF6"/>
    <w:rsid w:val="00B34216"/>
    <w:rsid w:val="00B36E64"/>
    <w:rsid w:val="00B42ED0"/>
    <w:rsid w:val="00B4537C"/>
    <w:rsid w:val="00B46850"/>
    <w:rsid w:val="00B51F93"/>
    <w:rsid w:val="00B60AE2"/>
    <w:rsid w:val="00B67F9B"/>
    <w:rsid w:val="00B91119"/>
    <w:rsid w:val="00B92B10"/>
    <w:rsid w:val="00BA1A7E"/>
    <w:rsid w:val="00BA7672"/>
    <w:rsid w:val="00BB1095"/>
    <w:rsid w:val="00BB17AF"/>
    <w:rsid w:val="00BC0119"/>
    <w:rsid w:val="00BC76CD"/>
    <w:rsid w:val="00BC7BA1"/>
    <w:rsid w:val="00BE2A1B"/>
    <w:rsid w:val="00BE4619"/>
    <w:rsid w:val="00BE52DA"/>
    <w:rsid w:val="00BE5937"/>
    <w:rsid w:val="00BE6473"/>
    <w:rsid w:val="00BF757D"/>
    <w:rsid w:val="00C00B4C"/>
    <w:rsid w:val="00C058E6"/>
    <w:rsid w:val="00C127A6"/>
    <w:rsid w:val="00C15AB2"/>
    <w:rsid w:val="00C162D3"/>
    <w:rsid w:val="00C16E81"/>
    <w:rsid w:val="00C2481F"/>
    <w:rsid w:val="00C25994"/>
    <w:rsid w:val="00C27051"/>
    <w:rsid w:val="00C27E90"/>
    <w:rsid w:val="00C31DBA"/>
    <w:rsid w:val="00C41110"/>
    <w:rsid w:val="00C439FB"/>
    <w:rsid w:val="00C54D36"/>
    <w:rsid w:val="00C75EF7"/>
    <w:rsid w:val="00C77B69"/>
    <w:rsid w:val="00C85E22"/>
    <w:rsid w:val="00C873BD"/>
    <w:rsid w:val="00C93DDC"/>
    <w:rsid w:val="00C94A54"/>
    <w:rsid w:val="00C94CF2"/>
    <w:rsid w:val="00C950AC"/>
    <w:rsid w:val="00C9606B"/>
    <w:rsid w:val="00CB3821"/>
    <w:rsid w:val="00CB6CBE"/>
    <w:rsid w:val="00CC163B"/>
    <w:rsid w:val="00CD396B"/>
    <w:rsid w:val="00CD611D"/>
    <w:rsid w:val="00CF0F23"/>
    <w:rsid w:val="00D03EEC"/>
    <w:rsid w:val="00D06EDB"/>
    <w:rsid w:val="00D1411F"/>
    <w:rsid w:val="00D1529D"/>
    <w:rsid w:val="00D20D3E"/>
    <w:rsid w:val="00D215AC"/>
    <w:rsid w:val="00D2268B"/>
    <w:rsid w:val="00D23419"/>
    <w:rsid w:val="00D27456"/>
    <w:rsid w:val="00D31429"/>
    <w:rsid w:val="00D32646"/>
    <w:rsid w:val="00D33EF4"/>
    <w:rsid w:val="00D447B3"/>
    <w:rsid w:val="00D455DF"/>
    <w:rsid w:val="00D46634"/>
    <w:rsid w:val="00D5617E"/>
    <w:rsid w:val="00D70A89"/>
    <w:rsid w:val="00D72871"/>
    <w:rsid w:val="00D74463"/>
    <w:rsid w:val="00D82B13"/>
    <w:rsid w:val="00D82FF1"/>
    <w:rsid w:val="00D871A1"/>
    <w:rsid w:val="00D97299"/>
    <w:rsid w:val="00DA37EB"/>
    <w:rsid w:val="00DA574E"/>
    <w:rsid w:val="00DA6C38"/>
    <w:rsid w:val="00DC1836"/>
    <w:rsid w:val="00DC25AC"/>
    <w:rsid w:val="00DD21E4"/>
    <w:rsid w:val="00DD6EC7"/>
    <w:rsid w:val="00DE46B3"/>
    <w:rsid w:val="00DE64FB"/>
    <w:rsid w:val="00DF1582"/>
    <w:rsid w:val="00DF202F"/>
    <w:rsid w:val="00DF2CCA"/>
    <w:rsid w:val="00DF3F06"/>
    <w:rsid w:val="00DF7313"/>
    <w:rsid w:val="00DF7630"/>
    <w:rsid w:val="00E011F5"/>
    <w:rsid w:val="00E02AF1"/>
    <w:rsid w:val="00E07073"/>
    <w:rsid w:val="00E10805"/>
    <w:rsid w:val="00E3464B"/>
    <w:rsid w:val="00E51136"/>
    <w:rsid w:val="00E566AE"/>
    <w:rsid w:val="00E56D8B"/>
    <w:rsid w:val="00E605F1"/>
    <w:rsid w:val="00E63E05"/>
    <w:rsid w:val="00E7542D"/>
    <w:rsid w:val="00E8200A"/>
    <w:rsid w:val="00E842AD"/>
    <w:rsid w:val="00E94D36"/>
    <w:rsid w:val="00E94E5A"/>
    <w:rsid w:val="00E95FA0"/>
    <w:rsid w:val="00E96CAB"/>
    <w:rsid w:val="00EB4FCF"/>
    <w:rsid w:val="00EB6165"/>
    <w:rsid w:val="00EC22B7"/>
    <w:rsid w:val="00EC643B"/>
    <w:rsid w:val="00ED01C4"/>
    <w:rsid w:val="00ED041D"/>
    <w:rsid w:val="00ED1176"/>
    <w:rsid w:val="00ED1779"/>
    <w:rsid w:val="00ED4F24"/>
    <w:rsid w:val="00ED5A79"/>
    <w:rsid w:val="00ED67CC"/>
    <w:rsid w:val="00EE0B13"/>
    <w:rsid w:val="00EE5492"/>
    <w:rsid w:val="00EE5F56"/>
    <w:rsid w:val="00F02F4D"/>
    <w:rsid w:val="00F04DCC"/>
    <w:rsid w:val="00F079FD"/>
    <w:rsid w:val="00F2240A"/>
    <w:rsid w:val="00F27E27"/>
    <w:rsid w:val="00F4034C"/>
    <w:rsid w:val="00F4181E"/>
    <w:rsid w:val="00F41D4A"/>
    <w:rsid w:val="00F426DD"/>
    <w:rsid w:val="00F53238"/>
    <w:rsid w:val="00F53C0B"/>
    <w:rsid w:val="00F61536"/>
    <w:rsid w:val="00F71FC3"/>
    <w:rsid w:val="00F84026"/>
    <w:rsid w:val="00F864EE"/>
    <w:rsid w:val="00F93A4B"/>
    <w:rsid w:val="00F9483C"/>
    <w:rsid w:val="00F962B0"/>
    <w:rsid w:val="00F968F1"/>
    <w:rsid w:val="00FB1959"/>
    <w:rsid w:val="00FB33E0"/>
    <w:rsid w:val="00FB59E6"/>
    <w:rsid w:val="00FB68FF"/>
    <w:rsid w:val="00FB7E3D"/>
    <w:rsid w:val="00FC1626"/>
    <w:rsid w:val="00FD39B0"/>
    <w:rsid w:val="00FD78B7"/>
    <w:rsid w:val="00FE2265"/>
    <w:rsid w:val="00FF129F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581C"/>
  <w15:chartTrackingRefBased/>
  <w15:docId w15:val="{4D66BCA5-C722-46E9-B27E-01232F0A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B3821"/>
    <w:pPr>
      <w:spacing w:before="120" w:after="0" w:line="276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F5323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53238"/>
  </w:style>
  <w:style w:type="paragraph" w:styleId="Stopka">
    <w:name w:val="footer"/>
    <w:basedOn w:val="Normalny"/>
    <w:link w:val="StopkaZnak"/>
    <w:uiPriority w:val="99"/>
    <w:semiHidden/>
    <w:unhideWhenUsed/>
    <w:rsid w:val="00F5323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53238"/>
  </w:style>
  <w:style w:type="paragraph" w:customStyle="1" w:styleId="Numeratory-2poziom">
    <w:name w:val="Numeratory - 2 poziom"/>
    <w:basedOn w:val="Normalny"/>
    <w:qFormat/>
    <w:rsid w:val="00D46634"/>
    <w:pPr>
      <w:numPr>
        <w:ilvl w:val="1"/>
        <w:numId w:val="1"/>
      </w:numPr>
      <w:spacing w:before="0" w:line="240" w:lineRule="auto"/>
    </w:pPr>
  </w:style>
  <w:style w:type="paragraph" w:customStyle="1" w:styleId="Numeratory-3poziom">
    <w:name w:val="Numeratory - 3 poziom"/>
    <w:basedOn w:val="Normalny"/>
    <w:next w:val="Normalny"/>
    <w:qFormat/>
    <w:rsid w:val="005E4259"/>
    <w:pPr>
      <w:numPr>
        <w:ilvl w:val="2"/>
        <w:numId w:val="1"/>
      </w:numPr>
      <w:spacing w:before="0"/>
      <w:ind w:left="1151" w:hanging="357"/>
    </w:pPr>
  </w:style>
  <w:style w:type="paragraph" w:customStyle="1" w:styleId="Numeratory-1poziom">
    <w:name w:val="Numeratory - 1 poziom"/>
    <w:basedOn w:val="Normalny"/>
    <w:autoRedefine/>
    <w:qFormat/>
    <w:rsid w:val="00CF0F23"/>
    <w:pPr>
      <w:spacing w:before="0"/>
      <w:ind w:left="357" w:hanging="357"/>
    </w:pPr>
    <w:rPr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15E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08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083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5441D"/>
  </w:style>
  <w:style w:type="paragraph" w:customStyle="1" w:styleId="Default">
    <w:name w:val="Default"/>
    <w:rsid w:val="00BE2A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2">
    <w:name w:val="Styl2"/>
    <w:basedOn w:val="Akapitzlist"/>
    <w:link w:val="Styl2Znak"/>
    <w:qFormat/>
    <w:rsid w:val="00670A0D"/>
    <w:pPr>
      <w:spacing w:line="360" w:lineRule="auto"/>
      <w:ind w:left="680" w:hanging="340"/>
      <w:contextualSpacing w:val="0"/>
      <w:jc w:val="both"/>
    </w:pPr>
    <w:rPr>
      <w:rFonts w:eastAsia="Calibri" w:cs="Arial"/>
      <w:lang w:eastAsia="pl-PL"/>
    </w:rPr>
  </w:style>
  <w:style w:type="character" w:customStyle="1" w:styleId="Styl2Znak">
    <w:name w:val="Styl2 Znak"/>
    <w:basedOn w:val="Domylnaczcionkaakapitu"/>
    <w:link w:val="Styl2"/>
    <w:rsid w:val="00670A0D"/>
    <w:rPr>
      <w:rFonts w:ascii="Arial" w:eastAsia="Calibri" w:hAnsi="Arial" w:cs="Arial"/>
      <w:lang w:eastAsia="pl-PL"/>
    </w:rPr>
  </w:style>
  <w:style w:type="paragraph" w:customStyle="1" w:styleId="Numeratory-poziom1">
    <w:name w:val="Numeratory - poziom 1"/>
    <w:basedOn w:val="Akapitzlist"/>
    <w:link w:val="Numeratory-poziom1Znak"/>
    <w:qFormat/>
    <w:rsid w:val="00D2268B"/>
    <w:pPr>
      <w:numPr>
        <w:numId w:val="5"/>
      </w:numPr>
      <w:tabs>
        <w:tab w:val="left" w:pos="357"/>
      </w:tabs>
      <w:spacing w:before="0"/>
      <w:contextualSpacing w:val="0"/>
    </w:pPr>
    <w:rPr>
      <w:rFonts w:eastAsia="Calibri" w:cs="Arial"/>
      <w:lang w:eastAsia="pl-PL"/>
    </w:rPr>
  </w:style>
  <w:style w:type="character" w:customStyle="1" w:styleId="Numeratory-poziom1Znak">
    <w:name w:val="Numeratory - poziom 1 Znak"/>
    <w:basedOn w:val="AkapitzlistZnak"/>
    <w:link w:val="Numeratory-poziom1"/>
    <w:rsid w:val="00D2268B"/>
    <w:rPr>
      <w:rFonts w:ascii="Arial" w:eastAsia="Calibri" w:hAnsi="Arial" w:cs="Arial"/>
      <w:sz w:val="24"/>
      <w:lang w:eastAsia="pl-PL"/>
    </w:rPr>
  </w:style>
  <w:style w:type="paragraph" w:customStyle="1" w:styleId="Numeratory-poziom2">
    <w:name w:val="Numeratory - poziom 2"/>
    <w:basedOn w:val="Normalny"/>
    <w:link w:val="Numeratory-poziom2Znak"/>
    <w:qFormat/>
    <w:rsid w:val="005E4259"/>
    <w:pPr>
      <w:numPr>
        <w:numId w:val="16"/>
      </w:numPr>
      <w:tabs>
        <w:tab w:val="left" w:pos="357"/>
      </w:tabs>
      <w:spacing w:before="0"/>
      <w:jc w:val="both"/>
    </w:pPr>
    <w:rPr>
      <w:rFonts w:eastAsia="Times New Roman" w:cs="Arial"/>
      <w:szCs w:val="24"/>
      <w:lang w:eastAsia="pl-PL"/>
    </w:rPr>
  </w:style>
  <w:style w:type="character" w:customStyle="1" w:styleId="Numeratory-poziom2Znak">
    <w:name w:val="Numeratory - poziom 2 Znak"/>
    <w:basedOn w:val="Domylnaczcionkaakapitu"/>
    <w:link w:val="Numeratory-poziom2"/>
    <w:rsid w:val="005E4259"/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37C1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37C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37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10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0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0805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0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0805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C7F0F-8B12-49C2-892E-9E66EE4CED1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1AC4E116-0638-4B66-AD6A-922CE76BF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16</Pages>
  <Words>4475</Words>
  <Characters>26856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31269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Żulewska Katarzyna</dc:creator>
  <cp:keywords/>
  <dc:description/>
  <cp:lastModifiedBy>Pętlak Joanna</cp:lastModifiedBy>
  <cp:revision>11</cp:revision>
  <cp:lastPrinted>2024-12-11T06:01:00Z</cp:lastPrinted>
  <dcterms:created xsi:type="dcterms:W3CDTF">2024-12-10T14:41:00Z</dcterms:created>
  <dcterms:modified xsi:type="dcterms:W3CDTF">2024-12-12T11:41:00Z</dcterms:modified>
</cp:coreProperties>
</file>