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4B8" w:rsidRDefault="00CD34B8"/>
    <w:p w:rsidR="00CD34B8" w:rsidRDefault="00CD34B8"/>
    <w:tbl>
      <w:tblPr>
        <w:tblW w:w="0" w:type="auto"/>
        <w:tblLook w:val="01E0" w:firstRow="1" w:lastRow="1" w:firstColumn="1" w:lastColumn="1" w:noHBand="0" w:noVBand="0"/>
      </w:tblPr>
      <w:tblGrid>
        <w:gridCol w:w="4543"/>
        <w:gridCol w:w="4529"/>
      </w:tblGrid>
      <w:tr w:rsidR="00895B1A" w:rsidRPr="0096179B" w:rsidTr="00576D6D">
        <w:tc>
          <w:tcPr>
            <w:tcW w:w="4543" w:type="dxa"/>
          </w:tcPr>
          <w:p w:rsidR="00CD34B8" w:rsidRDefault="00CD34B8" w:rsidP="00576D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DO.2124.86.2022                                        </w:t>
            </w:r>
          </w:p>
          <w:p w:rsidR="00CD34B8" w:rsidRPr="0096179B" w:rsidRDefault="00CD34B8" w:rsidP="00576D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29" w:type="dxa"/>
          </w:tcPr>
          <w:p w:rsidR="00CD34B8" w:rsidRDefault="00CD34B8" w:rsidP="0057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Gdańsk</w:t>
            </w:r>
            <w:r w:rsidRPr="009617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dnia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 października 2022</w:t>
            </w:r>
            <w:r w:rsidRPr="009617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roku</w:t>
            </w:r>
          </w:p>
          <w:p w:rsidR="00CD34B8" w:rsidRDefault="00CD34B8" w:rsidP="0057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D34B8" w:rsidRDefault="00CD34B8" w:rsidP="0057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D34B8" w:rsidRDefault="00CD34B8" w:rsidP="0057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95B1A" w:rsidRPr="0096179B" w:rsidRDefault="00895B1A" w:rsidP="0057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D34B8" w:rsidRPr="0096179B" w:rsidTr="00576D6D">
        <w:tc>
          <w:tcPr>
            <w:tcW w:w="4543" w:type="dxa"/>
          </w:tcPr>
          <w:p w:rsidR="00CD34B8" w:rsidRDefault="00CD34B8" w:rsidP="00576D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29" w:type="dxa"/>
          </w:tcPr>
          <w:p w:rsidR="00CD34B8" w:rsidRDefault="00CD34B8" w:rsidP="00576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895B1A" w:rsidRPr="0096179B" w:rsidRDefault="00895B1A" w:rsidP="00895B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5B1A" w:rsidRPr="0096179B" w:rsidRDefault="00895B1A" w:rsidP="00895B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5B1A" w:rsidRPr="0096179B" w:rsidRDefault="00895B1A" w:rsidP="00895B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Ind w:w="4608" w:type="dxa"/>
        <w:tblLook w:val="01E0" w:firstRow="1" w:lastRow="1" w:firstColumn="1" w:lastColumn="1" w:noHBand="0" w:noVBand="0"/>
      </w:tblPr>
      <w:tblGrid>
        <w:gridCol w:w="4464"/>
      </w:tblGrid>
      <w:tr w:rsidR="00895B1A" w:rsidRPr="0053151E" w:rsidTr="00576D6D">
        <w:tc>
          <w:tcPr>
            <w:tcW w:w="4604" w:type="dxa"/>
          </w:tcPr>
          <w:p w:rsidR="00895B1A" w:rsidRPr="0053151E" w:rsidRDefault="00895B1A" w:rsidP="00576D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53151E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Pan</w:t>
            </w:r>
          </w:p>
          <w:p w:rsidR="00895B1A" w:rsidRPr="0053151E" w:rsidRDefault="00895B1A" w:rsidP="00576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53151E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Jan </w:t>
            </w:r>
            <w:proofErr w:type="spellStart"/>
            <w:r w:rsidRPr="0053151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Kleinszmidt</w:t>
            </w:r>
            <w:proofErr w:type="spellEnd"/>
            <w:r w:rsidRPr="0053151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 </w:t>
            </w:r>
          </w:p>
          <w:p w:rsidR="00895B1A" w:rsidRPr="0053151E" w:rsidRDefault="00895B1A" w:rsidP="00576D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</w:p>
          <w:p w:rsidR="00895B1A" w:rsidRPr="0053151E" w:rsidRDefault="00895B1A" w:rsidP="00576D6D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53151E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Przewodniczący Sejmiku Województwa Pomorskiego</w:t>
            </w:r>
          </w:p>
        </w:tc>
      </w:tr>
    </w:tbl>
    <w:p w:rsidR="00895B1A" w:rsidRPr="0053151E" w:rsidRDefault="00895B1A" w:rsidP="00895B1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95B1A" w:rsidRPr="0096179B" w:rsidRDefault="00895B1A" w:rsidP="00895B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5B1A" w:rsidRPr="0096179B" w:rsidRDefault="00895B1A" w:rsidP="00895B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5B1A" w:rsidRPr="0096179B" w:rsidRDefault="00895B1A" w:rsidP="00895B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5B1A" w:rsidRPr="0096179B" w:rsidRDefault="00895B1A" w:rsidP="00895B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5B1A" w:rsidRPr="0096179B" w:rsidRDefault="00895B1A" w:rsidP="00895B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5B1A" w:rsidRPr="0096179B" w:rsidRDefault="00895B1A" w:rsidP="00895B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5B1A" w:rsidRPr="0096179B" w:rsidRDefault="00895B1A" w:rsidP="00895B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179B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Na podstawie art. 27c ust. 12 ustawy z dnia 5 czerwca 1998 roku </w:t>
      </w:r>
      <w:r w:rsidRPr="0096179B">
        <w:rPr>
          <w:rFonts w:ascii="Arial" w:eastAsia="Times New Roman" w:hAnsi="Arial" w:cs="Arial"/>
          <w:sz w:val="24"/>
          <w:szCs w:val="24"/>
          <w:lang w:eastAsia="pl-PL"/>
        </w:rPr>
        <w:br/>
        <w:t>o samorządzie województwa w załączeniu przedstawiam analizę oświadczeń majątkowych złożonych przez osoby wymienione  w art. 27 c ust. 3 pkt 3 tej us</w:t>
      </w:r>
      <w:r>
        <w:rPr>
          <w:rFonts w:ascii="Arial" w:eastAsia="Times New Roman" w:hAnsi="Arial" w:cs="Arial"/>
          <w:sz w:val="24"/>
          <w:szCs w:val="24"/>
          <w:lang w:eastAsia="pl-PL"/>
        </w:rPr>
        <w:t>tawy, od dnia 16</w:t>
      </w:r>
      <w:r w:rsidRPr="008734D8">
        <w:rPr>
          <w:rFonts w:ascii="Arial" w:eastAsia="Times New Roman" w:hAnsi="Arial" w:cs="Arial"/>
          <w:sz w:val="24"/>
          <w:szCs w:val="24"/>
          <w:lang w:eastAsia="pl-PL"/>
        </w:rPr>
        <w:t xml:space="preserve"> września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2021 roku do </w:t>
      </w:r>
      <w:r w:rsidR="007D30C8" w:rsidRPr="007D30C8">
        <w:rPr>
          <w:rFonts w:ascii="Arial" w:eastAsia="Times New Roman" w:hAnsi="Arial" w:cs="Arial"/>
          <w:sz w:val="24"/>
          <w:szCs w:val="24"/>
          <w:lang w:eastAsia="pl-PL"/>
        </w:rPr>
        <w:t xml:space="preserve">dnia 30 września </w:t>
      </w:r>
      <w:r>
        <w:rPr>
          <w:rFonts w:ascii="Arial" w:eastAsia="Times New Roman" w:hAnsi="Arial" w:cs="Arial"/>
          <w:sz w:val="24"/>
          <w:szCs w:val="24"/>
          <w:lang w:eastAsia="pl-PL"/>
        </w:rPr>
        <w:t>2022 roku.</w:t>
      </w:r>
    </w:p>
    <w:p w:rsidR="00895B1A" w:rsidRDefault="00895B1A" w:rsidP="00895B1A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179B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:rsidR="00895B1A" w:rsidRDefault="00895B1A" w:rsidP="00895B1A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5B1A" w:rsidRDefault="00895B1A" w:rsidP="00895B1A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D34B8" w:rsidRDefault="00CD34B8" w:rsidP="00895B1A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D34B8" w:rsidRDefault="00CD34B8" w:rsidP="00895B1A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5B1A" w:rsidRPr="0096179B" w:rsidRDefault="00895B1A" w:rsidP="00895B1A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6179B">
        <w:rPr>
          <w:rFonts w:ascii="Arial" w:eastAsia="Times New Roman" w:hAnsi="Arial" w:cs="Arial"/>
          <w:sz w:val="24"/>
          <w:szCs w:val="24"/>
          <w:lang w:eastAsia="pl-PL"/>
        </w:rPr>
        <w:t xml:space="preserve">Działając na podstawie art. 27c ust. 12 ustawy </w:t>
      </w:r>
      <w:r w:rsidRPr="0096179B">
        <w:rPr>
          <w:rFonts w:ascii="Arial" w:eastAsia="Times New Roman" w:hAnsi="Arial" w:cs="Arial"/>
          <w:bCs/>
          <w:sz w:val="24"/>
          <w:szCs w:val="24"/>
          <w:lang w:eastAsia="pl-PL"/>
        </w:rPr>
        <w:t>z dnia 5 czerwca 1998 roku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 samorządzie województwa </w:t>
      </w:r>
      <w:r w:rsidRPr="00564B43"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l-PL"/>
        </w:rPr>
        <w:t>t.j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l-PL"/>
        </w:rPr>
        <w:t>. Dz.U. z 2022 r. poz</w:t>
      </w:r>
      <w:r w:rsidR="00B10F3B" w:rsidRPr="00B10F3B">
        <w:rPr>
          <w:rFonts w:ascii="Arial" w:eastAsia="Times New Roman" w:hAnsi="Arial" w:cs="Arial"/>
          <w:bCs/>
          <w:sz w:val="24"/>
          <w:szCs w:val="24"/>
          <w:lang w:eastAsia="pl-PL"/>
        </w:rPr>
        <w:t>.547</w:t>
      </w:r>
      <w:r w:rsidRPr="00B10F3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ze zmianami</w:t>
      </w:r>
      <w:r w:rsidRPr="00564B43">
        <w:rPr>
          <w:rFonts w:ascii="Arial" w:eastAsia="Times New Roman" w:hAnsi="Arial" w:cs="Arial"/>
          <w:bCs/>
          <w:sz w:val="24"/>
          <w:szCs w:val="24"/>
          <w:lang w:eastAsia="pl-PL"/>
        </w:rPr>
        <w:t>)</w:t>
      </w:r>
      <w:r w:rsidRPr="0096179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przedkładam Sejmikowi Województwa Pomorskiego informację o:</w:t>
      </w:r>
    </w:p>
    <w:p w:rsidR="00895B1A" w:rsidRPr="0096179B" w:rsidRDefault="00895B1A" w:rsidP="00895B1A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1) </w:t>
      </w:r>
      <w:r w:rsidRPr="0096179B">
        <w:rPr>
          <w:rFonts w:ascii="Arial" w:eastAsia="Times New Roman" w:hAnsi="Arial" w:cs="Times New Roman"/>
          <w:sz w:val="24"/>
          <w:szCs w:val="24"/>
          <w:lang w:eastAsia="pl-PL"/>
        </w:rPr>
        <w:t>osobach, które nie złożyły oświadczenia majątkowego lub złożyły je po terminie;</w:t>
      </w:r>
    </w:p>
    <w:p w:rsidR="00895B1A" w:rsidRPr="0096179B" w:rsidRDefault="00895B1A" w:rsidP="00895B1A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96179B">
        <w:rPr>
          <w:rFonts w:ascii="Arial" w:eastAsia="Times New Roman" w:hAnsi="Arial" w:cs="Times New Roman"/>
          <w:sz w:val="24"/>
          <w:szCs w:val="24"/>
          <w:lang w:eastAsia="pl-PL"/>
        </w:rPr>
        <w:t>2) nieprawidłowościach stwierdzonych w analizowanych oświadczeniach majątkowych wraz z ich opisem i wskazaniem osób, które złożyły nieprawidłowe oświadczenia;</w:t>
      </w:r>
    </w:p>
    <w:p w:rsidR="00895B1A" w:rsidRPr="0096179B" w:rsidRDefault="00895B1A" w:rsidP="00895B1A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96179B">
        <w:rPr>
          <w:rFonts w:ascii="Arial" w:eastAsia="Times New Roman" w:hAnsi="Arial" w:cs="Times New Roman"/>
          <w:sz w:val="24"/>
          <w:szCs w:val="24"/>
          <w:lang w:eastAsia="pl-PL"/>
        </w:rPr>
        <w:t>3) działaniach podjętych w związku z nieprawidłowościami stwierdzonymi w analizowanych oświadczeniach majątkowych.</w:t>
      </w:r>
    </w:p>
    <w:p w:rsidR="00895B1A" w:rsidRPr="0096179B" w:rsidRDefault="00895B1A" w:rsidP="00895B1A">
      <w:pPr>
        <w:spacing w:after="0" w:line="360" w:lineRule="auto"/>
        <w:ind w:firstLine="708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96179B">
        <w:rPr>
          <w:rFonts w:ascii="Arial" w:eastAsia="Times New Roman" w:hAnsi="Arial" w:cs="Times New Roman"/>
          <w:sz w:val="24"/>
          <w:szCs w:val="24"/>
          <w:lang w:eastAsia="pl-PL"/>
        </w:rPr>
        <w:t xml:space="preserve">Przedmiotowa informacja dotyczy oświadczeń majątkowych złożonych Marszałkowi Województwa Pomorskiego w okresie od dnia </w:t>
      </w:r>
      <w:r>
        <w:rPr>
          <w:rFonts w:ascii="Arial" w:eastAsia="Times New Roman" w:hAnsi="Arial" w:cs="Arial"/>
          <w:sz w:val="24"/>
          <w:szCs w:val="24"/>
          <w:lang w:eastAsia="pl-PL"/>
        </w:rPr>
        <w:t>16</w:t>
      </w:r>
      <w:r w:rsidRPr="008734D8">
        <w:rPr>
          <w:rFonts w:ascii="Arial" w:eastAsia="Times New Roman" w:hAnsi="Arial" w:cs="Arial"/>
          <w:sz w:val="24"/>
          <w:szCs w:val="24"/>
          <w:lang w:eastAsia="pl-PL"/>
        </w:rPr>
        <w:t xml:space="preserve"> września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2021 roku do dnia </w:t>
      </w:r>
      <w:r w:rsidR="007D30C8" w:rsidRPr="007D30C8">
        <w:rPr>
          <w:rFonts w:ascii="Arial" w:eastAsia="Times New Roman" w:hAnsi="Arial" w:cs="Arial"/>
          <w:sz w:val="24"/>
          <w:szCs w:val="24"/>
          <w:lang w:eastAsia="pl-PL"/>
        </w:rPr>
        <w:t xml:space="preserve">30 września </w:t>
      </w:r>
      <w:r w:rsidRPr="007D30C8">
        <w:rPr>
          <w:rFonts w:ascii="Arial" w:eastAsia="Times New Roman" w:hAnsi="Arial" w:cs="Arial"/>
          <w:sz w:val="24"/>
          <w:szCs w:val="24"/>
          <w:lang w:eastAsia="pl-PL"/>
        </w:rPr>
        <w:t>2022 roku.</w:t>
      </w:r>
    </w:p>
    <w:p w:rsidR="00895B1A" w:rsidRPr="0096179B" w:rsidRDefault="00895B1A" w:rsidP="00895B1A">
      <w:pPr>
        <w:spacing w:after="0" w:line="36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96179B">
        <w:rPr>
          <w:rFonts w:ascii="Arial" w:eastAsia="Times New Roman" w:hAnsi="Arial" w:cs="Times New Roman"/>
          <w:b/>
          <w:sz w:val="24"/>
          <w:szCs w:val="24"/>
          <w:lang w:eastAsia="pl-PL"/>
        </w:rPr>
        <w:t>Ad 1. Osoby, które nie złożyły oświadczenia majątkowego lub złożyły je po terminie</w:t>
      </w:r>
      <w:r w:rsidR="001002B4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:</w:t>
      </w:r>
    </w:p>
    <w:p w:rsidR="00895B1A" w:rsidRPr="0096179B" w:rsidRDefault="00895B1A" w:rsidP="00895B1A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6179B">
        <w:rPr>
          <w:rFonts w:ascii="Arial" w:eastAsia="Times New Roman" w:hAnsi="Arial" w:cs="Times New Roman"/>
          <w:sz w:val="24"/>
          <w:szCs w:val="24"/>
          <w:lang w:eastAsia="pl-PL"/>
        </w:rPr>
        <w:t xml:space="preserve">Zgodnie z art. </w:t>
      </w:r>
      <w:r w:rsidRPr="0096179B">
        <w:rPr>
          <w:rFonts w:ascii="Arial" w:eastAsia="Times New Roman" w:hAnsi="Arial" w:cs="Arial"/>
          <w:sz w:val="24"/>
          <w:szCs w:val="24"/>
          <w:lang w:eastAsia="pl-PL"/>
        </w:rPr>
        <w:t xml:space="preserve">27c ust. 1 ustawy </w:t>
      </w:r>
      <w:r w:rsidRPr="0096179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 dnia 5 czerwca 1998 roku o samorządzie województwa zobowiązanych do złożenia Marszałkowi oświadczeń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o swoim stani</w:t>
      </w:r>
      <w:r w:rsidR="00733C3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e majątkowym za 2021 rok było 78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osób.</w:t>
      </w:r>
      <w:r w:rsidR="0090527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96179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Wszystkie oświadczenia zostały złożone w ustawowym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t</w:t>
      </w:r>
      <w:r w:rsidR="00B10F3B">
        <w:rPr>
          <w:rFonts w:ascii="Arial" w:eastAsia="Times New Roman" w:hAnsi="Arial" w:cs="Arial"/>
          <w:bCs/>
          <w:sz w:val="24"/>
          <w:szCs w:val="24"/>
          <w:lang w:eastAsia="pl-PL"/>
        </w:rPr>
        <w:t>erminie do dnia 30 kwietnia 2022</w:t>
      </w:r>
      <w:r w:rsidRPr="0096179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 </w:t>
      </w:r>
    </w:p>
    <w:p w:rsidR="00895B1A" w:rsidRPr="007F7C6D" w:rsidRDefault="00895B1A" w:rsidP="00895B1A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6179B">
        <w:rPr>
          <w:rFonts w:ascii="Arial" w:eastAsia="Times New Roman" w:hAnsi="Arial" w:cs="Arial"/>
          <w:bCs/>
          <w:sz w:val="24"/>
          <w:szCs w:val="24"/>
          <w:lang w:eastAsia="pl-PL"/>
        </w:rPr>
        <w:t>Ponadto na podstawie art. 27c ust. 5 wyżej wymienionej ustawy w ok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resie od dnia</w:t>
      </w:r>
      <w:r w:rsidRPr="0096179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16</w:t>
      </w:r>
      <w:r w:rsidRPr="008734D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września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2021</w:t>
      </w:r>
      <w:r w:rsidRPr="008734D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roku</w:t>
      </w:r>
      <w:r w:rsidR="007D30C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 dnia 30 września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2022 roku:</w:t>
      </w:r>
    </w:p>
    <w:p w:rsidR="00895B1A" w:rsidRPr="0096179B" w:rsidRDefault="00040163" w:rsidP="00895B1A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- </w:t>
      </w:r>
      <w:r w:rsidR="005B37B7" w:rsidRPr="005B37B7">
        <w:rPr>
          <w:rFonts w:ascii="Arial" w:eastAsia="Times New Roman" w:hAnsi="Arial" w:cs="Arial"/>
          <w:bCs/>
          <w:sz w:val="24"/>
          <w:szCs w:val="24"/>
          <w:lang w:eastAsia="pl-PL"/>
        </w:rPr>
        <w:t>9</w:t>
      </w:r>
      <w:r w:rsidR="005B37B7">
        <w:rPr>
          <w:rFonts w:ascii="Arial" w:eastAsia="Times New Roman" w:hAnsi="Arial" w:cs="Arial"/>
          <w:bCs/>
          <w:color w:val="FF0000"/>
          <w:sz w:val="24"/>
          <w:szCs w:val="24"/>
          <w:lang w:eastAsia="pl-PL"/>
        </w:rPr>
        <w:t xml:space="preserve"> </w:t>
      </w:r>
      <w:r w:rsidR="00895B1A">
        <w:rPr>
          <w:rFonts w:ascii="Arial" w:eastAsia="Times New Roman" w:hAnsi="Arial" w:cs="Arial"/>
          <w:bCs/>
          <w:sz w:val="24"/>
          <w:szCs w:val="24"/>
          <w:lang w:eastAsia="pl-PL"/>
        </w:rPr>
        <w:t>osób złożyło oświadczenie</w:t>
      </w:r>
      <w:r w:rsidR="00895B1A" w:rsidRPr="0096179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majątkowe w związku z powołaniem na stanowisko kierownika wojewódzkiej samorządowej  jednostki organizacyjnej</w:t>
      </w:r>
      <w:r w:rsidR="00895B1A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</w:p>
    <w:p w:rsidR="00895B1A" w:rsidRDefault="00895B1A" w:rsidP="00895B1A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6179B">
        <w:rPr>
          <w:rFonts w:ascii="Arial" w:eastAsia="Times New Roman" w:hAnsi="Arial" w:cs="Arial"/>
          <w:bCs/>
          <w:sz w:val="24"/>
          <w:szCs w:val="24"/>
          <w:lang w:eastAsia="pl-PL"/>
        </w:rPr>
        <w:t>-</w:t>
      </w:r>
      <w:r w:rsidR="002926C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7</w:t>
      </w:r>
      <w:r w:rsidR="00CD34B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osób złożyło</w:t>
      </w:r>
      <w:r w:rsidRPr="0096179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oświadczenie majątkowe w związku z odwołaniem ze stanowiska kierownika wojewódzkiej samorzą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dowej  jednostki organizacyjnej,</w:t>
      </w:r>
    </w:p>
    <w:p w:rsidR="00921E33" w:rsidRDefault="00895B1A" w:rsidP="00895B1A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B37B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- </w:t>
      </w:r>
      <w:r w:rsidR="000E40E8" w:rsidRPr="005B37B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921E33">
        <w:rPr>
          <w:rFonts w:ascii="Arial" w:eastAsia="Times New Roman" w:hAnsi="Arial" w:cs="Arial"/>
          <w:bCs/>
          <w:sz w:val="24"/>
          <w:szCs w:val="24"/>
          <w:lang w:eastAsia="pl-PL"/>
        </w:rPr>
        <w:t>10 osób złożyło oświadczenie majątkowe w związku z powołaniem do organu zarządzającego wojewódzką osobą prawną</w:t>
      </w:r>
      <w:r w:rsidR="00055DF3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="00921E33" w:rsidRPr="005B37B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:rsidR="00895B1A" w:rsidRDefault="00921E33" w:rsidP="00921E33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- </w:t>
      </w:r>
      <w:r w:rsidR="005B37B7" w:rsidRPr="005B37B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12 </w:t>
      </w:r>
      <w:r w:rsidR="00895B1A">
        <w:rPr>
          <w:rFonts w:ascii="Arial" w:eastAsia="Times New Roman" w:hAnsi="Arial" w:cs="Arial"/>
          <w:bCs/>
          <w:sz w:val="24"/>
          <w:szCs w:val="24"/>
          <w:lang w:eastAsia="pl-PL"/>
        </w:rPr>
        <w:t>osób złożyło oświadczenie majątkowe w związku z odwołaniem z organu zarządzającego wojewódzką osobą prawną,</w:t>
      </w:r>
    </w:p>
    <w:p w:rsidR="00921E33" w:rsidRDefault="00460009" w:rsidP="00895B1A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- </w:t>
      </w:r>
      <w:r w:rsidR="00921E3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 </w:t>
      </w:r>
      <w:r w:rsidR="00921E33" w:rsidRPr="0096179B">
        <w:rPr>
          <w:rFonts w:ascii="Arial" w:eastAsia="Times New Roman" w:hAnsi="Arial" w:cs="Arial"/>
          <w:bCs/>
          <w:sz w:val="24"/>
          <w:szCs w:val="24"/>
          <w:lang w:eastAsia="pl-PL"/>
        </w:rPr>
        <w:t>osob</w:t>
      </w:r>
      <w:r w:rsidR="00921E33">
        <w:rPr>
          <w:rFonts w:ascii="Arial" w:eastAsia="Times New Roman" w:hAnsi="Arial" w:cs="Arial"/>
          <w:bCs/>
          <w:sz w:val="24"/>
          <w:szCs w:val="24"/>
          <w:lang w:eastAsia="pl-PL"/>
        </w:rPr>
        <w:t>a</w:t>
      </w:r>
      <w:r w:rsidR="00921E33" w:rsidRPr="0096179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złożył</w:t>
      </w:r>
      <w:r w:rsidR="00921E33">
        <w:rPr>
          <w:rFonts w:ascii="Arial" w:eastAsia="Times New Roman" w:hAnsi="Arial" w:cs="Arial"/>
          <w:bCs/>
          <w:sz w:val="24"/>
          <w:szCs w:val="24"/>
          <w:lang w:eastAsia="pl-PL"/>
        </w:rPr>
        <w:t>a</w:t>
      </w:r>
      <w:r w:rsidR="00921E33" w:rsidRPr="0096179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oświadczenie </w:t>
      </w:r>
      <w:r w:rsidR="00921E33">
        <w:rPr>
          <w:rFonts w:ascii="Arial" w:eastAsia="Times New Roman" w:hAnsi="Arial" w:cs="Arial"/>
          <w:bCs/>
          <w:sz w:val="24"/>
          <w:szCs w:val="24"/>
          <w:lang w:eastAsia="pl-PL"/>
        </w:rPr>
        <w:t>majątkowe w związku z uzyskaniem</w:t>
      </w:r>
      <w:r w:rsidR="00921E33" w:rsidRPr="0096179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upoważnienia do wyda</w:t>
      </w:r>
      <w:r w:rsidR="00921E33">
        <w:rPr>
          <w:rFonts w:ascii="Arial" w:eastAsia="Times New Roman" w:hAnsi="Arial" w:cs="Arial"/>
          <w:bCs/>
          <w:sz w:val="24"/>
          <w:szCs w:val="24"/>
          <w:lang w:eastAsia="pl-PL"/>
        </w:rPr>
        <w:t>wania decyzji administracyjnych</w:t>
      </w:r>
      <w:r w:rsidR="001A23F9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</w:p>
    <w:p w:rsidR="00CD34B8" w:rsidRDefault="00CD34B8" w:rsidP="00895B1A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D34B8" w:rsidRDefault="00CD34B8" w:rsidP="00895B1A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D34B8" w:rsidRDefault="00CD34B8" w:rsidP="00895B1A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CD34B8" w:rsidRDefault="00CD34B8" w:rsidP="00895B1A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895B1A" w:rsidRPr="0096179B" w:rsidRDefault="00921E33" w:rsidP="00CD34B8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- </w:t>
      </w:r>
      <w:r w:rsidR="00460009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="005B37B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895B1A" w:rsidRPr="0096179B">
        <w:rPr>
          <w:rFonts w:ascii="Arial" w:eastAsia="Times New Roman" w:hAnsi="Arial" w:cs="Arial"/>
          <w:bCs/>
          <w:sz w:val="24"/>
          <w:szCs w:val="24"/>
          <w:lang w:eastAsia="pl-PL"/>
        </w:rPr>
        <w:t>osob</w:t>
      </w:r>
      <w:r w:rsidR="00460009">
        <w:rPr>
          <w:rFonts w:ascii="Arial" w:eastAsia="Times New Roman" w:hAnsi="Arial" w:cs="Arial"/>
          <w:bCs/>
          <w:sz w:val="24"/>
          <w:szCs w:val="24"/>
          <w:lang w:eastAsia="pl-PL"/>
        </w:rPr>
        <w:t>y</w:t>
      </w:r>
      <w:r w:rsidR="00895B1A" w:rsidRPr="0096179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złożył</w:t>
      </w:r>
      <w:r w:rsidR="00460009">
        <w:rPr>
          <w:rFonts w:ascii="Arial" w:eastAsia="Times New Roman" w:hAnsi="Arial" w:cs="Arial"/>
          <w:bCs/>
          <w:sz w:val="24"/>
          <w:szCs w:val="24"/>
          <w:lang w:eastAsia="pl-PL"/>
        </w:rPr>
        <w:t>y</w:t>
      </w:r>
      <w:r w:rsidR="00895B1A" w:rsidRPr="0096179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oświadczenie majątkowe w związku z odwołaniem upoważnienia do wyda</w:t>
      </w:r>
      <w:r w:rsidR="00895B1A">
        <w:rPr>
          <w:rFonts w:ascii="Arial" w:eastAsia="Times New Roman" w:hAnsi="Arial" w:cs="Arial"/>
          <w:bCs/>
          <w:sz w:val="24"/>
          <w:szCs w:val="24"/>
          <w:lang w:eastAsia="pl-PL"/>
        </w:rPr>
        <w:t>wania decyzji administracyjnych,</w:t>
      </w:r>
    </w:p>
    <w:p w:rsidR="00460009" w:rsidRDefault="00ED2176" w:rsidP="00FE5BA3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- </w:t>
      </w:r>
      <w:r w:rsidR="00895B1A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="00895B1A" w:rsidRPr="0096179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osob</w:t>
      </w:r>
      <w:r w:rsidR="00895B1A">
        <w:rPr>
          <w:rFonts w:ascii="Arial" w:eastAsia="Times New Roman" w:hAnsi="Arial" w:cs="Arial"/>
          <w:bCs/>
          <w:sz w:val="24"/>
          <w:szCs w:val="24"/>
          <w:lang w:eastAsia="pl-PL"/>
        </w:rPr>
        <w:t>y</w:t>
      </w:r>
      <w:r w:rsidR="00895B1A" w:rsidRPr="0096179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złożył</w:t>
      </w:r>
      <w:r w:rsidR="00895B1A">
        <w:rPr>
          <w:rFonts w:ascii="Arial" w:eastAsia="Times New Roman" w:hAnsi="Arial" w:cs="Arial"/>
          <w:bCs/>
          <w:sz w:val="24"/>
          <w:szCs w:val="24"/>
          <w:lang w:eastAsia="pl-PL"/>
        </w:rPr>
        <w:t>y</w:t>
      </w:r>
      <w:r w:rsidR="00895B1A" w:rsidRPr="0096179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korektę oświadczenia majątkowego</w:t>
      </w:r>
      <w:r w:rsidR="00895B1A" w:rsidRPr="0096179B">
        <w:rPr>
          <w:rFonts w:ascii="Arial" w:eastAsia="Times New Roman" w:hAnsi="Arial" w:cs="Times New Roman"/>
          <w:sz w:val="24"/>
          <w:szCs w:val="24"/>
          <w:lang w:eastAsia="pl-PL"/>
        </w:rPr>
        <w:t xml:space="preserve"> </w:t>
      </w:r>
      <w:r w:rsidR="00895B1A">
        <w:rPr>
          <w:rFonts w:ascii="Arial" w:eastAsia="Times New Roman" w:hAnsi="Arial" w:cs="Times New Roman"/>
          <w:sz w:val="24"/>
          <w:szCs w:val="24"/>
          <w:lang w:eastAsia="pl-PL"/>
        </w:rPr>
        <w:t xml:space="preserve">złożonego </w:t>
      </w:r>
      <w:r w:rsidR="00895B1A" w:rsidRPr="0096179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dzień </w:t>
      </w:r>
      <w:r w:rsidR="00895B1A">
        <w:rPr>
          <w:rFonts w:ascii="Arial" w:eastAsia="Times New Roman" w:hAnsi="Arial" w:cs="Arial"/>
          <w:bCs/>
          <w:sz w:val="24"/>
          <w:szCs w:val="24"/>
          <w:lang w:eastAsia="pl-PL"/>
        </w:rPr>
        <w:t>31.12</w:t>
      </w:r>
      <w:r w:rsidR="00895B1A" w:rsidRPr="0096179B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905274">
        <w:rPr>
          <w:rFonts w:ascii="Arial" w:eastAsia="Times New Roman" w:hAnsi="Arial" w:cs="Arial"/>
          <w:bCs/>
          <w:sz w:val="24"/>
          <w:szCs w:val="24"/>
          <w:lang w:eastAsia="pl-PL"/>
        </w:rPr>
        <w:t>2020 roku oraz</w:t>
      </w:r>
      <w:r w:rsidR="00FE5BA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460009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="00460009" w:rsidRPr="0096179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osob</w:t>
      </w:r>
      <w:r w:rsidR="00460009">
        <w:rPr>
          <w:rFonts w:ascii="Arial" w:eastAsia="Times New Roman" w:hAnsi="Arial" w:cs="Arial"/>
          <w:bCs/>
          <w:sz w:val="24"/>
          <w:szCs w:val="24"/>
          <w:lang w:eastAsia="pl-PL"/>
        </w:rPr>
        <w:t>y</w:t>
      </w:r>
      <w:r w:rsidR="00460009">
        <w:rPr>
          <w:rFonts w:ascii="Arial" w:eastAsia="Times New Roman" w:hAnsi="Arial" w:cs="Times New Roman"/>
          <w:sz w:val="24"/>
          <w:szCs w:val="24"/>
          <w:lang w:eastAsia="pl-PL"/>
        </w:rPr>
        <w:t xml:space="preserve"> </w:t>
      </w:r>
      <w:r w:rsidR="00460009" w:rsidRPr="0096179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dzień </w:t>
      </w:r>
      <w:r w:rsidR="00460009">
        <w:rPr>
          <w:rFonts w:ascii="Arial" w:eastAsia="Times New Roman" w:hAnsi="Arial" w:cs="Arial"/>
          <w:bCs/>
          <w:sz w:val="24"/>
          <w:szCs w:val="24"/>
          <w:lang w:eastAsia="pl-PL"/>
        </w:rPr>
        <w:t>31.12</w:t>
      </w:r>
      <w:r w:rsidR="00460009" w:rsidRPr="0096179B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460009">
        <w:rPr>
          <w:rFonts w:ascii="Arial" w:eastAsia="Times New Roman" w:hAnsi="Arial" w:cs="Arial"/>
          <w:bCs/>
          <w:sz w:val="24"/>
          <w:szCs w:val="24"/>
          <w:lang w:eastAsia="pl-PL"/>
        </w:rPr>
        <w:t>2021 roku,</w:t>
      </w:r>
    </w:p>
    <w:p w:rsidR="001002B4" w:rsidRDefault="00895B1A" w:rsidP="005F3054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40F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-  </w:t>
      </w:r>
      <w:r w:rsidR="00ED2176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="005F3054" w:rsidRPr="005F305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osoby złożyły</w:t>
      </w:r>
      <w:r w:rsidR="00FE5BA3" w:rsidRPr="005F305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korektę </w:t>
      </w:r>
      <w:r w:rsidR="00FE5BA3" w:rsidRPr="00840FC2">
        <w:rPr>
          <w:rFonts w:ascii="Arial" w:eastAsia="Times New Roman" w:hAnsi="Arial" w:cs="Arial"/>
          <w:bCs/>
          <w:sz w:val="24"/>
          <w:szCs w:val="24"/>
          <w:lang w:eastAsia="pl-PL"/>
        </w:rPr>
        <w:t>oświadczenia</w:t>
      </w:r>
      <w:r w:rsidRPr="00840F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mają</w:t>
      </w:r>
      <w:r w:rsidR="00840FC2" w:rsidRPr="00840FC2">
        <w:rPr>
          <w:rFonts w:ascii="Arial" w:eastAsia="Times New Roman" w:hAnsi="Arial" w:cs="Arial"/>
          <w:bCs/>
          <w:sz w:val="24"/>
          <w:szCs w:val="24"/>
          <w:lang w:eastAsia="pl-PL"/>
        </w:rPr>
        <w:t>tkowego</w:t>
      </w:r>
      <w:r w:rsidR="001002B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złożonego</w:t>
      </w:r>
      <w:r w:rsidR="009D3B4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5F305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związku </w:t>
      </w:r>
    </w:p>
    <w:p w:rsidR="00B10F3B" w:rsidRPr="00840FC2" w:rsidRDefault="005F3054" w:rsidP="001002B4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z odwołaniem ze stanowiska oraz 2 osoby w związku z powołaniem na stanowisko.</w:t>
      </w:r>
    </w:p>
    <w:p w:rsidR="0078723F" w:rsidRDefault="00895B1A" w:rsidP="00447E62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Pr="0096179B">
        <w:rPr>
          <w:rFonts w:ascii="Arial" w:eastAsia="Times New Roman" w:hAnsi="Arial" w:cs="Arial"/>
          <w:bCs/>
          <w:sz w:val="24"/>
          <w:szCs w:val="24"/>
          <w:lang w:eastAsia="pl-PL"/>
        </w:rPr>
        <w:t>szystkie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</w:t>
      </w:r>
      <w:r w:rsidRPr="0096179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wymienionych osób wypełniły ten obowiązek w ustawowo przewidzianym terminie tj. w ciągu 30 dni od dnia wyboru lub powołania na stanowisko albo w dniu odwołania. Odnotowano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tylko dwa</w:t>
      </w:r>
      <w:r w:rsidRPr="00EF67A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przypad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ki</w:t>
      </w:r>
      <w:r w:rsidRPr="00EF67A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przekroczenia</w:t>
      </w:r>
      <w:r w:rsidRPr="0096179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terminu zł</w:t>
      </w:r>
      <w:r w:rsidR="001A23F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ożenia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oświadcze</w:t>
      </w:r>
      <w:r w:rsidR="001A23F9">
        <w:rPr>
          <w:rFonts w:ascii="Arial" w:eastAsia="Times New Roman" w:hAnsi="Arial" w:cs="Arial"/>
          <w:bCs/>
          <w:sz w:val="24"/>
          <w:szCs w:val="24"/>
          <w:lang w:eastAsia="pl-PL"/>
        </w:rPr>
        <w:t>ń majątkowych. Pierwszy dotyczył</w:t>
      </w:r>
      <w:r w:rsidR="00C2431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1A23F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oświadczenia złożonego </w:t>
      </w:r>
    </w:p>
    <w:p w:rsidR="00895B1A" w:rsidRPr="0096179B" w:rsidRDefault="001A23F9" w:rsidP="0078723F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w związku z odwołaniem</w:t>
      </w:r>
      <w:r w:rsidR="006C3F1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 </w:t>
      </w:r>
      <w:r w:rsidR="00C24312">
        <w:rPr>
          <w:rFonts w:ascii="Arial" w:eastAsia="Times New Roman" w:hAnsi="Arial" w:cs="Arial"/>
          <w:bCs/>
          <w:sz w:val="24"/>
          <w:szCs w:val="24"/>
          <w:lang w:eastAsia="pl-PL"/>
        </w:rPr>
        <w:t>organu zarządzającego wojewódzką osobą prawną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, drugi wygaśnięcia</w:t>
      </w:r>
      <w:r w:rsidR="00921E3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upoważnienia do wydawania decyzji adm</w:t>
      </w:r>
      <w:r w:rsidR="00C24312">
        <w:rPr>
          <w:rFonts w:ascii="Arial" w:eastAsia="Times New Roman" w:hAnsi="Arial" w:cs="Arial"/>
          <w:bCs/>
          <w:sz w:val="24"/>
          <w:szCs w:val="24"/>
          <w:lang w:eastAsia="pl-PL"/>
        </w:rPr>
        <w:t>inistracyjnych w imieniu marszał</w:t>
      </w:r>
      <w:r w:rsidR="00921E33">
        <w:rPr>
          <w:rFonts w:ascii="Arial" w:eastAsia="Times New Roman" w:hAnsi="Arial" w:cs="Arial"/>
          <w:bCs/>
          <w:sz w:val="24"/>
          <w:szCs w:val="24"/>
          <w:lang w:eastAsia="pl-PL"/>
        </w:rPr>
        <w:t>ka</w:t>
      </w:r>
      <w:r w:rsidR="00C2431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województwa</w:t>
      </w:r>
      <w:r w:rsidR="00921E33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895B1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Jednakże zobowiązani dopełnili ciążącego na nich obowiązku przed wystosowaniem</w:t>
      </w:r>
      <w:r w:rsidR="00447E62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="00055DF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na podstawie</w:t>
      </w:r>
      <w:r w:rsidR="00447E6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art.27c ust. 5a ustawy z dnia 5 czerwca 1998 roku o samorządzie województwa,</w:t>
      </w:r>
      <w:r w:rsidR="00895B1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wezwania wyznaczającego dodatkowy 14</w:t>
      </w:r>
      <w:r w:rsidR="00055DF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dniowy termin do jego złożenia</w:t>
      </w:r>
      <w:r w:rsidR="00447E62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895B1A" w:rsidRPr="0096179B" w:rsidRDefault="00895B1A" w:rsidP="00C127DE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6179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Wszystkie złożone oświadczenia majątkowe, na podstawie </w:t>
      </w:r>
      <w:r w:rsidRPr="0096179B">
        <w:rPr>
          <w:rFonts w:ascii="Arial" w:eastAsia="Times New Roman" w:hAnsi="Arial" w:cs="Times New Roman"/>
          <w:sz w:val="24"/>
          <w:szCs w:val="24"/>
          <w:lang w:eastAsia="pl-PL"/>
        </w:rPr>
        <w:t xml:space="preserve">art. 27c ust. 6 i 7 oraz art. 27d ust. 3 ustawy o samorządzie województwa, </w:t>
      </w:r>
      <w:r w:rsidRPr="0096179B">
        <w:rPr>
          <w:rFonts w:ascii="Arial" w:eastAsia="Times New Roman" w:hAnsi="Arial" w:cs="Arial"/>
          <w:bCs/>
          <w:sz w:val="24"/>
          <w:szCs w:val="24"/>
          <w:lang w:eastAsia="pl-PL"/>
        </w:rPr>
        <w:t>zostały</w:t>
      </w:r>
      <w:r w:rsidRPr="0096179B">
        <w:rPr>
          <w:rFonts w:ascii="Arial" w:eastAsia="Times New Roman" w:hAnsi="Arial" w:cs="Times New Roman"/>
          <w:sz w:val="24"/>
          <w:szCs w:val="24"/>
          <w:lang w:eastAsia="pl-PL"/>
        </w:rPr>
        <w:t xml:space="preserve"> opublikowane w Biuletynie Informacji Publicznej oraz przesłane do urzędów skarbowych, właściwych ze względu na miejsce zamieszkania osób składających oświadczenia majątkowe, w celu analizy zawartych w nich danych.</w:t>
      </w:r>
    </w:p>
    <w:p w:rsidR="00895B1A" w:rsidRPr="0096179B" w:rsidRDefault="00895B1A" w:rsidP="00895B1A">
      <w:pPr>
        <w:spacing w:after="0" w:line="36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96179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Ad 2.</w:t>
      </w:r>
      <w:r w:rsidRPr="0096179B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Nieprawidłowości stwierdzone w analizowanych oświadczeniach majątkowych:</w:t>
      </w:r>
    </w:p>
    <w:p w:rsidR="00895B1A" w:rsidRDefault="00895B1A" w:rsidP="00895B1A">
      <w:pPr>
        <w:spacing w:after="0" w:line="360" w:lineRule="auto"/>
        <w:ind w:firstLine="708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96179B">
        <w:rPr>
          <w:rFonts w:ascii="Arial" w:eastAsia="Times New Roman" w:hAnsi="Arial" w:cs="Times New Roman"/>
          <w:sz w:val="24"/>
          <w:szCs w:val="24"/>
          <w:lang w:eastAsia="pl-PL"/>
        </w:rPr>
        <w:t>Podczas analizy oświadczeń majątkowych, dokonywanej również przez porównanie ich z treścią wcześniej złożonych oświadczeń, badaniu poddano wszystkie</w:t>
      </w:r>
      <w:r w:rsidRPr="0096179B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</w:t>
      </w:r>
      <w:r w:rsidRPr="0096179B">
        <w:rPr>
          <w:rFonts w:ascii="Arial" w:eastAsia="Times New Roman" w:hAnsi="Arial" w:cs="Times New Roman"/>
          <w:sz w:val="24"/>
          <w:szCs w:val="24"/>
          <w:lang w:eastAsia="pl-PL"/>
        </w:rPr>
        <w:t>rubryki dokumentów. Należy stwierdzić, iż w większości zostały one sporządzone rzetelnie, starannie i zgodnie z obowiązującymi w tym zakresie przepisami prawa.</w:t>
      </w:r>
    </w:p>
    <w:p w:rsidR="00CD34B8" w:rsidRDefault="00CD34B8" w:rsidP="00895B1A">
      <w:pPr>
        <w:spacing w:after="0" w:line="360" w:lineRule="auto"/>
        <w:ind w:firstLine="708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CD34B8" w:rsidRPr="0096179B" w:rsidRDefault="00CD34B8" w:rsidP="00895B1A">
      <w:pPr>
        <w:spacing w:after="0" w:line="360" w:lineRule="auto"/>
        <w:ind w:firstLine="708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CD34B8" w:rsidRDefault="00CD34B8" w:rsidP="00895B1A">
      <w:pPr>
        <w:spacing w:after="0" w:line="360" w:lineRule="auto"/>
        <w:ind w:firstLine="708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CD34B8" w:rsidRDefault="00CD34B8" w:rsidP="00895B1A">
      <w:pPr>
        <w:spacing w:after="0" w:line="360" w:lineRule="auto"/>
        <w:ind w:firstLine="708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CD34B8" w:rsidRDefault="00CD34B8" w:rsidP="00895B1A">
      <w:pPr>
        <w:spacing w:after="0" w:line="360" w:lineRule="auto"/>
        <w:ind w:firstLine="708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C127DE" w:rsidRDefault="00C127DE" w:rsidP="00895B1A">
      <w:pPr>
        <w:spacing w:after="0" w:line="360" w:lineRule="auto"/>
        <w:ind w:firstLine="708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bookmarkStart w:id="0" w:name="_GoBack"/>
      <w:bookmarkEnd w:id="0"/>
    </w:p>
    <w:p w:rsidR="00895B1A" w:rsidRPr="0096179B" w:rsidRDefault="00895B1A" w:rsidP="00895B1A">
      <w:pPr>
        <w:spacing w:after="0" w:line="360" w:lineRule="auto"/>
        <w:ind w:firstLine="708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96179B">
        <w:rPr>
          <w:rFonts w:ascii="Arial" w:eastAsia="Times New Roman" w:hAnsi="Arial" w:cs="Times New Roman"/>
          <w:sz w:val="24"/>
          <w:szCs w:val="24"/>
          <w:lang w:eastAsia="pl-PL"/>
        </w:rPr>
        <w:t>Analizy dokonano według następujących kryteriów:</w:t>
      </w:r>
    </w:p>
    <w:p w:rsidR="00CD34B8" w:rsidRPr="00CD34B8" w:rsidRDefault="00895B1A" w:rsidP="00CD34B8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96179B">
        <w:rPr>
          <w:rFonts w:ascii="Arial" w:eastAsia="Times New Roman" w:hAnsi="Arial" w:cs="Times New Roman"/>
          <w:b/>
          <w:sz w:val="24"/>
          <w:szCs w:val="24"/>
          <w:lang w:eastAsia="pl-PL"/>
        </w:rPr>
        <w:t>zupełność</w:t>
      </w:r>
      <w:r w:rsidRPr="0096179B">
        <w:rPr>
          <w:rFonts w:ascii="Arial" w:eastAsia="Times New Roman" w:hAnsi="Arial" w:cs="Times New Roman"/>
          <w:sz w:val="24"/>
          <w:szCs w:val="24"/>
          <w:lang w:eastAsia="pl-PL"/>
        </w:rPr>
        <w:t xml:space="preserve"> (podstawa prawna art. 27c ust. 3 i 5 ust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>awy o samorządzie województwa):</w:t>
      </w:r>
    </w:p>
    <w:p w:rsidR="00895B1A" w:rsidRDefault="00895B1A" w:rsidP="00B10F3B">
      <w:pPr>
        <w:spacing w:after="0" w:line="360" w:lineRule="auto"/>
        <w:ind w:left="36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96179B">
        <w:rPr>
          <w:rFonts w:ascii="Arial" w:eastAsia="Times New Roman" w:hAnsi="Arial" w:cs="Times New Roman"/>
          <w:sz w:val="24"/>
          <w:szCs w:val="24"/>
          <w:lang w:eastAsia="pl-PL"/>
        </w:rPr>
        <w:t>Wszystkie oświadczenia majątkowe złożone zostały w dwóch kompletnych egzemplarzach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 wraz z wymaganymi załącznikami </w:t>
      </w:r>
      <w:r w:rsidRPr="0096179B">
        <w:rPr>
          <w:rFonts w:ascii="Arial" w:eastAsia="Times New Roman" w:hAnsi="Arial" w:cs="Times New Roman"/>
          <w:sz w:val="24"/>
          <w:szCs w:val="24"/>
          <w:lang w:eastAsia="pl-PL"/>
        </w:rPr>
        <w:t>tj. kopią zeznania podatkowego w przypadku składania oświadczeń majątkowych za poprzedni rok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> </w:t>
      </w:r>
      <w:r w:rsidRPr="0096179B">
        <w:rPr>
          <w:rFonts w:ascii="Arial" w:eastAsia="Times New Roman" w:hAnsi="Arial" w:cs="Times New Roman"/>
          <w:sz w:val="24"/>
          <w:szCs w:val="24"/>
          <w:lang w:eastAsia="pl-PL"/>
        </w:rPr>
        <w:t>oraz w przypadku składania pierwszego oświadczenia majątkowego z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> </w:t>
      </w:r>
      <w:r w:rsidRPr="0096179B">
        <w:rPr>
          <w:rFonts w:ascii="Arial" w:eastAsia="Times New Roman" w:hAnsi="Arial" w:cs="Arial"/>
          <w:sz w:val="24"/>
          <w:szCs w:val="24"/>
          <w:lang w:eastAsia="pl-PL"/>
        </w:rPr>
        <w:t>informacją o sposobie i terminie zaprzestania prowadzenia działalności gospodarczej</w:t>
      </w:r>
      <w:r w:rsidRPr="0096179B">
        <w:rPr>
          <w:rFonts w:ascii="Arial" w:eastAsia="Times New Roman" w:hAnsi="Arial" w:cs="Times New Roman"/>
          <w:sz w:val="24"/>
          <w:szCs w:val="24"/>
          <w:lang w:eastAsia="pl-PL"/>
        </w:rPr>
        <w:t>.</w:t>
      </w:r>
    </w:p>
    <w:p w:rsidR="00895B1A" w:rsidRPr="0096179B" w:rsidRDefault="00895B1A" w:rsidP="00895B1A">
      <w:pPr>
        <w:spacing w:after="0" w:line="360" w:lineRule="auto"/>
        <w:ind w:left="360" w:firstLine="34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179B">
        <w:rPr>
          <w:rFonts w:ascii="Arial" w:eastAsia="Times New Roman" w:hAnsi="Arial" w:cs="Times New Roman"/>
          <w:sz w:val="24"/>
          <w:szCs w:val="24"/>
          <w:lang w:eastAsia="pl-PL"/>
        </w:rPr>
        <w:t xml:space="preserve">Wszystkie osoby zobowiązane do złożenia oświadczenia majątkowego ujawniły 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swoje dochody </w:t>
      </w:r>
      <w:r w:rsidRPr="0096179B">
        <w:rPr>
          <w:rFonts w:ascii="Arial" w:eastAsia="Times New Roman" w:hAnsi="Arial" w:cs="Times New Roman"/>
          <w:sz w:val="24"/>
          <w:szCs w:val="24"/>
          <w:lang w:eastAsia="pl-PL"/>
        </w:rPr>
        <w:t>zgodn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>i</w:t>
      </w:r>
      <w:r w:rsidRPr="0096179B">
        <w:rPr>
          <w:rFonts w:ascii="Arial" w:eastAsia="Times New Roman" w:hAnsi="Arial" w:cs="Times New Roman"/>
          <w:sz w:val="24"/>
          <w:szCs w:val="24"/>
          <w:lang w:eastAsia="pl-PL"/>
        </w:rPr>
        <w:t xml:space="preserve">e z dochodami podanymi w zeznaniu </w:t>
      </w:r>
      <w:r w:rsidRPr="0096179B">
        <w:rPr>
          <w:rFonts w:ascii="Arial" w:eastAsia="Times New Roman" w:hAnsi="Arial" w:cs="Arial"/>
          <w:sz w:val="24"/>
          <w:szCs w:val="24"/>
          <w:lang w:eastAsia="pl-PL"/>
        </w:rPr>
        <w:t>podatkowym</w:t>
      </w:r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>.</w:t>
      </w:r>
    </w:p>
    <w:p w:rsidR="00895B1A" w:rsidRPr="00EF67A2" w:rsidRDefault="00895B1A" w:rsidP="00895B1A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EF67A2">
        <w:rPr>
          <w:rFonts w:ascii="Arial" w:eastAsia="Times New Roman" w:hAnsi="Arial" w:cs="Times New Roman"/>
          <w:b/>
          <w:sz w:val="24"/>
          <w:szCs w:val="24"/>
          <w:lang w:eastAsia="pl-PL"/>
        </w:rPr>
        <w:t>określenie przynależności poszczególnych składników majątkowych, dochodów, zobowiązań do majątku objętego małżeńską wspólnością majątkową lub do majątku odrębnego</w:t>
      </w:r>
      <w:r w:rsidRPr="00EF67A2">
        <w:rPr>
          <w:rFonts w:ascii="Arial" w:eastAsia="Times New Roman" w:hAnsi="Arial" w:cs="Times New Roman"/>
          <w:sz w:val="24"/>
          <w:szCs w:val="24"/>
          <w:lang w:eastAsia="pl-PL"/>
        </w:rPr>
        <w:t xml:space="preserve"> (podstawa prawna art. 27c ust. 2 us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>tawy o samorządzie województwa):</w:t>
      </w:r>
    </w:p>
    <w:p w:rsidR="00895B1A" w:rsidRPr="0096179B" w:rsidRDefault="00840E56" w:rsidP="00895B1A">
      <w:pPr>
        <w:spacing w:after="0" w:line="360" w:lineRule="auto"/>
        <w:ind w:left="360" w:firstLine="348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Większość osób</w:t>
      </w:r>
      <w:r w:rsidR="00895B1A" w:rsidRPr="0096179B">
        <w:rPr>
          <w:rFonts w:ascii="Arial" w:eastAsia="Times New Roman" w:hAnsi="Arial" w:cs="Times New Roman"/>
          <w:sz w:val="24"/>
          <w:szCs w:val="24"/>
          <w:lang w:eastAsia="pl-PL"/>
        </w:rPr>
        <w:t xml:space="preserve"> zobowiązan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>ych</w:t>
      </w:r>
      <w:r w:rsidR="00895B1A" w:rsidRPr="0096179B">
        <w:rPr>
          <w:rFonts w:ascii="Arial" w:eastAsia="Times New Roman" w:hAnsi="Arial" w:cs="Times New Roman"/>
          <w:sz w:val="24"/>
          <w:szCs w:val="24"/>
          <w:lang w:eastAsia="pl-PL"/>
        </w:rPr>
        <w:t xml:space="preserve"> do złożenia ośw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>iadczenia majątkowego  określiła przynależność</w:t>
      </w:r>
      <w:r w:rsidR="00895B1A" w:rsidRPr="0096179B">
        <w:rPr>
          <w:rFonts w:ascii="Arial" w:eastAsia="Times New Roman" w:hAnsi="Arial" w:cs="Times New Roman"/>
          <w:sz w:val="24"/>
          <w:szCs w:val="24"/>
          <w:lang w:eastAsia="pl-PL"/>
        </w:rPr>
        <w:t xml:space="preserve"> poszczególnych składników ma</w:t>
      </w:r>
      <w:r w:rsidR="001002B4">
        <w:rPr>
          <w:rFonts w:ascii="Arial" w:eastAsia="Times New Roman" w:hAnsi="Arial" w:cs="Times New Roman"/>
          <w:sz w:val="24"/>
          <w:szCs w:val="24"/>
          <w:lang w:eastAsia="pl-PL"/>
        </w:rPr>
        <w:t xml:space="preserve">jątkowych, dochodów, zobowiązań </w:t>
      </w:r>
      <w:r w:rsidR="00895B1A" w:rsidRPr="0096179B">
        <w:rPr>
          <w:rFonts w:ascii="Arial" w:eastAsia="Times New Roman" w:hAnsi="Arial" w:cs="Times New Roman"/>
          <w:sz w:val="24"/>
          <w:szCs w:val="24"/>
          <w:lang w:eastAsia="pl-PL"/>
        </w:rPr>
        <w:t xml:space="preserve">do majątku objętego małżeńską wspólnością majątkową lub do majątku odrębnego. </w:t>
      </w:r>
    </w:p>
    <w:p w:rsidR="00895B1A" w:rsidRPr="0096179B" w:rsidRDefault="00895B1A" w:rsidP="00895B1A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96179B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stwierdzenie ewentualnego naruszenia zakazów wynikających z zapisów ustawy z dnia 21 sierpnia 1997 roku o ograniczeniu prowadzenia działalności gospodarczej przez osoby pełniące funkcje publiczne </w:t>
      </w:r>
      <w:r w:rsidRPr="0096179B">
        <w:rPr>
          <w:rFonts w:ascii="Arial" w:eastAsia="Times New Roman" w:hAnsi="Arial" w:cs="Times New Roman"/>
          <w:sz w:val="24"/>
          <w:szCs w:val="24"/>
          <w:lang w:eastAsia="pl-PL"/>
        </w:rPr>
        <w:t>(podstawa prawna art. 2 i 4 ustawy o ograniczeniu prowadzenia działalności gospodarczej przez osoby pełniące funkcje publiczne):</w:t>
      </w:r>
    </w:p>
    <w:p w:rsidR="00895B1A" w:rsidRPr="00F93E9D" w:rsidRDefault="00921E33" w:rsidP="00921E33">
      <w:pPr>
        <w:spacing w:after="0" w:line="360" w:lineRule="auto"/>
        <w:ind w:left="708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Po analizie przedstawionych dokumentów n</w:t>
      </w:r>
      <w:r w:rsidR="00895B1A" w:rsidRPr="0096179B">
        <w:rPr>
          <w:rFonts w:ascii="Arial" w:eastAsia="Times New Roman" w:hAnsi="Arial" w:cs="Times New Roman"/>
          <w:sz w:val="24"/>
          <w:szCs w:val="24"/>
          <w:lang w:eastAsia="pl-PL"/>
        </w:rPr>
        <w:t>ie stwierdzono naruszeń w tym zakresie.</w:t>
      </w:r>
    </w:p>
    <w:p w:rsidR="00895B1A" w:rsidRDefault="00895B1A" w:rsidP="00895B1A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96179B">
        <w:rPr>
          <w:rFonts w:ascii="Arial" w:eastAsia="Times New Roman" w:hAnsi="Arial" w:cs="Times New Roman"/>
          <w:b/>
          <w:sz w:val="24"/>
          <w:szCs w:val="24"/>
          <w:lang w:eastAsia="pl-PL"/>
        </w:rPr>
        <w:t>porównanie treści zapisów oświadczenia majątkowego oraz danych zawartych w załącznikach z uprzednio złożonymi oświadczeniami i załącznikami</w:t>
      </w:r>
      <w:r w:rsidRPr="0096179B">
        <w:rPr>
          <w:rFonts w:ascii="Arial" w:eastAsia="Times New Roman" w:hAnsi="Arial" w:cs="Times New Roman"/>
          <w:sz w:val="24"/>
          <w:szCs w:val="24"/>
          <w:lang w:eastAsia="pl-PL"/>
        </w:rPr>
        <w:t xml:space="preserve"> (podstawa prawna art. 27c ust. 8 ustawy o samorządzie województwa): </w:t>
      </w:r>
    </w:p>
    <w:p w:rsidR="00CD34B8" w:rsidRDefault="00CD34B8" w:rsidP="00CD34B8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CD34B8" w:rsidRDefault="00CD34B8" w:rsidP="00CD34B8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CD34B8" w:rsidRDefault="00CD34B8" w:rsidP="00CD34B8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CD34B8" w:rsidRPr="0096179B" w:rsidRDefault="00CD34B8" w:rsidP="00CD34B8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CD34B8" w:rsidRPr="00077CCC" w:rsidRDefault="00895B1A" w:rsidP="00CD34B8">
      <w:pPr>
        <w:spacing w:after="0" w:line="360" w:lineRule="auto"/>
        <w:ind w:left="360" w:firstLine="348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96179B">
        <w:rPr>
          <w:rFonts w:ascii="Arial" w:eastAsia="Times New Roman" w:hAnsi="Arial" w:cs="Times New Roman"/>
          <w:sz w:val="24"/>
          <w:szCs w:val="24"/>
          <w:lang w:eastAsia="pl-PL"/>
        </w:rPr>
        <w:t>Nie stwierdzono istotnych rozbieżności w oświadczeniach majątkowych osób, które składały je po raz kolejny. W przypadku osób składających oświadczenie majątkowe po raz pierwszy nie było możliwym przeprowadzenie porównania.</w:t>
      </w:r>
    </w:p>
    <w:p w:rsidR="00895B1A" w:rsidRPr="00077CCC" w:rsidRDefault="00895B1A" w:rsidP="00895B1A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077CCC">
        <w:rPr>
          <w:rFonts w:ascii="Arial" w:eastAsia="Times New Roman" w:hAnsi="Arial" w:cs="Times New Roman"/>
          <w:b/>
          <w:sz w:val="24"/>
          <w:szCs w:val="24"/>
          <w:lang w:eastAsia="pl-PL"/>
        </w:rPr>
        <w:t>stwierdzenie czy osoba składająca oświadczenie majątkowe podała w nim nieprawdę lub zataiła prawdę</w:t>
      </w:r>
      <w:r w:rsidRPr="00077CCC">
        <w:rPr>
          <w:rFonts w:ascii="Arial" w:eastAsia="Times New Roman" w:hAnsi="Arial" w:cs="Times New Roman"/>
          <w:sz w:val="24"/>
          <w:szCs w:val="24"/>
          <w:lang w:eastAsia="pl-PL"/>
        </w:rPr>
        <w:t xml:space="preserve"> (podstawa prawna art. 27c ust. 9 ust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>awy o samorządzie województwa):</w:t>
      </w:r>
    </w:p>
    <w:p w:rsidR="00921E33" w:rsidRPr="0096179B" w:rsidRDefault="00895B1A" w:rsidP="00CD34B8">
      <w:pPr>
        <w:spacing w:after="0" w:line="360" w:lineRule="auto"/>
        <w:ind w:left="708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96179B">
        <w:rPr>
          <w:rFonts w:ascii="Arial" w:eastAsia="Times New Roman" w:hAnsi="Arial" w:cs="Times New Roman"/>
          <w:sz w:val="24"/>
          <w:szCs w:val="24"/>
          <w:lang w:eastAsia="pl-PL"/>
        </w:rPr>
        <w:t>Po analizie przedstawionych dokumentów nie stwierdzono naruszeń w tym zakresie.</w:t>
      </w:r>
    </w:p>
    <w:p w:rsidR="00895B1A" w:rsidRDefault="00895B1A" w:rsidP="00895B1A">
      <w:pPr>
        <w:spacing w:after="0" w:line="36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96179B">
        <w:rPr>
          <w:rFonts w:ascii="Arial" w:eastAsia="Times New Roman" w:hAnsi="Arial" w:cs="Times New Roman"/>
          <w:b/>
          <w:sz w:val="24"/>
          <w:szCs w:val="24"/>
          <w:lang w:eastAsia="pl-PL"/>
        </w:rPr>
        <w:t>Ad. 3 Działania podjęte w związku z nieprawidłowościami stwierdzonymi w analizowanych oświadczeniach majątkowych:</w:t>
      </w:r>
      <w:r w:rsidRPr="0096179B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</w:p>
    <w:p w:rsidR="005F3054" w:rsidRDefault="00895B1A" w:rsidP="00921E33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7D30C8">
        <w:rPr>
          <w:rFonts w:ascii="Arial" w:eastAsia="Times New Roman" w:hAnsi="Arial" w:cs="Times New Roman"/>
          <w:sz w:val="24"/>
          <w:szCs w:val="24"/>
          <w:lang w:eastAsia="pl-PL"/>
        </w:rPr>
        <w:t>Składający oświadczenia majątkowe zostali poinformowani o nieprawidłowościach stwierdzonych w wyniku dokonanej analizy oraz zobligowani do wyeliminowani</w:t>
      </w:r>
      <w:r w:rsidR="005722DC">
        <w:rPr>
          <w:rFonts w:ascii="Arial" w:eastAsia="Times New Roman" w:hAnsi="Arial" w:cs="Times New Roman"/>
          <w:sz w:val="24"/>
          <w:szCs w:val="24"/>
          <w:lang w:eastAsia="pl-PL"/>
        </w:rPr>
        <w:t>a ich przy składaniu kolejnych.</w:t>
      </w:r>
    </w:p>
    <w:p w:rsidR="00895B1A" w:rsidRPr="0096179B" w:rsidRDefault="00895B1A" w:rsidP="00895B1A">
      <w:pPr>
        <w:spacing w:after="0" w:line="360" w:lineRule="auto"/>
        <w:ind w:firstLine="708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7D30C8">
        <w:rPr>
          <w:rFonts w:ascii="Arial" w:eastAsia="Times New Roman" w:hAnsi="Arial" w:cs="Times New Roman"/>
          <w:sz w:val="24"/>
          <w:szCs w:val="24"/>
          <w:lang w:eastAsia="pl-PL"/>
        </w:rPr>
        <w:t xml:space="preserve">Urzędy skarbowe, którym przekazane zostały oświadczenia </w:t>
      </w:r>
      <w:r w:rsidRPr="007D30C8">
        <w:rPr>
          <w:rFonts w:ascii="Arial" w:eastAsia="Times New Roman" w:hAnsi="Arial" w:cs="Arial"/>
          <w:sz w:val="24"/>
          <w:szCs w:val="24"/>
          <w:lang w:eastAsia="pl-PL"/>
        </w:rPr>
        <w:t>majątkowe do analizy</w:t>
      </w:r>
      <w:r w:rsidR="002E755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6C3F17">
        <w:rPr>
          <w:rFonts w:ascii="Arial" w:eastAsia="Times New Roman" w:hAnsi="Arial" w:cs="Times New Roman"/>
          <w:sz w:val="24"/>
          <w:szCs w:val="24"/>
          <w:lang w:eastAsia="pl-PL"/>
        </w:rPr>
        <w:t xml:space="preserve"> </w:t>
      </w:r>
      <w:r w:rsidR="002E755E">
        <w:rPr>
          <w:rFonts w:ascii="Arial" w:eastAsia="Times New Roman" w:hAnsi="Arial" w:cs="Times New Roman"/>
          <w:sz w:val="24"/>
          <w:szCs w:val="24"/>
          <w:lang w:eastAsia="pl-PL"/>
        </w:rPr>
        <w:t>nie przesłały informacji o stwierdzeniu nieprawidłowości, które miałyby istotny wpływ na rzetelność zawartych w nich danych.</w:t>
      </w:r>
    </w:p>
    <w:p w:rsidR="00895B1A" w:rsidRPr="0096179B" w:rsidRDefault="00895B1A" w:rsidP="00895B1A">
      <w:pPr>
        <w:spacing w:after="0" w:line="360" w:lineRule="auto"/>
        <w:ind w:firstLine="708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96179B">
        <w:rPr>
          <w:rFonts w:ascii="Arial" w:eastAsia="Times New Roman" w:hAnsi="Arial" w:cs="Times New Roman"/>
          <w:sz w:val="24"/>
          <w:szCs w:val="24"/>
          <w:lang w:eastAsia="pl-PL"/>
        </w:rPr>
        <w:t xml:space="preserve">Ponadto po udostępnieniu treści oświadczeń w Biuletynie Informacji Publicznej, nie wpłynęły żadne uwagi z zewnątrz, świadczące o zatajeniu lub podaniu nieprawdziwych danych w oświadczeniach. </w:t>
      </w:r>
    </w:p>
    <w:p w:rsidR="00895B1A" w:rsidRPr="0096179B" w:rsidRDefault="00895B1A" w:rsidP="00895B1A">
      <w:pPr>
        <w:spacing w:after="0" w:line="360" w:lineRule="auto"/>
        <w:ind w:firstLine="708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96179B">
        <w:rPr>
          <w:rFonts w:ascii="Arial" w:eastAsia="Times New Roman" w:hAnsi="Arial" w:cs="Times New Roman"/>
          <w:sz w:val="24"/>
          <w:szCs w:val="24"/>
          <w:lang w:eastAsia="pl-PL"/>
        </w:rPr>
        <w:t>Wobec tego nie skierowano do Centralnego Biura Antykorupcyjnego żadnego wniosku o kontrolę.</w:t>
      </w:r>
    </w:p>
    <w:p w:rsidR="00895B1A" w:rsidRPr="0096179B" w:rsidRDefault="00895B1A" w:rsidP="00895B1A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895B1A" w:rsidRDefault="00895B1A" w:rsidP="00895B1A"/>
    <w:p w:rsidR="00895B1A" w:rsidRDefault="00895B1A" w:rsidP="00895B1A"/>
    <w:p w:rsidR="00FA0EF8" w:rsidRDefault="00FA0EF8"/>
    <w:sectPr w:rsidR="00FA0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56279"/>
    <w:multiLevelType w:val="hybridMultilevel"/>
    <w:tmpl w:val="82DE162C"/>
    <w:lvl w:ilvl="0" w:tplc="6B4A92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C6E7912-6A78-4FB9-A5B9-6A0EEBEA365D}"/>
  </w:docVars>
  <w:rsids>
    <w:rsidRoot w:val="00691050"/>
    <w:rsid w:val="00003C1A"/>
    <w:rsid w:val="00040163"/>
    <w:rsid w:val="00055DF3"/>
    <w:rsid w:val="000750BE"/>
    <w:rsid w:val="000E40E8"/>
    <w:rsid w:val="001002B4"/>
    <w:rsid w:val="00117E0F"/>
    <w:rsid w:val="00161FC8"/>
    <w:rsid w:val="001A23F9"/>
    <w:rsid w:val="002926C5"/>
    <w:rsid w:val="002E755E"/>
    <w:rsid w:val="00447E62"/>
    <w:rsid w:val="00460009"/>
    <w:rsid w:val="005722DC"/>
    <w:rsid w:val="005B37B7"/>
    <w:rsid w:val="005F3054"/>
    <w:rsid w:val="00691050"/>
    <w:rsid w:val="006C3F17"/>
    <w:rsid w:val="00733C30"/>
    <w:rsid w:val="0078723F"/>
    <w:rsid w:val="007D30C8"/>
    <w:rsid w:val="007F07E1"/>
    <w:rsid w:val="00840E56"/>
    <w:rsid w:val="00840FC2"/>
    <w:rsid w:val="00895B1A"/>
    <w:rsid w:val="00905274"/>
    <w:rsid w:val="00921E33"/>
    <w:rsid w:val="009D3B41"/>
    <w:rsid w:val="00A54F35"/>
    <w:rsid w:val="00B027F9"/>
    <w:rsid w:val="00B10F3B"/>
    <w:rsid w:val="00C127DE"/>
    <w:rsid w:val="00C24312"/>
    <w:rsid w:val="00CD34B8"/>
    <w:rsid w:val="00EA6C51"/>
    <w:rsid w:val="00ED2176"/>
    <w:rsid w:val="00FA0EF8"/>
    <w:rsid w:val="00FE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69E6"/>
  <w15:chartTrackingRefBased/>
  <w15:docId w15:val="{E4DFA250-0D8C-456D-A71C-5D5BEE96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7E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7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C6E7912-6A78-4FB9-A5B9-6A0EEBEA365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1021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Odya Joanna</dc:creator>
  <cp:keywords/>
  <dc:description/>
  <cp:lastModifiedBy>Odya Joanna</cp:lastModifiedBy>
  <cp:revision>13</cp:revision>
  <cp:lastPrinted>2022-10-13T11:42:00Z</cp:lastPrinted>
  <dcterms:created xsi:type="dcterms:W3CDTF">2022-09-13T12:11:00Z</dcterms:created>
  <dcterms:modified xsi:type="dcterms:W3CDTF">2022-10-13T11:43:00Z</dcterms:modified>
</cp:coreProperties>
</file>