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A8" w:rsidRPr="00975702" w:rsidRDefault="00186DA8" w:rsidP="00186DA8">
      <w:pPr>
        <w:pStyle w:val="Bezodstpw"/>
        <w:spacing w:line="276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2</w:t>
      </w:r>
      <w:r w:rsidRPr="00975702">
        <w:rPr>
          <w:rFonts w:ascii="Times New Roman" w:hAnsi="Times New Roman"/>
          <w:sz w:val="24"/>
          <w:szCs w:val="24"/>
        </w:rPr>
        <w:t xml:space="preserve"> do Uchwały Nr …/…/1</w:t>
      </w:r>
      <w:r>
        <w:rPr>
          <w:rFonts w:ascii="Times New Roman" w:hAnsi="Times New Roman"/>
          <w:sz w:val="24"/>
          <w:szCs w:val="24"/>
        </w:rPr>
        <w:t>9</w:t>
      </w:r>
    </w:p>
    <w:p w:rsidR="00186DA8" w:rsidRPr="00975702" w:rsidRDefault="00186DA8" w:rsidP="00186DA8">
      <w:pPr>
        <w:pStyle w:val="Bezodstpw"/>
        <w:spacing w:line="276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Sejmiku Województwa Pomorskiego</w:t>
      </w:r>
    </w:p>
    <w:p w:rsidR="00186DA8" w:rsidRDefault="00186DA8" w:rsidP="00186DA8">
      <w:pPr>
        <w:pStyle w:val="Bezodstpw"/>
        <w:spacing w:line="276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z dnia … ……… 201</w:t>
      </w:r>
      <w:r>
        <w:rPr>
          <w:rFonts w:ascii="Times New Roman" w:hAnsi="Times New Roman"/>
          <w:sz w:val="24"/>
          <w:szCs w:val="24"/>
        </w:rPr>
        <w:t>9</w:t>
      </w:r>
      <w:r w:rsidRPr="00975702">
        <w:rPr>
          <w:rFonts w:ascii="Times New Roman" w:hAnsi="Times New Roman"/>
          <w:sz w:val="24"/>
          <w:szCs w:val="24"/>
        </w:rPr>
        <w:t xml:space="preserve"> roku</w:t>
      </w:r>
    </w:p>
    <w:p w:rsidR="00186DA8" w:rsidRDefault="00186DA8" w:rsidP="00186DA8">
      <w:pPr>
        <w:pStyle w:val="Bezodstpw"/>
        <w:spacing w:line="276" w:lineRule="auto"/>
        <w:ind w:left="4678"/>
        <w:rPr>
          <w:rFonts w:ascii="Times New Roman" w:hAnsi="Times New Roman"/>
          <w:sz w:val="24"/>
          <w:szCs w:val="24"/>
        </w:rPr>
      </w:pPr>
    </w:p>
    <w:p w:rsidR="00186DA8" w:rsidRPr="00006069" w:rsidRDefault="00186DA8" w:rsidP="00186DA8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6 </w:t>
      </w:r>
      <w:r w:rsidRPr="00006069">
        <w:rPr>
          <w:rFonts w:ascii="Times New Roman" w:hAnsi="Times New Roman"/>
          <w:sz w:val="24"/>
          <w:szCs w:val="24"/>
        </w:rPr>
        <w:t xml:space="preserve">do Uchwały Nr </w:t>
      </w:r>
      <w:r>
        <w:rPr>
          <w:rFonts w:ascii="Times New Roman" w:hAnsi="Times New Roman"/>
          <w:sz w:val="24"/>
          <w:szCs w:val="24"/>
        </w:rPr>
        <w:t>459/XXII/12</w:t>
      </w:r>
    </w:p>
    <w:p w:rsidR="00186DA8" w:rsidRPr="00006069" w:rsidRDefault="00186DA8" w:rsidP="00186DA8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006069">
        <w:rPr>
          <w:rFonts w:ascii="Times New Roman" w:hAnsi="Times New Roman"/>
          <w:sz w:val="24"/>
          <w:szCs w:val="24"/>
        </w:rPr>
        <w:t>Sejmiku Województwa Pomorskiego</w:t>
      </w:r>
    </w:p>
    <w:p w:rsidR="00186DA8" w:rsidRPr="00006069" w:rsidRDefault="00186DA8" w:rsidP="00186DA8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006069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24 września 2012 roku</w:t>
      </w:r>
    </w:p>
    <w:p w:rsidR="00186DA8" w:rsidRPr="00975702" w:rsidRDefault="00186DA8" w:rsidP="00186DA8">
      <w:pPr>
        <w:pStyle w:val="Bezodstpw"/>
        <w:spacing w:line="276" w:lineRule="auto"/>
        <w:ind w:left="4678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Regulamin przyznawania Pomorskiej Nagrody Literackiej „Wiatr od morza”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Rozdział 1</w:t>
      </w: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Zakres przedmiotowy przyznawania Pomorskiej Nagrody Literackiej „Wiatr od morza”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1. </w:t>
      </w:r>
      <w:r w:rsidRPr="00975702">
        <w:rPr>
          <w:rFonts w:ascii="Times New Roman" w:hAnsi="Times New Roman"/>
          <w:sz w:val="24"/>
          <w:szCs w:val="24"/>
        </w:rPr>
        <w:t>Pomorska Nagroda Literacka „Wiatr od morza”, zwana dalej „Nagrodą”</w:t>
      </w:r>
      <w:r w:rsidRPr="00975702">
        <w:rPr>
          <w:rFonts w:ascii="Times New Roman" w:hAnsi="Times New Roman"/>
          <w:b/>
          <w:sz w:val="24"/>
          <w:szCs w:val="24"/>
        </w:rPr>
        <w:t xml:space="preserve"> </w:t>
      </w:r>
      <w:r w:rsidRPr="00975702">
        <w:rPr>
          <w:rFonts w:ascii="Times New Roman" w:hAnsi="Times New Roman"/>
          <w:sz w:val="24"/>
          <w:szCs w:val="24"/>
        </w:rPr>
        <w:t>jest przyznawana dorocznie za dokonania, które miały miejsce w roku poprzedzającym jej wręczenie, w uznaniu dla twórczej pracy i osiągnięć pomorskich środowisk twórczych/literackich,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702">
        <w:rPr>
          <w:rFonts w:ascii="Times New Roman" w:hAnsi="Times New Roman"/>
          <w:sz w:val="24"/>
          <w:szCs w:val="24"/>
        </w:rPr>
        <w:t xml:space="preserve">pisarzy, dziennikarzy, autorów książek i opracowań humanistycznych, historycznych, regionalnych, dramatopisarzy i scenarzystów, a także wydawców książek i czasopism, bibliotekarzy. Nagroda jest wręczana w IV kwartale każdego roku. 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2. </w:t>
      </w:r>
      <w:r w:rsidRPr="00975702">
        <w:rPr>
          <w:rFonts w:ascii="Times New Roman" w:hAnsi="Times New Roman"/>
          <w:sz w:val="24"/>
          <w:szCs w:val="24"/>
        </w:rPr>
        <w:t>Nagroda jest przyznawana w trzech kategoriach:</w:t>
      </w:r>
    </w:p>
    <w:p w:rsidR="00186DA8" w:rsidRPr="00975702" w:rsidRDefault="00186DA8" w:rsidP="00186DA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 xml:space="preserve">Literacka Książka Roku, </w:t>
      </w:r>
    </w:p>
    <w:p w:rsidR="00186DA8" w:rsidRPr="00975702" w:rsidRDefault="00186DA8" w:rsidP="00186DA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Pomorska Książka Roku,</w:t>
      </w:r>
    </w:p>
    <w:p w:rsidR="00186DA8" w:rsidRPr="00975702" w:rsidRDefault="00186DA8" w:rsidP="00186DA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 xml:space="preserve">Całokształt pracy literackiej (bądź pracy na rzecz literatury, książki lub czytelnictwa). 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3. </w:t>
      </w:r>
      <w:r w:rsidRPr="00975702">
        <w:rPr>
          <w:rFonts w:ascii="Times New Roman" w:hAnsi="Times New Roman"/>
          <w:sz w:val="24"/>
          <w:szCs w:val="24"/>
        </w:rPr>
        <w:t>Nagrodę, we wszystkich trzech kategoriach, stanowi statuetka „Wiatr od morza”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702">
        <w:rPr>
          <w:rFonts w:ascii="Times New Roman" w:hAnsi="Times New Roman"/>
          <w:sz w:val="24"/>
          <w:szCs w:val="24"/>
        </w:rPr>
        <w:t>oraz nagroda pieniężna.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4. </w:t>
      </w:r>
      <w:r w:rsidRPr="00975702">
        <w:rPr>
          <w:rFonts w:ascii="Times New Roman" w:hAnsi="Times New Roman"/>
          <w:sz w:val="24"/>
          <w:szCs w:val="24"/>
        </w:rPr>
        <w:t>1.</w:t>
      </w:r>
      <w:r w:rsidRPr="00975702">
        <w:rPr>
          <w:rFonts w:ascii="Times New Roman" w:hAnsi="Times New Roman"/>
          <w:b/>
          <w:sz w:val="24"/>
          <w:szCs w:val="24"/>
        </w:rPr>
        <w:t xml:space="preserve"> </w:t>
      </w:r>
      <w:r w:rsidRPr="00975702">
        <w:rPr>
          <w:rFonts w:ascii="Times New Roman" w:hAnsi="Times New Roman"/>
          <w:sz w:val="24"/>
          <w:szCs w:val="24"/>
        </w:rPr>
        <w:t xml:space="preserve">Nagrodę przyznaje się Autorom zamieszkałym i tworzącym na Pomorzu, bądź Autorom dzieł w istotny sposób związanych z tematyką pomorską, za dokonania w roku poprzedzającym jej wręczenie, bądź za całokształt dokonań twórczych lub pracy na rzecz literatury, książki </w:t>
      </w:r>
      <w:r w:rsidRPr="00975702">
        <w:rPr>
          <w:rFonts w:ascii="Times New Roman" w:hAnsi="Times New Roman"/>
          <w:sz w:val="24"/>
          <w:szCs w:val="24"/>
        </w:rPr>
        <w:br/>
        <w:t>lub czytelnictwa. Miejsce publikacji dzieła nie ma znaczenia.</w:t>
      </w:r>
    </w:p>
    <w:p w:rsidR="00186DA8" w:rsidRPr="00975702" w:rsidRDefault="00186DA8" w:rsidP="00186DA8">
      <w:pPr>
        <w:pStyle w:val="Bezodstpw"/>
        <w:spacing w:line="276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2. W przypadku kategorii:</w:t>
      </w:r>
    </w:p>
    <w:p w:rsidR="00186DA8" w:rsidRPr="00975702" w:rsidRDefault="00186DA8" w:rsidP="00186DA8">
      <w:pPr>
        <w:pStyle w:val="Bezodstpw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 xml:space="preserve">Literacka Książka Roku – oceniane będą utwory należące do domeny szeroko rozumianej literatury pięknej: poezji, prozy, reportażu literackiego, eseju, monografii bądź rozpraw krytyczno-literackich o wysokich wartościach estetycznych, a także scenariuszy, utworów dramatycznych; </w:t>
      </w:r>
    </w:p>
    <w:p w:rsidR="00186DA8" w:rsidRPr="00975702" w:rsidRDefault="00186DA8" w:rsidP="00186DA8">
      <w:pPr>
        <w:pStyle w:val="Bezodstpw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 xml:space="preserve">Pomorska Książka Roku – oceniane będą wszelkie publikacje związane tematycznie </w:t>
      </w:r>
      <w:r w:rsidRPr="00975702">
        <w:rPr>
          <w:rFonts w:ascii="Times New Roman" w:hAnsi="Times New Roman"/>
          <w:sz w:val="24"/>
          <w:szCs w:val="24"/>
        </w:rPr>
        <w:br/>
        <w:t xml:space="preserve">z Pomorzem, zarówno literackie, jak i pochodzące z innych dziedzin piśmiennictwa </w:t>
      </w:r>
      <w:r w:rsidRPr="00975702">
        <w:rPr>
          <w:rFonts w:ascii="Times New Roman" w:hAnsi="Times New Roman"/>
          <w:sz w:val="24"/>
          <w:szCs w:val="24"/>
        </w:rPr>
        <w:br/>
        <w:t xml:space="preserve">jak opracowania historyczne, monografie, biografie, studia regionalne, przewodniki, albumy, rozprawy naukowe; </w:t>
      </w:r>
    </w:p>
    <w:p w:rsidR="00186DA8" w:rsidRPr="00975702" w:rsidRDefault="00186DA8" w:rsidP="00186DA8">
      <w:pPr>
        <w:pStyle w:val="Bezodstpw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lastRenderedPageBreak/>
        <w:t xml:space="preserve">Całokształt pracy literackiej – oceniany będzie dorobek pracy twórczej: jego wartość intelektualna, artystyczna, oddziaływanie krajowe, znaczenie dla regionu, bądź dokonania </w:t>
      </w:r>
      <w:r>
        <w:rPr>
          <w:rFonts w:ascii="Times New Roman" w:hAnsi="Times New Roman"/>
          <w:sz w:val="24"/>
          <w:szCs w:val="24"/>
        </w:rPr>
        <w:br/>
      </w:r>
      <w:r w:rsidRPr="00975702">
        <w:rPr>
          <w:rFonts w:ascii="Times New Roman" w:hAnsi="Times New Roman"/>
          <w:sz w:val="24"/>
          <w:szCs w:val="24"/>
        </w:rPr>
        <w:t>w dziedzinach pozaliterackich: edukacji, życiu kulturalnym i społecznym oraz popularyzacji literatury, książki lub czytelnictwa.</w:t>
      </w: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Rozdział 2</w:t>
      </w: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Zakres podmiotowy przyznawania Nagrody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§ 5.</w:t>
      </w:r>
      <w:r w:rsidRPr="00975702">
        <w:rPr>
          <w:rFonts w:ascii="Times New Roman" w:hAnsi="Times New Roman"/>
          <w:sz w:val="24"/>
          <w:szCs w:val="24"/>
        </w:rPr>
        <w:t xml:space="preserve"> 1.Nagrody mają charakter indywidualny i przyznawane są osobom fizycznym.</w:t>
      </w:r>
    </w:p>
    <w:p w:rsidR="00186DA8" w:rsidRPr="00975702" w:rsidRDefault="00186DA8" w:rsidP="00186DA8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2.</w:t>
      </w:r>
      <w:r w:rsidRPr="00975702">
        <w:rPr>
          <w:rFonts w:ascii="Times New Roman" w:hAnsi="Times New Roman"/>
          <w:b/>
          <w:sz w:val="24"/>
          <w:szCs w:val="24"/>
        </w:rPr>
        <w:t xml:space="preserve"> </w:t>
      </w:r>
      <w:r w:rsidRPr="00975702">
        <w:rPr>
          <w:rFonts w:ascii="Times New Roman" w:hAnsi="Times New Roman"/>
          <w:sz w:val="24"/>
          <w:szCs w:val="24"/>
        </w:rPr>
        <w:t>W przypadku przyznania Nagrody za dokonania zbiorowe Nagrodę przekazuje się osobie lub osobom kierującym projektem.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Rozdział 3</w:t>
      </w:r>
    </w:p>
    <w:p w:rsidR="00186DA8" w:rsidRPr="00975702" w:rsidRDefault="00186DA8" w:rsidP="00186DA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>Jury i zgłaszanie kandydatur do Nagrody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6. </w:t>
      </w:r>
      <w:r w:rsidRPr="00975702">
        <w:rPr>
          <w:rFonts w:ascii="Times New Roman" w:hAnsi="Times New Roman"/>
          <w:sz w:val="24"/>
          <w:szCs w:val="24"/>
        </w:rPr>
        <w:t xml:space="preserve">Organizację procesu przyznawania Nagrody powierza się Wojewódzkiej i Miejskiej Bibliotece Publicznej im. Josepha Conrada-Korzeniowskiego w Gdańsku, zwanej dalej „WiMBP”. Dyrektor WiMBP powoła w tym celu Biuro Pomorskiej Nagrody Literackiej </w:t>
      </w:r>
      <w:r>
        <w:rPr>
          <w:rFonts w:ascii="Times New Roman" w:hAnsi="Times New Roman"/>
          <w:sz w:val="24"/>
          <w:szCs w:val="24"/>
        </w:rPr>
        <w:br/>
      </w:r>
      <w:r w:rsidRPr="00975702">
        <w:rPr>
          <w:rFonts w:ascii="Times New Roman" w:hAnsi="Times New Roman"/>
          <w:sz w:val="24"/>
          <w:szCs w:val="24"/>
        </w:rPr>
        <w:t xml:space="preserve">i wyznaczy Sekretarza Nagrody spośród pracowników WiMBP. Współpracę merytoryczną </w:t>
      </w:r>
      <w:r>
        <w:rPr>
          <w:rFonts w:ascii="Times New Roman" w:hAnsi="Times New Roman"/>
          <w:sz w:val="24"/>
          <w:szCs w:val="24"/>
        </w:rPr>
        <w:br/>
      </w:r>
      <w:r w:rsidRPr="00975702">
        <w:rPr>
          <w:rFonts w:ascii="Times New Roman" w:hAnsi="Times New Roman"/>
          <w:sz w:val="24"/>
          <w:szCs w:val="24"/>
        </w:rPr>
        <w:t>z Biurem Nagrody oraz nadzór organizacyjny ze strony Urzędu Marszałkowskiego Województwa Pomorskiego sprawuje departament właściwy ds. kultury, zwany dalej „departamentem”.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7. </w:t>
      </w:r>
      <w:r w:rsidRPr="00975702">
        <w:rPr>
          <w:rFonts w:ascii="Times New Roman" w:hAnsi="Times New Roman"/>
          <w:sz w:val="24"/>
          <w:szCs w:val="24"/>
        </w:rPr>
        <w:t xml:space="preserve">Nagrodę przyznaje Jury powołane w drodze uchwały przez Zarząd Województwa Pomorskiego, zwany dalej „Zarządem” spośród przedstawicieli środowisk literackich, akademickich i dziennikarskich. Jury liczy przynajmniej pięciu członków. Przewodniczącego Jury wskazuje Zarząd oraz określa kadencję Jury. 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8. </w:t>
      </w:r>
      <w:r w:rsidRPr="00975702">
        <w:rPr>
          <w:rFonts w:ascii="Times New Roman" w:hAnsi="Times New Roman"/>
          <w:sz w:val="24"/>
          <w:szCs w:val="24"/>
        </w:rPr>
        <w:t>1.</w:t>
      </w:r>
      <w:r w:rsidRPr="00975702">
        <w:rPr>
          <w:rFonts w:ascii="Times New Roman" w:hAnsi="Times New Roman"/>
          <w:b/>
          <w:sz w:val="24"/>
          <w:szCs w:val="24"/>
        </w:rPr>
        <w:t xml:space="preserve"> </w:t>
      </w:r>
      <w:r w:rsidRPr="00975702">
        <w:rPr>
          <w:rFonts w:ascii="Times New Roman" w:hAnsi="Times New Roman"/>
          <w:sz w:val="24"/>
          <w:szCs w:val="24"/>
        </w:rPr>
        <w:t xml:space="preserve">Jury rokrocznie odbywa co najmniej trzy posiedzenia. Rozdział tematów odbywa się </w:t>
      </w:r>
      <w:r>
        <w:rPr>
          <w:rFonts w:ascii="Times New Roman" w:hAnsi="Times New Roman"/>
          <w:sz w:val="24"/>
          <w:szCs w:val="24"/>
        </w:rPr>
        <w:br/>
      </w:r>
      <w:r w:rsidRPr="00975702">
        <w:rPr>
          <w:rFonts w:ascii="Times New Roman" w:hAnsi="Times New Roman"/>
          <w:sz w:val="24"/>
          <w:szCs w:val="24"/>
        </w:rPr>
        <w:t>na posiedzeniu inauguracyjnym. Każdy z członków Jury na finałowym posiedzeniu składa opracowane przez siebie podsumowanie dotyczące wybranych działów pomorskiego piśmiennictwa.</w:t>
      </w:r>
    </w:p>
    <w:p w:rsidR="00186DA8" w:rsidRPr="00975702" w:rsidRDefault="00186DA8" w:rsidP="00186DA8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 xml:space="preserve">2. Za pracę w Jury jego członkom przysługuje honorarium, którego wypłata następuje </w:t>
      </w:r>
      <w:r w:rsidRPr="00975702">
        <w:rPr>
          <w:rFonts w:ascii="Times New Roman" w:hAnsi="Times New Roman"/>
          <w:sz w:val="24"/>
          <w:szCs w:val="24"/>
        </w:rPr>
        <w:br/>
        <w:t xml:space="preserve">po złożeniu podsumowania. Wysokość honorarium corocznie ustala Biuro Nagrody </w:t>
      </w:r>
      <w:r w:rsidRPr="00975702">
        <w:rPr>
          <w:rFonts w:ascii="Times New Roman" w:hAnsi="Times New Roman"/>
          <w:sz w:val="24"/>
          <w:szCs w:val="24"/>
        </w:rPr>
        <w:br/>
        <w:t>w porozumieniu z departamentem.</w:t>
      </w:r>
    </w:p>
    <w:p w:rsidR="00186DA8" w:rsidRPr="00975702" w:rsidRDefault="00186DA8" w:rsidP="00186DA8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3. Honorarium, o którym mowa w ust. 2, wypłaca WiMBP.</w:t>
      </w:r>
    </w:p>
    <w:p w:rsidR="00186DA8" w:rsidRPr="00975702" w:rsidRDefault="00186DA8" w:rsidP="00186DA8">
      <w:pPr>
        <w:spacing w:line="276" w:lineRule="auto"/>
        <w:ind w:firstLine="426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 xml:space="preserve">4. Członek Jury, którego kandydatura w danym roku została zgłoszona do Nagrody </w:t>
      </w:r>
      <w:r w:rsidRPr="00975702">
        <w:rPr>
          <w:rFonts w:ascii="Times New Roman" w:hAnsi="Times New Roman"/>
        </w:rPr>
        <w:br/>
        <w:t>lub jest spokrewniony lub spowinowacony z kandydatem do Nagrody, jest zobowiązany powiadomić o tym fakcie Przewodniczącego Jury i w takim przypadku nie może uczestniczyć w tym roku w pracach Jury.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b/>
          <w:sz w:val="24"/>
          <w:szCs w:val="24"/>
        </w:rPr>
        <w:t xml:space="preserve">§ 9. </w:t>
      </w:r>
      <w:r w:rsidRPr="00975702">
        <w:rPr>
          <w:rFonts w:ascii="Times New Roman" w:hAnsi="Times New Roman"/>
          <w:sz w:val="24"/>
          <w:szCs w:val="24"/>
        </w:rPr>
        <w:t xml:space="preserve">Do zadań Biura Nagrody należy w szczególności: </w:t>
      </w:r>
    </w:p>
    <w:p w:rsidR="00186DA8" w:rsidRPr="00975702" w:rsidRDefault="00186DA8" w:rsidP="00186DA8">
      <w:pPr>
        <w:pStyle w:val="Bezodstpw"/>
        <w:numPr>
          <w:ilvl w:val="0"/>
          <w:numId w:val="1"/>
        </w:numPr>
        <w:spacing w:line="276" w:lineRule="auto"/>
        <w:ind w:left="567" w:hanging="233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coroczne ogłoszenie nowej edycji Nagrody;</w:t>
      </w:r>
    </w:p>
    <w:p w:rsidR="00186DA8" w:rsidRPr="00975702" w:rsidRDefault="00186DA8" w:rsidP="00186DA8">
      <w:pPr>
        <w:pStyle w:val="Bezodstpw"/>
        <w:numPr>
          <w:ilvl w:val="0"/>
          <w:numId w:val="1"/>
        </w:numPr>
        <w:spacing w:line="276" w:lineRule="auto"/>
        <w:ind w:left="0" w:firstLine="334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lastRenderedPageBreak/>
        <w:t xml:space="preserve">przygotowanie – w oparciu o prace odpowiednich komórek WiMBP – możliwie kompletnej bibliografii wydawnictw zwartych podlegających ocenie merytorycznej </w:t>
      </w:r>
      <w:r>
        <w:rPr>
          <w:rFonts w:ascii="Times New Roman" w:hAnsi="Times New Roman"/>
          <w:sz w:val="24"/>
          <w:szCs w:val="24"/>
        </w:rPr>
        <w:br/>
      </w:r>
      <w:r w:rsidRPr="00975702">
        <w:rPr>
          <w:rFonts w:ascii="Times New Roman" w:hAnsi="Times New Roman"/>
          <w:sz w:val="24"/>
          <w:szCs w:val="24"/>
        </w:rPr>
        <w:t>po spełnieniu kryteriów formalnych;</w:t>
      </w:r>
    </w:p>
    <w:p w:rsidR="00186DA8" w:rsidRPr="00975702" w:rsidRDefault="00186DA8" w:rsidP="00186DA8">
      <w:pPr>
        <w:pStyle w:val="Bezodstpw"/>
        <w:numPr>
          <w:ilvl w:val="0"/>
          <w:numId w:val="1"/>
        </w:numPr>
        <w:spacing w:line="276" w:lineRule="auto"/>
        <w:ind w:left="567" w:hanging="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75702">
        <w:rPr>
          <w:rFonts w:ascii="Times New Roman" w:hAnsi="Times New Roman"/>
          <w:sz w:val="24"/>
          <w:szCs w:val="24"/>
        </w:rPr>
        <w:t>analiza jakościowa i ilościowa dorobku literackiego minionego roku;</w:t>
      </w:r>
    </w:p>
    <w:p w:rsidR="00186DA8" w:rsidRPr="00975702" w:rsidRDefault="00186DA8" w:rsidP="00186DA8">
      <w:pPr>
        <w:pStyle w:val="Bezodstpw"/>
        <w:numPr>
          <w:ilvl w:val="0"/>
          <w:numId w:val="1"/>
        </w:numPr>
        <w:spacing w:line="276" w:lineRule="auto"/>
        <w:ind w:left="0" w:firstLine="334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 xml:space="preserve">organizacja procesu: przyjmowania zgłoszeń do Nagrody, pracy Jury oraz przygotowania gali wręczenia Nagrody; </w:t>
      </w:r>
    </w:p>
    <w:p w:rsidR="00186DA8" w:rsidRPr="00975702" w:rsidRDefault="00186DA8" w:rsidP="00186DA8">
      <w:pPr>
        <w:pStyle w:val="Bezodstpw"/>
        <w:numPr>
          <w:ilvl w:val="0"/>
          <w:numId w:val="1"/>
        </w:numPr>
        <w:spacing w:line="276" w:lineRule="auto"/>
        <w:ind w:left="0" w:firstLine="334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współpraca z członkami Jury w dotarciu do odpowiednich wydawnictw, ich wstępna analiza i ocena;</w:t>
      </w:r>
    </w:p>
    <w:p w:rsidR="00186DA8" w:rsidRPr="00975702" w:rsidRDefault="00186DA8" w:rsidP="00186DA8">
      <w:pPr>
        <w:pStyle w:val="Bezodstpw"/>
        <w:numPr>
          <w:ilvl w:val="0"/>
          <w:numId w:val="1"/>
        </w:numPr>
        <w:spacing w:line="276" w:lineRule="auto"/>
        <w:ind w:left="0" w:firstLine="334"/>
        <w:jc w:val="both"/>
        <w:rPr>
          <w:rFonts w:ascii="Times New Roman" w:hAnsi="Times New Roman"/>
          <w:sz w:val="24"/>
          <w:szCs w:val="24"/>
        </w:rPr>
      </w:pPr>
      <w:r w:rsidRPr="00975702">
        <w:rPr>
          <w:rFonts w:ascii="Times New Roman" w:hAnsi="Times New Roman"/>
          <w:sz w:val="24"/>
          <w:szCs w:val="24"/>
        </w:rPr>
        <w:t>publikacja odpowiednich komunikatów medialnych i wydawnictw promujących Nagrodę.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ind w:left="142" w:hanging="142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</w:rPr>
        <w:t xml:space="preserve">§ 10. </w:t>
      </w:r>
      <w:r w:rsidRPr="00975702">
        <w:rPr>
          <w:rFonts w:ascii="Times New Roman" w:hAnsi="Times New Roman"/>
        </w:rPr>
        <w:t>1.</w:t>
      </w:r>
      <w:r w:rsidRPr="00975702">
        <w:rPr>
          <w:rFonts w:ascii="Times New Roman" w:hAnsi="Times New Roman"/>
          <w:b/>
        </w:rPr>
        <w:t xml:space="preserve"> </w:t>
      </w:r>
      <w:r w:rsidRPr="00975702">
        <w:rPr>
          <w:rFonts w:ascii="Times New Roman" w:hAnsi="Times New Roman"/>
        </w:rPr>
        <w:t>Prawo do zgłaszania kandydatur do Nagrody przysługuje: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stowarzyszeniom i związkom literackim,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redakcjom czasopism literackich,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wydawnictwom,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wyższym uczelniom humanistycznym,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stowarzyszeniom regionalnym,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bibliotekom,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instytucjom kultury,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mediom,</w:t>
      </w:r>
    </w:p>
    <w:p w:rsidR="00186DA8" w:rsidRPr="00975702" w:rsidRDefault="00186DA8" w:rsidP="00186D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pozostałym podmiotom działającym w sferze kultury.</w:t>
      </w:r>
    </w:p>
    <w:p w:rsidR="00186DA8" w:rsidRPr="00975702" w:rsidRDefault="00186DA8" w:rsidP="00186DA8">
      <w:pPr>
        <w:ind w:firstLine="142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2. Prawo do zgłaszania kandydatur przysługuje także członkom Jury na wszystkich etapach procedowania.</w:t>
      </w:r>
    </w:p>
    <w:p w:rsidR="00186DA8" w:rsidRPr="00975702" w:rsidRDefault="00186DA8" w:rsidP="00186DA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6DA8" w:rsidRPr="00975702" w:rsidRDefault="00186DA8" w:rsidP="00186DA8">
      <w:pPr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</w:rPr>
        <w:t xml:space="preserve">§ 11. </w:t>
      </w:r>
      <w:r w:rsidRPr="00975702">
        <w:rPr>
          <w:rFonts w:ascii="Times New Roman" w:hAnsi="Times New Roman"/>
        </w:rPr>
        <w:t>1.</w:t>
      </w:r>
      <w:r w:rsidRPr="00975702">
        <w:rPr>
          <w:rFonts w:ascii="Times New Roman" w:hAnsi="Times New Roman"/>
          <w:b/>
        </w:rPr>
        <w:t xml:space="preserve"> </w:t>
      </w:r>
      <w:r w:rsidRPr="00975702">
        <w:rPr>
          <w:rFonts w:ascii="Times New Roman" w:hAnsi="Times New Roman"/>
        </w:rPr>
        <w:t>Jury może podjąć decyzję o podaniu do publicznej wiadomości nominacji do Nagrody.</w:t>
      </w:r>
    </w:p>
    <w:p w:rsidR="00186DA8" w:rsidRPr="00975702" w:rsidRDefault="00186DA8" w:rsidP="00186DA8">
      <w:pPr>
        <w:ind w:firstLine="284"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2.</w:t>
      </w:r>
      <w:r w:rsidRPr="00975702">
        <w:rPr>
          <w:rFonts w:ascii="Times New Roman" w:hAnsi="Times New Roman"/>
          <w:b/>
        </w:rPr>
        <w:t xml:space="preserve"> </w:t>
      </w:r>
      <w:r w:rsidRPr="00975702">
        <w:rPr>
          <w:rFonts w:ascii="Times New Roman" w:hAnsi="Times New Roman"/>
        </w:rPr>
        <w:t xml:space="preserve">Jury może podjąć decyzję o przyznaniu nagrody </w:t>
      </w:r>
      <w:r w:rsidRPr="00975702">
        <w:rPr>
          <w:rFonts w:ascii="Times New Roman" w:hAnsi="Times New Roman"/>
          <w:i/>
        </w:rPr>
        <w:t xml:space="preserve">ex </w:t>
      </w:r>
      <w:proofErr w:type="spellStart"/>
      <w:r w:rsidRPr="00975702">
        <w:rPr>
          <w:rFonts w:ascii="Times New Roman" w:hAnsi="Times New Roman"/>
          <w:i/>
        </w:rPr>
        <w:t>equo</w:t>
      </w:r>
      <w:proofErr w:type="spellEnd"/>
      <w:r w:rsidRPr="00975702">
        <w:rPr>
          <w:rFonts w:ascii="Times New Roman" w:hAnsi="Times New Roman"/>
          <w:i/>
        </w:rPr>
        <w:t xml:space="preserve">, </w:t>
      </w:r>
      <w:r w:rsidRPr="00975702">
        <w:rPr>
          <w:rFonts w:ascii="Times New Roman" w:hAnsi="Times New Roman"/>
        </w:rPr>
        <w:t>nie może jednak odstąpić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75702">
        <w:rPr>
          <w:rFonts w:ascii="Times New Roman" w:hAnsi="Times New Roman"/>
        </w:rPr>
        <w:t>od przyznania Nagród. W przypadku powstania wątpliwości formalnych dotyczących poszczególnych kandydatur, rozstrzyga je Jury zwykłą większością w głosowaniu jawnym.</w:t>
      </w:r>
    </w:p>
    <w:p w:rsidR="00186DA8" w:rsidRPr="00975702" w:rsidRDefault="00186DA8" w:rsidP="00186DA8">
      <w:pPr>
        <w:ind w:left="19"/>
        <w:contextualSpacing/>
        <w:jc w:val="both"/>
        <w:rPr>
          <w:rFonts w:ascii="Times New Roman" w:hAnsi="Times New Roman"/>
          <w:b/>
          <w:bCs/>
        </w:rPr>
      </w:pPr>
    </w:p>
    <w:p w:rsidR="00186DA8" w:rsidRPr="00975702" w:rsidRDefault="00186DA8" w:rsidP="00186DA8">
      <w:pPr>
        <w:ind w:left="19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  <w:bCs/>
        </w:rPr>
        <w:t xml:space="preserve">§ 12. </w:t>
      </w:r>
      <w:r w:rsidRPr="00975702">
        <w:rPr>
          <w:rFonts w:ascii="Times New Roman" w:hAnsi="Times New Roman"/>
        </w:rPr>
        <w:t>Z posiedzenia Jury sporządza się protokół, który podpisuje Przewodniczący.</w:t>
      </w:r>
    </w:p>
    <w:p w:rsidR="00186DA8" w:rsidRPr="00975702" w:rsidRDefault="00186DA8" w:rsidP="00186DA8">
      <w:pPr>
        <w:ind w:left="19"/>
        <w:contextualSpacing/>
        <w:jc w:val="both"/>
        <w:rPr>
          <w:rFonts w:ascii="Times New Roman" w:hAnsi="Times New Roman"/>
        </w:rPr>
      </w:pPr>
    </w:p>
    <w:p w:rsidR="00186DA8" w:rsidRPr="00975702" w:rsidRDefault="00186DA8" w:rsidP="00186DA8">
      <w:pPr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  <w:bCs/>
        </w:rPr>
        <w:t xml:space="preserve">§ 13. </w:t>
      </w:r>
      <w:r w:rsidRPr="00975702">
        <w:rPr>
          <w:rFonts w:ascii="Times New Roman" w:hAnsi="Times New Roman"/>
        </w:rPr>
        <w:t>Decyzję Jury zawartą w protokole, o którym mowa w §12, zatwierdza Zarząd w drodze uchwały.</w:t>
      </w:r>
    </w:p>
    <w:p w:rsidR="00186DA8" w:rsidRPr="00975702" w:rsidRDefault="00186DA8" w:rsidP="00186DA8">
      <w:pPr>
        <w:jc w:val="both"/>
        <w:rPr>
          <w:rFonts w:ascii="Times New Roman" w:hAnsi="Times New Roman"/>
          <w:b/>
          <w:bCs/>
        </w:rPr>
      </w:pPr>
    </w:p>
    <w:p w:rsidR="00822F98" w:rsidRPr="00186DA8" w:rsidRDefault="00186DA8" w:rsidP="00186DA8">
      <w:pPr>
        <w:ind w:left="19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  <w:bCs/>
        </w:rPr>
        <w:t xml:space="preserve">§ 14. </w:t>
      </w:r>
      <w:r w:rsidRPr="00975702">
        <w:rPr>
          <w:rFonts w:ascii="Times New Roman" w:hAnsi="Times New Roman"/>
        </w:rPr>
        <w:t>Dokumentację związaną z procedurą przyznawania Nagrody przechowuje Biuro Nagrody.</w:t>
      </w:r>
      <w:bookmarkStart w:id="0" w:name="_GoBack"/>
      <w:bookmarkEnd w:id="0"/>
    </w:p>
    <w:sectPr w:rsidR="00822F98" w:rsidRPr="0018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2B6"/>
    <w:multiLevelType w:val="hybridMultilevel"/>
    <w:tmpl w:val="251E7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3004"/>
    <w:multiLevelType w:val="hybridMultilevel"/>
    <w:tmpl w:val="F7341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34B29"/>
    <w:multiLevelType w:val="hybridMultilevel"/>
    <w:tmpl w:val="124AFB06"/>
    <w:lvl w:ilvl="0" w:tplc="04150011">
      <w:start w:val="1"/>
      <w:numFmt w:val="decimal"/>
      <w:lvlText w:val="%1)"/>
      <w:lvlJc w:val="left"/>
      <w:pPr>
        <w:ind w:left="12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3" w15:restartNumberingAfterBreak="0">
    <w:nsid w:val="747E54DA"/>
    <w:multiLevelType w:val="hybridMultilevel"/>
    <w:tmpl w:val="180C0182"/>
    <w:lvl w:ilvl="0" w:tplc="435807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A8"/>
    <w:rsid w:val="00186DA8"/>
    <w:rsid w:val="001D1B99"/>
    <w:rsid w:val="008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AAE9"/>
  <w15:chartTrackingRefBased/>
  <w15:docId w15:val="{43A796E2-8355-4DE5-80CA-59848D5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DA8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6DA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8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5077</Characters>
  <Application>Microsoft Office Word</Application>
  <DocSecurity>0</DocSecurity>
  <Lines>42</Lines>
  <Paragraphs>11</Paragraphs>
  <ScaleCrop>false</ScaleCrop>
  <Company>umwp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Marcin</dc:creator>
  <cp:keywords/>
  <dc:description/>
  <cp:lastModifiedBy>Dąbrowski Marcin</cp:lastModifiedBy>
  <cp:revision>1</cp:revision>
  <dcterms:created xsi:type="dcterms:W3CDTF">2019-01-08T09:10:00Z</dcterms:created>
  <dcterms:modified xsi:type="dcterms:W3CDTF">2019-01-08T09:11:00Z</dcterms:modified>
</cp:coreProperties>
</file>