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A37" w:rsidRPr="00EB3A37" w:rsidRDefault="00EB3A37" w:rsidP="00EB3A37">
      <w:pPr>
        <w:jc w:val="center"/>
        <w:rPr>
          <w:b/>
          <w:color w:val="C00000"/>
          <w:sz w:val="56"/>
        </w:rPr>
      </w:pPr>
      <w:r w:rsidRPr="00EB3A37">
        <w:rPr>
          <w:b/>
          <w:color w:val="C00000"/>
          <w:sz w:val="56"/>
        </w:rPr>
        <w:t>UWAGA!</w:t>
      </w:r>
    </w:p>
    <w:p w:rsidR="00EB3A37" w:rsidRDefault="00EB3A37" w:rsidP="00EB3A37">
      <w:pPr>
        <w:jc w:val="center"/>
        <w:rPr>
          <w:b/>
          <w:color w:val="C00000"/>
          <w:sz w:val="48"/>
        </w:rPr>
      </w:pPr>
    </w:p>
    <w:p w:rsidR="00EB3A37" w:rsidRPr="00EB3A37" w:rsidRDefault="00EB3A37" w:rsidP="00EB3A37">
      <w:pPr>
        <w:jc w:val="center"/>
        <w:rPr>
          <w:b/>
          <w:color w:val="C00000"/>
          <w:sz w:val="48"/>
        </w:rPr>
      </w:pPr>
      <w:r w:rsidRPr="00EB3A37">
        <w:rPr>
          <w:b/>
          <w:color w:val="C00000"/>
          <w:sz w:val="48"/>
        </w:rPr>
        <w:t>PRZYWRÓCONA MOŻLIWOŚĆ LOGOWANIA DO BDO NA STARE HASŁO DOSTĘPU</w:t>
      </w:r>
    </w:p>
    <w:p w:rsidR="00EB3A37" w:rsidRPr="00EB3A37" w:rsidRDefault="00EB3A37" w:rsidP="00EB3A37">
      <w:pPr>
        <w:jc w:val="center"/>
        <w:rPr>
          <w:b/>
          <w:color w:val="C00000"/>
          <w:sz w:val="44"/>
        </w:rPr>
      </w:pPr>
    </w:p>
    <w:p w:rsidR="00EB3A37" w:rsidRDefault="00EB3A37" w:rsidP="00EB3A37">
      <w:pPr>
        <w:rPr>
          <w:color w:val="1F497D"/>
        </w:rPr>
      </w:pPr>
    </w:p>
    <w:p w:rsidR="00EB3A37" w:rsidRPr="00EB3A37" w:rsidRDefault="00EB3A37" w:rsidP="00EB3A37">
      <w:pPr>
        <w:jc w:val="both"/>
        <w:rPr>
          <w:color w:val="1F497D"/>
          <w:sz w:val="36"/>
          <w:u w:val="single"/>
        </w:rPr>
      </w:pPr>
      <w:r w:rsidRPr="00EB3A37">
        <w:rPr>
          <w:color w:val="1F497D"/>
          <w:sz w:val="36"/>
        </w:rPr>
        <w:t>O</w:t>
      </w:r>
      <w:r w:rsidRPr="00EB3A37">
        <w:rPr>
          <w:color w:val="1F497D"/>
          <w:sz w:val="36"/>
        </w:rPr>
        <w:t xml:space="preserve">d dnia 16 grudnia 2019 r., do rejestru BDO można zalogować się na stare hasło dostępu, </w:t>
      </w:r>
      <w:r w:rsidRPr="00EB3A37">
        <w:rPr>
          <w:color w:val="1F497D"/>
          <w:sz w:val="36"/>
          <w:u w:val="single"/>
        </w:rPr>
        <w:t>nawet jeśli hasło straciło ważność, z uwagi na niedokonanie pierwszego logowania w terminie 30 dni.</w:t>
      </w:r>
    </w:p>
    <w:p w:rsidR="00EB3A37" w:rsidRPr="00EB3A37" w:rsidRDefault="00EB3A37" w:rsidP="00EB3A37">
      <w:pPr>
        <w:jc w:val="both"/>
        <w:rPr>
          <w:color w:val="1F497D"/>
          <w:sz w:val="36"/>
        </w:rPr>
      </w:pPr>
    </w:p>
    <w:p w:rsidR="00EB3A37" w:rsidRPr="00EB3A37" w:rsidRDefault="00EB3A37" w:rsidP="00EB3A37">
      <w:pPr>
        <w:jc w:val="both"/>
        <w:rPr>
          <w:color w:val="1F497D"/>
          <w:sz w:val="36"/>
        </w:rPr>
      </w:pPr>
      <w:r w:rsidRPr="00EB3A37">
        <w:rPr>
          <w:color w:val="1F497D"/>
          <w:sz w:val="36"/>
        </w:rPr>
        <w:t>Poniżej link na stronę BDO dotyczący logowania do systemu:</w:t>
      </w:r>
    </w:p>
    <w:p w:rsidR="00EB3A37" w:rsidRPr="00EB3A37" w:rsidRDefault="00EB3A37" w:rsidP="00EB3A37">
      <w:pPr>
        <w:jc w:val="both"/>
        <w:rPr>
          <w:color w:val="1F497D"/>
          <w:sz w:val="36"/>
        </w:rPr>
      </w:pPr>
      <w:hyperlink r:id="rId5" w:history="1">
        <w:r w:rsidRPr="00EB3A37">
          <w:rPr>
            <w:rStyle w:val="Hipercze"/>
            <w:sz w:val="36"/>
          </w:rPr>
          <w:t>https://bdo.mos.gov.pl/news/logowanie-do-systemu-bdo/</w:t>
        </w:r>
      </w:hyperlink>
    </w:p>
    <w:p w:rsidR="00EB3A37" w:rsidRPr="00EB3A37" w:rsidRDefault="00EB3A37" w:rsidP="00EB3A37">
      <w:pPr>
        <w:jc w:val="both"/>
        <w:rPr>
          <w:color w:val="1F497D"/>
          <w:sz w:val="36"/>
        </w:rPr>
      </w:pPr>
    </w:p>
    <w:p w:rsidR="00EB3A37" w:rsidRPr="00EB3A37" w:rsidRDefault="00EB3A37" w:rsidP="00EB3A37">
      <w:pPr>
        <w:jc w:val="both"/>
        <w:rPr>
          <w:color w:val="1F497D"/>
          <w:sz w:val="36"/>
        </w:rPr>
      </w:pPr>
      <w:r w:rsidRPr="00EB3A37">
        <w:rPr>
          <w:color w:val="1F497D"/>
          <w:sz w:val="36"/>
        </w:rPr>
        <w:t xml:space="preserve">Aby pierwszy raz zalogować się do systemu BDO należy potwierdzić swoją tożsamość poprzez krajowy węzeł identyfikacji elektronicznej </w:t>
      </w:r>
      <w:r w:rsidRPr="00EB3A37">
        <w:rPr>
          <w:b/>
          <w:bCs/>
          <w:color w:val="1F497D"/>
          <w:sz w:val="36"/>
        </w:rPr>
        <w:t>login.gov.pl</w:t>
      </w:r>
    </w:p>
    <w:p w:rsidR="00EB3A37" w:rsidRPr="00EB3A37" w:rsidRDefault="00EB3A37" w:rsidP="00EB3A37">
      <w:pPr>
        <w:jc w:val="both"/>
        <w:rPr>
          <w:color w:val="1F497D"/>
          <w:sz w:val="36"/>
        </w:rPr>
      </w:pPr>
      <w:r w:rsidRPr="00EB3A37">
        <w:rPr>
          <w:color w:val="1F497D"/>
          <w:sz w:val="36"/>
        </w:rPr>
        <w:t>F</w:t>
      </w:r>
      <w:r w:rsidRPr="00EB3A37">
        <w:rPr>
          <w:color w:val="1F497D"/>
          <w:sz w:val="36"/>
        </w:rPr>
        <w:t>ilm instruktażowy:</w:t>
      </w:r>
    </w:p>
    <w:p w:rsidR="00EB3A37" w:rsidRPr="00EB3A37" w:rsidRDefault="00EB3A37" w:rsidP="00EB3A37">
      <w:pPr>
        <w:jc w:val="both"/>
        <w:rPr>
          <w:color w:val="1F497D"/>
          <w:sz w:val="36"/>
        </w:rPr>
      </w:pPr>
      <w:hyperlink r:id="rId6" w:history="1">
        <w:r w:rsidRPr="00EB3A37">
          <w:rPr>
            <w:rStyle w:val="Hipercze"/>
            <w:sz w:val="36"/>
          </w:rPr>
          <w:t>https://youtu.be/GFVAIjFGg54</w:t>
        </w:r>
      </w:hyperlink>
    </w:p>
    <w:p w:rsidR="00EB3A37" w:rsidRPr="00EB3A37" w:rsidRDefault="00EB3A37" w:rsidP="00EB3A37">
      <w:pPr>
        <w:jc w:val="both"/>
        <w:rPr>
          <w:color w:val="1F497D"/>
          <w:sz w:val="36"/>
        </w:rPr>
      </w:pPr>
    </w:p>
    <w:p w:rsidR="00EB3A37" w:rsidRPr="00EB3A37" w:rsidRDefault="00EB3A37" w:rsidP="00EB3A37">
      <w:pPr>
        <w:jc w:val="both"/>
        <w:rPr>
          <w:color w:val="1F497D"/>
          <w:sz w:val="36"/>
        </w:rPr>
      </w:pPr>
      <w:r>
        <w:rPr>
          <w:color w:val="1F497D"/>
          <w:sz w:val="36"/>
        </w:rPr>
        <w:t>a</w:t>
      </w:r>
      <w:bookmarkStart w:id="0" w:name="_GoBack"/>
      <w:bookmarkEnd w:id="0"/>
      <w:r w:rsidRPr="00EB3A37">
        <w:rPr>
          <w:color w:val="1F497D"/>
          <w:sz w:val="36"/>
        </w:rPr>
        <w:t xml:space="preserve"> następnie należy powiązać użytkownika z podmiotem zarejestrowanym w dotychczasowym rejestrze BDO</w:t>
      </w:r>
    </w:p>
    <w:p w:rsidR="00EB3A37" w:rsidRPr="00EB3A37" w:rsidRDefault="00EB3A37" w:rsidP="00EB3A37">
      <w:pPr>
        <w:jc w:val="both"/>
        <w:rPr>
          <w:color w:val="1F497D"/>
          <w:sz w:val="36"/>
        </w:rPr>
      </w:pPr>
      <w:r w:rsidRPr="00EB3A37">
        <w:rPr>
          <w:color w:val="1F497D"/>
          <w:sz w:val="36"/>
        </w:rPr>
        <w:t>F</w:t>
      </w:r>
      <w:r w:rsidRPr="00EB3A37">
        <w:rPr>
          <w:color w:val="1F497D"/>
          <w:sz w:val="36"/>
        </w:rPr>
        <w:t>ilm instruktażowy:</w:t>
      </w:r>
    </w:p>
    <w:p w:rsidR="00EB3A37" w:rsidRPr="00EB3A37" w:rsidRDefault="00EB3A37" w:rsidP="00EB3A37">
      <w:pPr>
        <w:jc w:val="both"/>
        <w:rPr>
          <w:color w:val="1F497D"/>
          <w:sz w:val="36"/>
        </w:rPr>
      </w:pPr>
      <w:hyperlink r:id="rId7" w:history="1">
        <w:r w:rsidRPr="00EB3A37">
          <w:rPr>
            <w:rStyle w:val="Hipercze"/>
            <w:sz w:val="36"/>
          </w:rPr>
          <w:t>https://youtu.be/fE9gYBxPjIA</w:t>
        </w:r>
      </w:hyperlink>
      <w:r w:rsidRPr="00EB3A37">
        <w:rPr>
          <w:color w:val="1F497D"/>
          <w:sz w:val="36"/>
        </w:rPr>
        <w:t xml:space="preserve"> </w:t>
      </w:r>
    </w:p>
    <w:p w:rsidR="00EB3A37" w:rsidRPr="00EB3A37" w:rsidRDefault="00EB3A37" w:rsidP="00EB3A37">
      <w:pPr>
        <w:jc w:val="both"/>
        <w:rPr>
          <w:color w:val="1F497D"/>
          <w:sz w:val="36"/>
        </w:rPr>
      </w:pPr>
    </w:p>
    <w:p w:rsidR="00EB3A37" w:rsidRPr="00EB3A37" w:rsidRDefault="00EB3A37" w:rsidP="00EB3A37">
      <w:pPr>
        <w:jc w:val="both"/>
        <w:rPr>
          <w:color w:val="1F497D"/>
          <w:sz w:val="36"/>
        </w:rPr>
      </w:pPr>
      <w:r w:rsidRPr="00EB3A37">
        <w:rPr>
          <w:color w:val="1F497D"/>
          <w:sz w:val="36"/>
        </w:rPr>
        <w:t>W przypadku problemów z logowaniem należy kontaktować się z administratorem systemu:</w:t>
      </w:r>
    </w:p>
    <w:p w:rsidR="00EB3A37" w:rsidRPr="00EB3A37" w:rsidRDefault="00EB3A37" w:rsidP="00EB3A37">
      <w:pPr>
        <w:jc w:val="both"/>
        <w:rPr>
          <w:color w:val="1F497D"/>
          <w:sz w:val="36"/>
        </w:rPr>
      </w:pPr>
      <w:hyperlink r:id="rId8" w:history="1">
        <w:r w:rsidRPr="00EB3A37">
          <w:rPr>
            <w:rStyle w:val="Hipercze"/>
            <w:sz w:val="36"/>
          </w:rPr>
          <w:t>https://bdo.mos.gov.pl/kontakt/</w:t>
        </w:r>
      </w:hyperlink>
    </w:p>
    <w:p w:rsidR="00EB3A37" w:rsidRDefault="00EB3A37" w:rsidP="00EB3A37">
      <w:pPr>
        <w:rPr>
          <w:color w:val="1F497D"/>
        </w:rPr>
      </w:pPr>
    </w:p>
    <w:p w:rsidR="00EB3A37" w:rsidRDefault="00EB3A37" w:rsidP="00EB3A37">
      <w:pPr>
        <w:rPr>
          <w:i/>
          <w:iCs/>
          <w:color w:val="1F497D"/>
        </w:rPr>
      </w:pPr>
    </w:p>
    <w:p w:rsidR="000C3C96" w:rsidRDefault="000C3C96"/>
    <w:sectPr w:rsidR="000C3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37"/>
    <w:rsid w:val="000C3C96"/>
    <w:rsid w:val="00E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34C4"/>
  <w15:chartTrackingRefBased/>
  <w15:docId w15:val="{529CC4E7-99CC-4EE2-80DE-CA25D062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3A3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3A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o.mos.gov.pl/kontak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fE9gYBxPjI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GFVAIjFGg54" TargetMode="External"/><Relationship Id="rId5" Type="http://schemas.openxmlformats.org/officeDocument/2006/relationships/hyperlink" Target="https://bdo.mos.gov.pl/news/logowanie-do-systemu-bd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AF739-1594-4032-B6C6-B818E3A9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Herbasz Magdalena</dc:creator>
  <cp:keywords/>
  <dc:description/>
  <cp:lastModifiedBy>Herbasz Magdalena</cp:lastModifiedBy>
  <cp:revision>1</cp:revision>
  <dcterms:created xsi:type="dcterms:W3CDTF">2019-12-19T07:44:00Z</dcterms:created>
  <dcterms:modified xsi:type="dcterms:W3CDTF">2019-12-19T07:48:00Z</dcterms:modified>
</cp:coreProperties>
</file>