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1B" w:rsidRDefault="00307B19">
      <w:pPr>
        <w:pStyle w:val="Tekstpodstawowy"/>
        <w:tabs>
          <w:tab w:val="left" w:pos="4790"/>
          <w:tab w:val="left" w:pos="9160"/>
        </w:tabs>
        <w:spacing w:before="66" w:after="13"/>
        <w:ind w:left="100"/>
      </w:pPr>
      <w:r>
        <w:rPr>
          <w:color w:val="231F20"/>
        </w:rPr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30 –</w:t>
      </w:r>
      <w:r>
        <w:rPr>
          <w:color w:val="231F20"/>
        </w:rPr>
        <w:tab/>
        <w:t>Poz.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2443</w:t>
      </w:r>
    </w:p>
    <w:p w:rsidR="0085051B" w:rsidRDefault="00307B19">
      <w:pPr>
        <w:pStyle w:val="Tekstpodstawowy"/>
        <w:spacing w:line="20" w:lineRule="exact"/>
        <w:ind w:left="92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264275" cy="9525"/>
                <wp:effectExtent l="9525" t="0" r="12700" b="952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124" name="Line 5"/>
                        <wps:cNvCnPr/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C25B4" id="Group 4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">
                <v:line id="Line 5" o:spid="_x0000_s1027" style="position:absolute;visibility:visible;mso-wrap-style:square" from="0,8" to="986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Xp8EAAADcAAAADwAAAGRycy9kb3ducmV2LnhtbERPTYvCMBC9C/6HMMLeNFV2RbpGWURB&#10;WARtvXgbmjEtNpPSRNv992ZB8DaP9znLdW9r8aDWV44VTCcJCOLC6YqNgnO+Gy9A+ICssXZMCv7I&#10;w3o1HCwx1a7jEz2yYEQMYZ+igjKEJpXSFyVZ9BPXEEfu6lqLIcLWSN1iF8NtLWdJMpcWK44NJTa0&#10;Kam4ZXerwP4ubtvT9nr+Otrch0tmzGHTKfUx6n++QQTqw1v8cu91nD/7hP9n4gVy9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SNenwQAAANwAAAAPAAAAAAAAAAAAAAAA&#10;AKECAABkcnMvZG93bnJldi54bWxQSwUGAAAAAAQABAD5AAAAjwMAAAAA&#10;" strokecolor="#231f20"/>
                <w10:anchorlock/>
              </v:group>
            </w:pict>
          </mc:Fallback>
        </mc:AlternateContent>
      </w:r>
    </w:p>
    <w:p w:rsidR="0085051B" w:rsidRDefault="0085051B">
      <w:pPr>
        <w:pStyle w:val="Tekstpodstawowy"/>
        <w:spacing w:before="6"/>
        <w:rPr>
          <w:sz w:val="11"/>
        </w:rPr>
      </w:pPr>
    </w:p>
    <w:p w:rsidR="004071B3" w:rsidRPr="004071B3" w:rsidRDefault="004071B3" w:rsidP="004071B3">
      <w:pPr>
        <w:spacing w:before="93"/>
        <w:ind w:right="98"/>
        <w:jc w:val="right"/>
        <w:rPr>
          <w:color w:val="231F20"/>
          <w:sz w:val="18"/>
        </w:rPr>
      </w:pPr>
      <w:r w:rsidRPr="004071B3">
        <w:rPr>
          <w:color w:val="231F20"/>
          <w:sz w:val="18"/>
        </w:rPr>
        <w:t>Załączniki do rozporządzenia Ministra Klimatu</w:t>
      </w:r>
    </w:p>
    <w:p w:rsidR="004071B3" w:rsidRPr="004071B3" w:rsidRDefault="004071B3" w:rsidP="004071B3">
      <w:pPr>
        <w:spacing w:before="93"/>
        <w:ind w:right="98"/>
        <w:jc w:val="right"/>
        <w:rPr>
          <w:color w:val="231F20"/>
          <w:sz w:val="18"/>
        </w:rPr>
      </w:pPr>
      <w:r w:rsidRPr="004071B3">
        <w:rPr>
          <w:color w:val="231F20"/>
          <w:sz w:val="18"/>
        </w:rPr>
        <w:t xml:space="preserve"> z dnia 11 grudnia 2019 r. (poz. 2443)</w:t>
      </w:r>
    </w:p>
    <w:p w:rsidR="004071B3" w:rsidRDefault="004071B3">
      <w:pPr>
        <w:spacing w:before="93"/>
        <w:ind w:right="98"/>
        <w:jc w:val="right"/>
        <w:rPr>
          <w:b/>
          <w:color w:val="231F20"/>
          <w:sz w:val="18"/>
        </w:rPr>
      </w:pPr>
    </w:p>
    <w:p w:rsidR="0085051B" w:rsidRDefault="00307B19">
      <w:pPr>
        <w:spacing w:before="93"/>
        <w:ind w:right="98"/>
        <w:jc w:val="right"/>
        <w:rPr>
          <w:b/>
          <w:sz w:val="18"/>
        </w:rPr>
      </w:pPr>
      <w:r>
        <w:rPr>
          <w:b/>
          <w:color w:val="231F20"/>
          <w:sz w:val="18"/>
        </w:rPr>
        <w:t>Załącznik nr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4</w:t>
      </w:r>
    </w:p>
    <w:p w:rsidR="0085051B" w:rsidRDefault="0085051B">
      <w:pPr>
        <w:pStyle w:val="Tekstpodstawowy"/>
        <w:rPr>
          <w:b/>
        </w:rPr>
      </w:pPr>
    </w:p>
    <w:p w:rsidR="0085051B" w:rsidRDefault="0085051B">
      <w:pPr>
        <w:pStyle w:val="Tekstpodstawowy"/>
        <w:rPr>
          <w:b/>
          <w:sz w:val="23"/>
        </w:rPr>
      </w:pPr>
    </w:p>
    <w:p w:rsidR="0085051B" w:rsidRDefault="00307B19">
      <w:pPr>
        <w:ind w:left="910" w:right="910"/>
        <w:jc w:val="center"/>
        <w:rPr>
          <w:i/>
          <w:sz w:val="20"/>
        </w:rPr>
      </w:pPr>
      <w:r>
        <w:rPr>
          <w:i/>
          <w:color w:val="231F20"/>
          <w:sz w:val="20"/>
        </w:rPr>
        <w:t>WZÓR</w:t>
      </w:r>
      <w:bookmarkStart w:id="0" w:name="_GoBack"/>
      <w:bookmarkEnd w:id="0"/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rPr>
          <w:i/>
        </w:rPr>
      </w:pPr>
    </w:p>
    <w:p w:rsidR="0085051B" w:rsidRDefault="0085051B">
      <w:pPr>
        <w:pStyle w:val="Tekstpodstawowy"/>
        <w:spacing w:before="11"/>
        <w:rPr>
          <w:i/>
          <w:sz w:val="17"/>
        </w:rPr>
      </w:pPr>
    </w:p>
    <w:p w:rsidR="0085051B" w:rsidRDefault="00307B19">
      <w:pPr>
        <w:pStyle w:val="Nagwek1"/>
        <w:spacing w:before="90"/>
        <w:ind w:left="908" w:right="1104"/>
        <w:jc w:val="center"/>
      </w:pPr>
      <w:r>
        <w:t>WYKAZ ZAWIERAJĄCY ZBIORCZE ZESTAWIENIE INFORMACJI</w:t>
      </w:r>
    </w:p>
    <w:p w:rsidR="0085051B" w:rsidRDefault="00307B19">
      <w:pPr>
        <w:spacing w:before="2"/>
        <w:ind w:left="910" w:right="1104"/>
        <w:jc w:val="center"/>
        <w:rPr>
          <w:b/>
          <w:sz w:val="24"/>
        </w:rPr>
      </w:pPr>
      <w:r>
        <w:rPr>
          <w:b/>
          <w:sz w:val="24"/>
        </w:rPr>
        <w:t>O ZAKRESIE KORZYSTANIA ZE ŚRODOWISKA ORAZ O WYSOKOŚCI NALEŻNYCH OPŁAT</w:t>
      </w:r>
    </w:p>
    <w:p w:rsidR="0085051B" w:rsidRDefault="0085051B">
      <w:pPr>
        <w:pStyle w:val="Tekstpodstawowy"/>
        <w:rPr>
          <w:b/>
        </w:rPr>
      </w:pPr>
    </w:p>
    <w:p w:rsidR="0085051B" w:rsidRDefault="0085051B">
      <w:pPr>
        <w:pStyle w:val="Tekstpodstawowy"/>
        <w:spacing w:before="7"/>
        <w:rPr>
          <w:b/>
          <w:sz w:val="16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4258"/>
        <w:gridCol w:w="1706"/>
        <w:gridCol w:w="125"/>
        <w:gridCol w:w="778"/>
        <w:gridCol w:w="1944"/>
      </w:tblGrid>
      <w:tr w:rsidR="0085051B">
        <w:trPr>
          <w:trHeight w:val="580"/>
        </w:trPr>
        <w:tc>
          <w:tcPr>
            <w:tcW w:w="6812" w:type="dxa"/>
            <w:gridSpan w:val="4"/>
          </w:tcPr>
          <w:p w:rsidR="0085051B" w:rsidRDefault="00307B19">
            <w:pPr>
              <w:pStyle w:val="TableParagraph"/>
              <w:spacing w:before="62" w:line="235" w:lineRule="auto"/>
              <w:ind w:left="105" w:right="154"/>
              <w:rPr>
                <w:sz w:val="20"/>
              </w:rPr>
            </w:pPr>
            <w:r>
              <w:rPr>
                <w:b/>
                <w:sz w:val="20"/>
              </w:rPr>
              <w:t>Zbiorcze zestawienie informacji  o  zakresie  korzystania  ze  środowiska  oraz o wysokości należnych opłat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2722" w:type="dxa"/>
            <w:gridSpan w:val="2"/>
          </w:tcPr>
          <w:p w:rsidR="0085051B" w:rsidRPr="00DD395E" w:rsidRDefault="00307B19">
            <w:pPr>
              <w:pStyle w:val="TableParagraph"/>
              <w:spacing w:before="54" w:line="240" w:lineRule="auto"/>
              <w:ind w:left="107"/>
              <w:rPr>
                <w:b/>
              </w:rPr>
            </w:pPr>
            <w:r>
              <w:rPr>
                <w:b/>
                <w:sz w:val="20"/>
              </w:rPr>
              <w:t>rok</w:t>
            </w:r>
            <w:r>
              <w:rPr>
                <w:sz w:val="20"/>
                <w:vertAlign w:val="superscript"/>
              </w:rPr>
              <w:t>2)</w:t>
            </w:r>
            <w:r>
              <w:rPr>
                <w:b/>
                <w:sz w:val="20"/>
              </w:rPr>
              <w:t>:</w:t>
            </w:r>
            <w:r w:rsidR="00DD395E">
              <w:rPr>
                <w:b/>
                <w:sz w:val="20"/>
              </w:rPr>
              <w:t xml:space="preserve"> </w:t>
            </w:r>
          </w:p>
          <w:p w:rsidR="00E34427" w:rsidRDefault="00E34427">
            <w:pPr>
              <w:pStyle w:val="TableParagraph"/>
              <w:spacing w:before="54" w:line="240" w:lineRule="auto"/>
              <w:ind w:left="107"/>
              <w:rPr>
                <w:b/>
                <w:sz w:val="20"/>
              </w:rPr>
            </w:pPr>
          </w:p>
        </w:tc>
      </w:tr>
      <w:tr w:rsidR="0085051B">
        <w:trPr>
          <w:trHeight w:val="351"/>
        </w:trPr>
        <w:tc>
          <w:tcPr>
            <w:tcW w:w="9534" w:type="dxa"/>
            <w:gridSpan w:val="6"/>
          </w:tcPr>
          <w:p w:rsidR="0085051B" w:rsidRDefault="00307B19">
            <w:pPr>
              <w:pStyle w:val="TableParagraph"/>
              <w:spacing w:before="61" w:line="240" w:lineRule="auto"/>
              <w:ind w:left="3274" w:right="327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Podmiot korzystający ze środowiska</w:t>
            </w:r>
          </w:p>
        </w:tc>
      </w:tr>
      <w:tr w:rsidR="0085051B">
        <w:trPr>
          <w:trHeight w:val="642"/>
        </w:trPr>
        <w:tc>
          <w:tcPr>
            <w:tcW w:w="4981" w:type="dxa"/>
            <w:gridSpan w:val="2"/>
          </w:tcPr>
          <w:p w:rsidR="0085051B" w:rsidRDefault="00307B19">
            <w:pPr>
              <w:pStyle w:val="TableParagraph"/>
              <w:spacing w:before="56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Nazwa:</w:t>
            </w:r>
          </w:p>
          <w:p w:rsidR="00E34427" w:rsidRDefault="00E34427">
            <w:pPr>
              <w:pStyle w:val="TableParagraph"/>
              <w:spacing w:before="56" w:line="240" w:lineRule="auto"/>
              <w:ind w:left="105"/>
              <w:rPr>
                <w:sz w:val="20"/>
              </w:rPr>
            </w:pPr>
          </w:p>
        </w:tc>
        <w:tc>
          <w:tcPr>
            <w:tcW w:w="4553" w:type="dxa"/>
            <w:gridSpan w:val="4"/>
          </w:tcPr>
          <w:p w:rsidR="0085051B" w:rsidRDefault="00307B19">
            <w:pPr>
              <w:pStyle w:val="TableParagraph"/>
              <w:spacing w:before="5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Adres:</w:t>
            </w:r>
          </w:p>
          <w:p w:rsidR="00E34427" w:rsidRDefault="00E34427">
            <w:pPr>
              <w:pStyle w:val="TableParagraph"/>
              <w:spacing w:before="56" w:line="240" w:lineRule="auto"/>
              <w:ind w:left="107"/>
              <w:rPr>
                <w:sz w:val="20"/>
              </w:rPr>
            </w:pPr>
          </w:p>
        </w:tc>
      </w:tr>
      <w:tr w:rsidR="0085051B">
        <w:trPr>
          <w:trHeight w:val="642"/>
        </w:trPr>
        <w:tc>
          <w:tcPr>
            <w:tcW w:w="4981" w:type="dxa"/>
            <w:gridSpan w:val="2"/>
          </w:tcPr>
          <w:p w:rsidR="0085051B" w:rsidRDefault="00307B19">
            <w:pPr>
              <w:pStyle w:val="TableParagraph"/>
              <w:spacing w:before="54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NIP:</w:t>
            </w:r>
          </w:p>
          <w:p w:rsidR="00E34427" w:rsidRDefault="00E34427">
            <w:pPr>
              <w:pStyle w:val="TableParagraph"/>
              <w:spacing w:before="54" w:line="240" w:lineRule="auto"/>
              <w:ind w:left="105"/>
              <w:rPr>
                <w:sz w:val="20"/>
              </w:rPr>
            </w:pPr>
          </w:p>
        </w:tc>
        <w:tc>
          <w:tcPr>
            <w:tcW w:w="4553" w:type="dxa"/>
            <w:gridSpan w:val="4"/>
          </w:tcPr>
          <w:p w:rsidR="0085051B" w:rsidRDefault="00307B19">
            <w:pPr>
              <w:pStyle w:val="TableParagraph"/>
              <w:spacing w:before="7" w:line="292" w:lineRule="exact"/>
              <w:ind w:left="107" w:right="3127"/>
              <w:rPr>
                <w:sz w:val="20"/>
              </w:rPr>
            </w:pPr>
            <w:r>
              <w:rPr>
                <w:sz w:val="20"/>
              </w:rPr>
              <w:t>Telefon lub fax: Adres e-mail:</w:t>
            </w:r>
          </w:p>
        </w:tc>
      </w:tr>
      <w:tr w:rsidR="0085051B">
        <w:trPr>
          <w:trHeight w:val="582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9" w:line="240" w:lineRule="auto"/>
              <w:ind w:left="0" w:right="2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5964" w:type="dxa"/>
            <w:gridSpan w:val="2"/>
          </w:tcPr>
          <w:p w:rsidR="0085051B" w:rsidRDefault="00307B19">
            <w:pPr>
              <w:pStyle w:val="TableParagraph"/>
              <w:spacing w:before="59"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Rodzaj korzystania ze środowiska</w:t>
            </w:r>
          </w:p>
        </w:tc>
        <w:tc>
          <w:tcPr>
            <w:tcW w:w="903" w:type="dxa"/>
            <w:gridSpan w:val="2"/>
          </w:tcPr>
          <w:p w:rsidR="0085051B" w:rsidRDefault="00307B19">
            <w:pPr>
              <w:pStyle w:val="TableParagraph"/>
              <w:spacing w:before="60" w:line="237" w:lineRule="auto"/>
              <w:ind w:left="153" w:right="134" w:firstLine="110"/>
              <w:rPr>
                <w:sz w:val="20"/>
              </w:rPr>
            </w:pPr>
            <w:r>
              <w:rPr>
                <w:b/>
                <w:sz w:val="20"/>
              </w:rPr>
              <w:t>Kod tabeli</w:t>
            </w:r>
            <w:r>
              <w:rPr>
                <w:sz w:val="20"/>
                <w:vertAlign w:val="superscript"/>
              </w:rPr>
              <w:t>3)</w:t>
            </w:r>
          </w:p>
        </w:tc>
        <w:tc>
          <w:tcPr>
            <w:tcW w:w="1944" w:type="dxa"/>
          </w:tcPr>
          <w:p w:rsidR="0085051B" w:rsidRDefault="00307B19">
            <w:pPr>
              <w:pStyle w:val="TableParagraph"/>
              <w:spacing w:before="59" w:line="240" w:lineRule="auto"/>
              <w:ind w:left="828" w:right="230" w:hanging="584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opłaty [zł]</w:t>
            </w:r>
          </w:p>
        </w:tc>
      </w:tr>
      <w:tr w:rsidR="0085051B">
        <w:trPr>
          <w:trHeight w:val="351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9" w:line="240" w:lineRule="auto"/>
              <w:ind w:left="0" w:right="3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811" w:type="dxa"/>
            <w:gridSpan w:val="5"/>
          </w:tcPr>
          <w:p w:rsidR="0085051B" w:rsidRDefault="00307B19">
            <w:pPr>
              <w:pStyle w:val="TableParagraph"/>
              <w:spacing w:before="59"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Wprowadzanie gazów lub pyłów do powietrza</w:t>
            </w:r>
          </w:p>
        </w:tc>
      </w:tr>
      <w:tr w:rsidR="0085051B" w:rsidTr="00E34427">
        <w:trPr>
          <w:trHeight w:val="351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4" w:line="240" w:lineRule="auto"/>
              <w:ind w:left="0" w:right="225"/>
              <w:jc w:val="righ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964" w:type="dxa"/>
            <w:gridSpan w:val="2"/>
          </w:tcPr>
          <w:p w:rsidR="0085051B" w:rsidRDefault="00307B19">
            <w:pPr>
              <w:pStyle w:val="TableParagraph"/>
              <w:spacing w:before="54" w:line="240" w:lineRule="auto"/>
              <w:ind w:left="216"/>
              <w:rPr>
                <w:sz w:val="20"/>
              </w:rPr>
            </w:pPr>
            <w:r>
              <w:rPr>
                <w:sz w:val="20"/>
              </w:rPr>
              <w:t>Źródła powstawania substancji wprowadzanych do powietrza</w:t>
            </w:r>
          </w:p>
        </w:tc>
        <w:tc>
          <w:tcPr>
            <w:tcW w:w="903" w:type="dxa"/>
            <w:gridSpan w:val="2"/>
          </w:tcPr>
          <w:p w:rsidR="0085051B" w:rsidRDefault="00307B19">
            <w:pPr>
              <w:pStyle w:val="TableParagraph"/>
              <w:spacing w:before="59" w:line="240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44" w:type="dxa"/>
            <w:vAlign w:val="center"/>
          </w:tcPr>
          <w:p w:rsidR="0085051B" w:rsidRDefault="0085051B" w:rsidP="00E3442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85051B" w:rsidTr="00E34427">
        <w:trPr>
          <w:trHeight w:val="351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4" w:line="240" w:lineRule="auto"/>
              <w:ind w:left="0" w:right="225"/>
              <w:jc w:val="righ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5964" w:type="dxa"/>
            <w:gridSpan w:val="2"/>
          </w:tcPr>
          <w:p w:rsidR="0085051B" w:rsidRDefault="00307B19">
            <w:pPr>
              <w:pStyle w:val="TableParagraph"/>
              <w:spacing w:before="54" w:line="240" w:lineRule="auto"/>
              <w:ind w:left="214"/>
              <w:rPr>
                <w:sz w:val="20"/>
              </w:rPr>
            </w:pPr>
            <w:r>
              <w:rPr>
                <w:sz w:val="20"/>
              </w:rPr>
              <w:t>Przeładunek benzyn silnikowych</w:t>
            </w:r>
          </w:p>
        </w:tc>
        <w:tc>
          <w:tcPr>
            <w:tcW w:w="903" w:type="dxa"/>
            <w:gridSpan w:val="2"/>
          </w:tcPr>
          <w:p w:rsidR="0085051B" w:rsidRDefault="00307B19">
            <w:pPr>
              <w:pStyle w:val="TableParagraph"/>
              <w:spacing w:before="59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1944" w:type="dxa"/>
            <w:vAlign w:val="center"/>
          </w:tcPr>
          <w:p w:rsidR="0085051B" w:rsidRDefault="0085051B" w:rsidP="00E3442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85051B" w:rsidTr="00E34427">
        <w:trPr>
          <w:trHeight w:val="1042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4" w:line="240" w:lineRule="auto"/>
              <w:ind w:left="0" w:right="225"/>
              <w:jc w:val="right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5964" w:type="dxa"/>
            <w:gridSpan w:val="2"/>
          </w:tcPr>
          <w:p w:rsidR="0085051B" w:rsidRDefault="00307B19">
            <w:pPr>
              <w:pStyle w:val="TableParagraph"/>
              <w:spacing w:before="54" w:line="240" w:lineRule="auto"/>
              <w:ind w:left="216" w:right="98"/>
              <w:jc w:val="both"/>
              <w:rPr>
                <w:sz w:val="20"/>
              </w:rPr>
            </w:pPr>
            <w:r>
              <w:rPr>
                <w:sz w:val="20"/>
              </w:rPr>
              <w:t>Kotły o nominalnej mocy cieplnej do 5 MW opalane węglem kamiennym, koksem, drewnem, olejem lub paliwem gazowym, dla których nie jest wymagane pozwolenie na wprowadzanie gazów lub pyłów do powietrza albo pozwolenie zintegrowane</w:t>
            </w:r>
          </w:p>
        </w:tc>
        <w:tc>
          <w:tcPr>
            <w:tcW w:w="903" w:type="dxa"/>
            <w:gridSpan w:val="2"/>
          </w:tcPr>
          <w:p w:rsidR="0085051B" w:rsidRDefault="00307B19">
            <w:pPr>
              <w:pStyle w:val="TableParagraph"/>
              <w:spacing w:before="59" w:line="240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  <w:tc>
          <w:tcPr>
            <w:tcW w:w="1944" w:type="dxa"/>
            <w:vAlign w:val="center"/>
          </w:tcPr>
          <w:p w:rsidR="0085051B" w:rsidRDefault="0085051B" w:rsidP="00E3442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85051B" w:rsidTr="00E34427">
        <w:trPr>
          <w:trHeight w:val="351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4" w:line="240" w:lineRule="auto"/>
              <w:ind w:left="0" w:right="225"/>
              <w:jc w:val="right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5964" w:type="dxa"/>
            <w:gridSpan w:val="2"/>
          </w:tcPr>
          <w:p w:rsidR="0085051B" w:rsidRDefault="00307B19">
            <w:pPr>
              <w:pStyle w:val="TableParagraph"/>
              <w:spacing w:before="54" w:line="240" w:lineRule="auto"/>
              <w:ind w:left="216"/>
              <w:rPr>
                <w:sz w:val="20"/>
              </w:rPr>
            </w:pPr>
            <w:r>
              <w:rPr>
                <w:sz w:val="20"/>
              </w:rPr>
              <w:t>Silniki spalinowe</w:t>
            </w:r>
          </w:p>
        </w:tc>
        <w:tc>
          <w:tcPr>
            <w:tcW w:w="903" w:type="dxa"/>
            <w:gridSpan w:val="2"/>
          </w:tcPr>
          <w:p w:rsidR="0085051B" w:rsidRDefault="00307B19">
            <w:pPr>
              <w:pStyle w:val="TableParagraph"/>
              <w:spacing w:before="59" w:line="240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</w:p>
        </w:tc>
        <w:tc>
          <w:tcPr>
            <w:tcW w:w="1944" w:type="dxa"/>
            <w:vAlign w:val="center"/>
          </w:tcPr>
          <w:p w:rsidR="0085051B" w:rsidRDefault="0085051B" w:rsidP="00E3442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85051B" w:rsidTr="00E34427">
        <w:trPr>
          <w:trHeight w:val="351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4" w:line="240" w:lineRule="auto"/>
              <w:ind w:left="0" w:right="225"/>
              <w:jc w:val="right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5964" w:type="dxa"/>
            <w:gridSpan w:val="2"/>
          </w:tcPr>
          <w:p w:rsidR="0085051B" w:rsidRDefault="00307B19">
            <w:pPr>
              <w:pStyle w:val="TableParagraph"/>
              <w:spacing w:before="54" w:line="240" w:lineRule="auto"/>
              <w:ind w:left="216"/>
              <w:rPr>
                <w:sz w:val="20"/>
              </w:rPr>
            </w:pPr>
            <w:r>
              <w:rPr>
                <w:sz w:val="20"/>
              </w:rPr>
              <w:t>Chów lub hodowla drobiu</w:t>
            </w:r>
          </w:p>
        </w:tc>
        <w:tc>
          <w:tcPr>
            <w:tcW w:w="903" w:type="dxa"/>
            <w:gridSpan w:val="2"/>
          </w:tcPr>
          <w:p w:rsidR="0085051B" w:rsidRDefault="00307B19">
            <w:pPr>
              <w:pStyle w:val="TableParagraph"/>
              <w:spacing w:before="59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</w:p>
        </w:tc>
        <w:tc>
          <w:tcPr>
            <w:tcW w:w="1944" w:type="dxa"/>
            <w:vAlign w:val="center"/>
          </w:tcPr>
          <w:p w:rsidR="0085051B" w:rsidRDefault="0085051B" w:rsidP="00E3442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85051B" w:rsidTr="00E34427">
        <w:trPr>
          <w:trHeight w:val="582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9" w:line="240" w:lineRule="auto"/>
              <w:ind w:left="0" w:right="3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6867" w:type="dxa"/>
            <w:gridSpan w:val="4"/>
          </w:tcPr>
          <w:p w:rsidR="0085051B" w:rsidRDefault="00307B19">
            <w:pPr>
              <w:pStyle w:val="TableParagraph"/>
              <w:spacing w:before="60" w:line="237" w:lineRule="auto"/>
              <w:ind w:left="216" w:right="309"/>
              <w:rPr>
                <w:sz w:val="20"/>
              </w:rPr>
            </w:pPr>
            <w:r>
              <w:rPr>
                <w:b/>
                <w:sz w:val="20"/>
              </w:rPr>
              <w:t>Wysokość opłaty za wprowadzanie gazów lub pyłów do powietrza ogółem</w:t>
            </w:r>
            <w:r>
              <w:rPr>
                <w:sz w:val="20"/>
                <w:vertAlign w:val="superscript"/>
              </w:rPr>
              <w:t>4),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5)</w:t>
            </w:r>
          </w:p>
        </w:tc>
        <w:tc>
          <w:tcPr>
            <w:tcW w:w="1944" w:type="dxa"/>
            <w:vAlign w:val="center"/>
          </w:tcPr>
          <w:p w:rsidR="0085051B" w:rsidRPr="00E34427" w:rsidRDefault="0085051B" w:rsidP="00E34427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</w:p>
        </w:tc>
      </w:tr>
      <w:tr w:rsidR="0085051B">
        <w:trPr>
          <w:trHeight w:val="582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9" w:line="240" w:lineRule="auto"/>
              <w:ind w:left="0" w:right="3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811" w:type="dxa"/>
            <w:gridSpan w:val="5"/>
          </w:tcPr>
          <w:p w:rsidR="0085051B" w:rsidRDefault="00307B19">
            <w:pPr>
              <w:pStyle w:val="TableParagraph"/>
              <w:spacing w:before="59"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Wprowadzanie gazów do powietrza z tytułu emisji gazów cieplarnianych objętych sys</w:t>
            </w:r>
            <w:r w:rsidRPr="00E34427">
              <w:rPr>
                <w:sz w:val="20"/>
              </w:rPr>
              <w:t>t</w:t>
            </w:r>
            <w:r>
              <w:rPr>
                <w:b/>
                <w:sz w:val="20"/>
              </w:rPr>
              <w:t>emem handlu uprawnieniami do emisji, która nie została rozliczona</w:t>
            </w:r>
          </w:p>
        </w:tc>
      </w:tr>
      <w:tr w:rsidR="0085051B" w:rsidTr="00E34427">
        <w:trPr>
          <w:trHeight w:val="814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9" w:line="240" w:lineRule="auto"/>
              <w:ind w:left="0" w:right="2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6867" w:type="dxa"/>
            <w:gridSpan w:val="4"/>
          </w:tcPr>
          <w:p w:rsidR="0085051B" w:rsidRDefault="00307B19">
            <w:pPr>
              <w:pStyle w:val="TableParagraph"/>
              <w:spacing w:before="59" w:line="240" w:lineRule="auto"/>
              <w:ind w:left="216" w:right="9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Wysokość opłaty za wprowadzanie gazów lub pyłów do powietrza z tytułu emisji gazów cieplarnianych objętych systemem handlu uprawnieniami do emisji, która nie została rozliczona ogółem</w:t>
            </w:r>
            <w:r>
              <w:rPr>
                <w:sz w:val="20"/>
                <w:vertAlign w:val="superscript"/>
              </w:rPr>
              <w:t>4),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6)</w:t>
            </w:r>
          </w:p>
        </w:tc>
        <w:tc>
          <w:tcPr>
            <w:tcW w:w="1944" w:type="dxa"/>
            <w:vAlign w:val="center"/>
          </w:tcPr>
          <w:p w:rsidR="0085051B" w:rsidRPr="00E34427" w:rsidRDefault="0085051B" w:rsidP="00E34427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</w:p>
        </w:tc>
      </w:tr>
      <w:tr w:rsidR="0085051B">
        <w:trPr>
          <w:trHeight w:val="348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9" w:line="240" w:lineRule="auto"/>
              <w:ind w:left="0" w:right="3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811" w:type="dxa"/>
            <w:gridSpan w:val="5"/>
          </w:tcPr>
          <w:p w:rsidR="0085051B" w:rsidRDefault="00307B19">
            <w:pPr>
              <w:pStyle w:val="TableParagraph"/>
              <w:spacing w:before="59"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Wydane uprawnienia do emisji</w:t>
            </w:r>
          </w:p>
        </w:tc>
      </w:tr>
      <w:tr w:rsidR="0085051B" w:rsidTr="00E34427">
        <w:trPr>
          <w:trHeight w:val="623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61" w:line="240" w:lineRule="auto"/>
              <w:ind w:left="0" w:right="2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6867" w:type="dxa"/>
            <w:gridSpan w:val="4"/>
          </w:tcPr>
          <w:p w:rsidR="0085051B" w:rsidRDefault="00307B19">
            <w:pPr>
              <w:pStyle w:val="TableParagraph"/>
              <w:spacing w:before="56" w:line="240" w:lineRule="auto"/>
              <w:ind w:left="216"/>
              <w:rPr>
                <w:sz w:val="20"/>
              </w:rPr>
            </w:pPr>
            <w:r>
              <w:rPr>
                <w:b/>
                <w:sz w:val="20"/>
              </w:rPr>
              <w:t>Wysokość opłaty za wydane uprawnienia do emisji ogółem</w:t>
            </w:r>
            <w:r>
              <w:rPr>
                <w:sz w:val="20"/>
                <w:vertAlign w:val="superscript"/>
              </w:rPr>
              <w:t>4)</w:t>
            </w:r>
          </w:p>
        </w:tc>
        <w:tc>
          <w:tcPr>
            <w:tcW w:w="1944" w:type="dxa"/>
            <w:vAlign w:val="center"/>
          </w:tcPr>
          <w:p w:rsidR="0085051B" w:rsidRPr="00E34427" w:rsidRDefault="0085051B" w:rsidP="00E34427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</w:p>
        </w:tc>
      </w:tr>
      <w:tr w:rsidR="0085051B">
        <w:trPr>
          <w:trHeight w:val="712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9" w:line="240" w:lineRule="auto"/>
              <w:ind w:left="0" w:right="3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811" w:type="dxa"/>
            <w:gridSpan w:val="5"/>
          </w:tcPr>
          <w:p w:rsidR="0085051B" w:rsidRDefault="00307B19">
            <w:pPr>
              <w:pStyle w:val="TableParagraph"/>
              <w:spacing w:before="59"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Składowanie odpadów</w:t>
            </w:r>
          </w:p>
        </w:tc>
      </w:tr>
      <w:tr w:rsidR="0085051B" w:rsidTr="00E34427">
        <w:trPr>
          <w:trHeight w:val="351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4" w:line="240" w:lineRule="auto"/>
              <w:ind w:left="0" w:right="225"/>
              <w:jc w:val="right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5964" w:type="dxa"/>
            <w:gridSpan w:val="2"/>
          </w:tcPr>
          <w:p w:rsidR="0085051B" w:rsidRDefault="00307B19">
            <w:pPr>
              <w:pStyle w:val="TableParagraph"/>
              <w:spacing w:before="54" w:line="240" w:lineRule="auto"/>
              <w:ind w:left="216"/>
              <w:rPr>
                <w:sz w:val="20"/>
              </w:rPr>
            </w:pPr>
            <w:r>
              <w:rPr>
                <w:sz w:val="20"/>
              </w:rPr>
              <w:t>Odpady składowane selektywnie</w:t>
            </w:r>
          </w:p>
        </w:tc>
        <w:tc>
          <w:tcPr>
            <w:tcW w:w="903" w:type="dxa"/>
            <w:gridSpan w:val="2"/>
          </w:tcPr>
          <w:p w:rsidR="0085051B" w:rsidRDefault="00307B19">
            <w:pPr>
              <w:pStyle w:val="TableParagraph"/>
              <w:spacing w:before="59" w:line="240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44" w:type="dxa"/>
            <w:vAlign w:val="center"/>
          </w:tcPr>
          <w:p w:rsidR="0085051B" w:rsidRDefault="0085051B" w:rsidP="00E3442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85051B" w:rsidTr="00E34427">
        <w:trPr>
          <w:trHeight w:val="351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4" w:line="240" w:lineRule="auto"/>
              <w:ind w:left="0" w:right="225"/>
              <w:jc w:val="right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5964" w:type="dxa"/>
            <w:gridSpan w:val="2"/>
          </w:tcPr>
          <w:p w:rsidR="0085051B" w:rsidRDefault="00307B19">
            <w:pPr>
              <w:pStyle w:val="TableParagraph"/>
              <w:spacing w:before="54" w:line="240" w:lineRule="auto"/>
              <w:ind w:left="216"/>
              <w:rPr>
                <w:sz w:val="20"/>
              </w:rPr>
            </w:pPr>
            <w:r>
              <w:rPr>
                <w:sz w:val="20"/>
              </w:rPr>
              <w:t>Odpady składowane nieselektywnie</w:t>
            </w:r>
          </w:p>
        </w:tc>
        <w:tc>
          <w:tcPr>
            <w:tcW w:w="903" w:type="dxa"/>
            <w:gridSpan w:val="2"/>
          </w:tcPr>
          <w:p w:rsidR="0085051B" w:rsidRDefault="00307B19">
            <w:pPr>
              <w:pStyle w:val="TableParagraph"/>
              <w:spacing w:before="59" w:line="240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44" w:type="dxa"/>
            <w:vAlign w:val="center"/>
          </w:tcPr>
          <w:p w:rsidR="0085051B" w:rsidRDefault="0085051B" w:rsidP="00E3442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85051B" w:rsidTr="00E34427">
        <w:trPr>
          <w:trHeight w:val="351"/>
        </w:trPr>
        <w:tc>
          <w:tcPr>
            <w:tcW w:w="723" w:type="dxa"/>
          </w:tcPr>
          <w:p w:rsidR="0085051B" w:rsidRDefault="00307B19">
            <w:pPr>
              <w:pStyle w:val="TableParagraph"/>
              <w:spacing w:before="59" w:line="240" w:lineRule="auto"/>
              <w:ind w:left="0" w:right="2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6867" w:type="dxa"/>
            <w:gridSpan w:val="4"/>
          </w:tcPr>
          <w:p w:rsidR="0085051B" w:rsidRDefault="00307B19">
            <w:pPr>
              <w:pStyle w:val="TableParagraph"/>
              <w:spacing w:before="54" w:line="240" w:lineRule="auto"/>
              <w:ind w:left="216"/>
              <w:rPr>
                <w:sz w:val="20"/>
              </w:rPr>
            </w:pPr>
            <w:r>
              <w:rPr>
                <w:b/>
                <w:sz w:val="20"/>
              </w:rPr>
              <w:t>Wysokość opłaty za składowanie odpadów ogółem</w:t>
            </w:r>
            <w:r>
              <w:rPr>
                <w:sz w:val="20"/>
                <w:vertAlign w:val="superscript"/>
              </w:rPr>
              <w:t>4)</w:t>
            </w:r>
          </w:p>
        </w:tc>
        <w:tc>
          <w:tcPr>
            <w:tcW w:w="1944" w:type="dxa"/>
            <w:vAlign w:val="center"/>
          </w:tcPr>
          <w:p w:rsidR="0085051B" w:rsidRDefault="0085051B" w:rsidP="00E3442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85051B" w:rsidTr="00E34427">
        <w:trPr>
          <w:trHeight w:val="351"/>
        </w:trPr>
        <w:tc>
          <w:tcPr>
            <w:tcW w:w="7590" w:type="dxa"/>
            <w:gridSpan w:val="5"/>
          </w:tcPr>
          <w:p w:rsidR="0085051B" w:rsidRDefault="00307B19">
            <w:pPr>
              <w:pStyle w:val="TableParagraph"/>
              <w:spacing w:before="54"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Suma opłat ogółem</w:t>
            </w:r>
            <w:r>
              <w:rPr>
                <w:sz w:val="20"/>
                <w:vertAlign w:val="superscript"/>
              </w:rPr>
              <w:t>4),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7)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[zł]</w:t>
            </w:r>
          </w:p>
        </w:tc>
        <w:tc>
          <w:tcPr>
            <w:tcW w:w="1944" w:type="dxa"/>
            <w:vAlign w:val="center"/>
          </w:tcPr>
          <w:p w:rsidR="0085051B" w:rsidRPr="00E34427" w:rsidRDefault="0085051B" w:rsidP="00E34427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</w:tbl>
    <w:p w:rsidR="0085051B" w:rsidRDefault="0085051B">
      <w:pPr>
        <w:rPr>
          <w:sz w:val="20"/>
        </w:rPr>
        <w:sectPr w:rsidR="0085051B">
          <w:pgSz w:w="11910" w:h="16840"/>
          <w:pgMar w:top="860" w:right="920" w:bottom="280" w:left="920" w:header="708" w:footer="708" w:gutter="0"/>
          <w:cols w:space="708"/>
        </w:sectPr>
      </w:pPr>
    </w:p>
    <w:p w:rsidR="0085051B" w:rsidRDefault="00307B19">
      <w:pPr>
        <w:pStyle w:val="Tekstpodstawowy"/>
        <w:tabs>
          <w:tab w:val="left" w:pos="4790"/>
          <w:tab w:val="left" w:pos="9160"/>
        </w:tabs>
        <w:spacing w:before="66" w:after="13"/>
        <w:ind w:left="100"/>
      </w:pPr>
      <w:r>
        <w:rPr>
          <w:color w:val="231F20"/>
        </w:rPr>
        <w:lastRenderedPageBreak/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31 –</w:t>
      </w:r>
      <w:r>
        <w:rPr>
          <w:color w:val="231F20"/>
        </w:rPr>
        <w:tab/>
        <w:t>Poz.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2443</w:t>
      </w:r>
    </w:p>
    <w:p w:rsidR="0085051B" w:rsidRDefault="00307B19">
      <w:pPr>
        <w:pStyle w:val="Tekstpodstawowy"/>
        <w:spacing w:line="20" w:lineRule="exact"/>
        <w:ind w:left="92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264275" cy="9525"/>
                <wp:effectExtent l="9525" t="0" r="1270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126" name="Line 3"/>
                        <wps:cNvCnPr/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5D2C0" id="Group 2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">
                <v:line id="Line 3" o:spid="_x0000_s1027" style="position:absolute;visibility:visible;mso-wrap-style:square" from="0,8" to="986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bsS8EAAADcAAAADwAAAGRycy9kb3ducmV2LnhtbERPTYvCMBC9C/sfwgh701RhRaqpiLgg&#10;LIJWL96GZpoWm0lpou3+eyMs7G0e73PWm8E24kmdrx0rmE0TEMSF0zUbBdfL92QJwgdkjY1jUvBL&#10;HjbZx2iNqXY9n+mZByNiCPsUFVQhtKmUvqjIop+6ljhypesshgg7I3WHfQy3jZwnyUJarDk2VNjS&#10;rqLinj+sAvuzvO/P+/L6dbIXH265Mcddr9TneNiuQAQawr/4z33Qcf58Ae9n4gUy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1uxLwQAAANwAAAAPAAAAAAAAAAAAAAAA&#10;AKECAABkcnMvZG93bnJldi54bWxQSwUGAAAAAAQABAD5AAAAjwMAAAAA&#10;" strokecolor="#231f20"/>
                <w10:anchorlock/>
              </v:group>
            </w:pict>
          </mc:Fallback>
        </mc:AlternateContent>
      </w:r>
    </w:p>
    <w:p w:rsidR="0085051B" w:rsidRDefault="0085051B">
      <w:pPr>
        <w:pStyle w:val="Tekstpodstawowy"/>
        <w:spacing w:before="1"/>
        <w:rPr>
          <w:sz w:val="26"/>
        </w:rPr>
      </w:pPr>
    </w:p>
    <w:p w:rsidR="0085051B" w:rsidRDefault="00313EF7">
      <w:pPr>
        <w:ind w:left="383"/>
        <w:rPr>
          <w:sz w:val="19"/>
        </w:rPr>
      </w:pPr>
      <w:r>
        <w:rPr>
          <w:w w:val="105"/>
          <w:sz w:val="19"/>
        </w:rPr>
        <w:t>Obj</w:t>
      </w:r>
      <w:r w:rsidR="00307B19">
        <w:rPr>
          <w:w w:val="105"/>
          <w:sz w:val="19"/>
        </w:rPr>
        <w:t>aśnienia:</w:t>
      </w:r>
    </w:p>
    <w:p w:rsidR="0085051B" w:rsidRDefault="00307B19">
      <w:pPr>
        <w:spacing w:before="11" w:line="252" w:lineRule="auto"/>
        <w:ind w:left="664" w:right="626" w:hanging="282"/>
        <w:jc w:val="both"/>
        <w:rPr>
          <w:sz w:val="19"/>
        </w:rPr>
      </w:pPr>
      <w:r>
        <w:rPr>
          <w:w w:val="105"/>
          <w:sz w:val="19"/>
          <w:vertAlign w:val="superscript"/>
        </w:rPr>
        <w:t>1)</w:t>
      </w:r>
      <w:r>
        <w:rPr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 xml:space="preserve">Wypełnia </w:t>
      </w:r>
      <w:r>
        <w:rPr>
          <w:w w:val="105"/>
          <w:sz w:val="19"/>
        </w:rPr>
        <w:t xml:space="preserve">się w każdym przypadku przedkładania któregokolwiek z wykazów zawartych w </w:t>
      </w:r>
      <w:r>
        <w:rPr>
          <w:spacing w:val="-3"/>
          <w:w w:val="105"/>
          <w:sz w:val="19"/>
        </w:rPr>
        <w:t xml:space="preserve">załącznikach </w:t>
      </w:r>
      <w:r>
        <w:rPr>
          <w:w w:val="105"/>
          <w:sz w:val="19"/>
        </w:rPr>
        <w:t>nr 1–3 do rozporządzenia Ministra Klimatu z dnia 11 grudnia 2019 r. w sprawie wykazów zawierających informacje i dane o zakresie korzystania ze środowiska oraz o wysokości należnych opłat.</w:t>
      </w:r>
    </w:p>
    <w:p w:rsidR="0085051B" w:rsidRDefault="00307B19">
      <w:pPr>
        <w:spacing w:line="216" w:lineRule="exact"/>
        <w:ind w:left="383"/>
        <w:jc w:val="both"/>
        <w:rPr>
          <w:sz w:val="19"/>
        </w:rPr>
      </w:pPr>
      <w:r>
        <w:rPr>
          <w:w w:val="105"/>
          <w:sz w:val="19"/>
          <w:vertAlign w:val="superscript"/>
        </w:rPr>
        <w:t>2)</w:t>
      </w:r>
      <w:r>
        <w:rPr>
          <w:w w:val="105"/>
          <w:sz w:val="19"/>
        </w:rPr>
        <w:t xml:space="preserve"> Należy podać rok, którego dotyczy wykaz.</w:t>
      </w:r>
    </w:p>
    <w:p w:rsidR="0085051B" w:rsidRDefault="00307B19">
      <w:pPr>
        <w:spacing w:before="7" w:line="252" w:lineRule="auto"/>
        <w:ind w:left="664" w:right="626" w:hanging="282"/>
        <w:jc w:val="both"/>
        <w:rPr>
          <w:sz w:val="19"/>
        </w:rPr>
      </w:pPr>
      <w:r>
        <w:rPr>
          <w:w w:val="105"/>
          <w:sz w:val="19"/>
          <w:vertAlign w:val="superscript"/>
        </w:rPr>
        <w:t>3)</w:t>
      </w:r>
      <w:r>
        <w:rPr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 xml:space="preserve">Oznaczenie </w:t>
      </w:r>
      <w:r>
        <w:rPr>
          <w:w w:val="105"/>
          <w:sz w:val="19"/>
        </w:rPr>
        <w:t xml:space="preserve">literowe tabel w załącznikach nr 1–3 do </w:t>
      </w:r>
      <w:r>
        <w:rPr>
          <w:spacing w:val="-3"/>
          <w:w w:val="105"/>
          <w:sz w:val="19"/>
        </w:rPr>
        <w:t xml:space="preserve">rozporządzenia Ministra </w:t>
      </w:r>
      <w:r>
        <w:rPr>
          <w:w w:val="105"/>
          <w:sz w:val="19"/>
        </w:rPr>
        <w:t>Klimatu z dnia 11 grudnia 2019 r. w sprawie wykazów zawierających informacje i dane o zakresie korzystania ze środowiska oraz o wysokości należnych opłat; należy podkreślić kod tej tabeli, którą dany podmiot korzystający ze środowiska wypełnił.</w:t>
      </w:r>
    </w:p>
    <w:p w:rsidR="0085051B" w:rsidRDefault="00307B19">
      <w:pPr>
        <w:spacing w:line="252" w:lineRule="auto"/>
        <w:ind w:left="664" w:right="629" w:hanging="282"/>
        <w:jc w:val="both"/>
        <w:rPr>
          <w:sz w:val="19"/>
        </w:rPr>
      </w:pPr>
      <w:r>
        <w:rPr>
          <w:w w:val="105"/>
          <w:sz w:val="19"/>
          <w:vertAlign w:val="superscript"/>
        </w:rPr>
        <w:t>4)</w:t>
      </w:r>
      <w:r>
        <w:rPr>
          <w:w w:val="105"/>
          <w:sz w:val="19"/>
        </w:rPr>
        <w:t xml:space="preserve"> Zaokrągla</w:t>
      </w:r>
      <w:r>
        <w:rPr>
          <w:spacing w:val="49"/>
          <w:w w:val="105"/>
          <w:sz w:val="19"/>
        </w:rPr>
        <w:t xml:space="preserve"> </w:t>
      </w:r>
      <w:r>
        <w:rPr>
          <w:w w:val="105"/>
          <w:sz w:val="19"/>
        </w:rPr>
        <w:t>się do  pełnych złotych  w ten sposób,  że  końcówkę  kwoty  mniejszą  niż  50  groszy pomija  się, a końcówkę kwoty wynoszącą 50 groszy i więcej podwyższa się do pełnych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złotych.</w:t>
      </w:r>
    </w:p>
    <w:p w:rsidR="0085051B" w:rsidRDefault="00307B19">
      <w:pPr>
        <w:spacing w:line="249" w:lineRule="auto"/>
        <w:ind w:left="664" w:right="625" w:hanging="282"/>
        <w:jc w:val="both"/>
        <w:rPr>
          <w:sz w:val="19"/>
        </w:rPr>
      </w:pPr>
      <w:r>
        <w:rPr>
          <w:w w:val="105"/>
          <w:sz w:val="19"/>
          <w:vertAlign w:val="superscript"/>
        </w:rPr>
        <w:t>5)</w:t>
      </w:r>
      <w:r>
        <w:rPr>
          <w:w w:val="105"/>
          <w:sz w:val="19"/>
        </w:rPr>
        <w:t xml:space="preserve"> Podmiot korzystający ze środowiska, który rozlicza emisję gazów cieplarnianych objętych systemem handlu uprawnieniami do emisji zgodnie z art. 92 ust. 1 lub 5 ustawy z dnia 12 czerwca 2015 r. o systemie handlu uprawnieniami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emisji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gazów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cieplarnianych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1201,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zm.)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nie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podaje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wielkości emisji tych gazów i nie ustala wysokości należnej opłaty. Wysokość opłaty za wprowadzanie gazów lub pyłów do powietrza z tytułu emisji gazów cieplarnianych objętych systemem handlu uprawnieniami do emisji, która nie została rozliczona, podaje się w pkt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II.</w:t>
      </w:r>
    </w:p>
    <w:p w:rsidR="0085051B" w:rsidRDefault="00307B19">
      <w:pPr>
        <w:spacing w:before="3" w:line="249" w:lineRule="auto"/>
        <w:ind w:left="664" w:right="625" w:hanging="282"/>
        <w:jc w:val="both"/>
        <w:rPr>
          <w:sz w:val="19"/>
        </w:rPr>
      </w:pPr>
      <w:r>
        <w:rPr>
          <w:w w:val="105"/>
          <w:sz w:val="19"/>
          <w:vertAlign w:val="superscript"/>
        </w:rPr>
        <w:t>6)</w:t>
      </w:r>
      <w:r>
        <w:rPr>
          <w:w w:val="105"/>
          <w:sz w:val="19"/>
        </w:rPr>
        <w:t xml:space="preserve"> Wysokość tej opłaty uwzględnia opłatę z tytułu emisji gazów lub pyłów ze spalania biomasy, w przypadku</w:t>
      </w:r>
      <w:r>
        <w:rPr>
          <w:spacing w:val="49"/>
          <w:w w:val="105"/>
          <w:sz w:val="19"/>
        </w:rPr>
        <w:t xml:space="preserve"> </w:t>
      </w:r>
      <w:r>
        <w:rPr>
          <w:w w:val="105"/>
          <w:sz w:val="19"/>
        </w:rPr>
        <w:t>gdy podmiot korzystający ze środowiska w raporcie na temat wielkości emisji, o którym mowa  w art.  80 ust. 3 ustawy z dnia 12 czerwca 2015 r. o systemie handlu uprawnieniami do emisji gazów cieplarnianych (Dz. U. z 2018 r. poz. 1201, z późn. zm.), w stosunku do spalonej biomasy przyjął współczynnik emisyjny wynoszący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zero.</w:t>
      </w:r>
    </w:p>
    <w:p w:rsidR="0085051B" w:rsidRDefault="00307B19">
      <w:pPr>
        <w:spacing w:before="5" w:line="249" w:lineRule="auto"/>
        <w:ind w:left="664" w:right="629" w:hanging="282"/>
        <w:jc w:val="both"/>
        <w:rPr>
          <w:sz w:val="19"/>
        </w:rPr>
      </w:pPr>
      <w:r>
        <w:rPr>
          <w:w w:val="105"/>
          <w:sz w:val="19"/>
          <w:vertAlign w:val="superscript"/>
        </w:rPr>
        <w:t>7)</w:t>
      </w:r>
      <w:r>
        <w:rPr>
          <w:w w:val="105"/>
          <w:sz w:val="19"/>
        </w:rPr>
        <w:t xml:space="preserve"> Suma opłat za poszczególne rodzaje korzystania ze środowiska określonych w wierszach I–IV; nie wlicza się do niej opłat z tytułu tych rodzajów korzystania ze środowiska, których roczna  wysokość nie przekracza   800 zł.</w:t>
      </w:r>
    </w:p>
    <w:p w:rsidR="0085051B" w:rsidRDefault="0085051B">
      <w:pPr>
        <w:pStyle w:val="Tekstpodstawowy"/>
        <w:spacing w:before="1"/>
      </w:pPr>
    </w:p>
    <w:p w:rsidR="0085051B" w:rsidRDefault="00307B19">
      <w:pPr>
        <w:ind w:left="383"/>
        <w:rPr>
          <w:sz w:val="19"/>
        </w:rPr>
      </w:pPr>
      <w:r>
        <w:rPr>
          <w:w w:val="105"/>
          <w:sz w:val="19"/>
        </w:rPr>
        <w:t>Pouczenie:</w:t>
      </w:r>
    </w:p>
    <w:p w:rsidR="0085051B" w:rsidRDefault="00307B19">
      <w:pPr>
        <w:spacing w:before="10" w:line="249" w:lineRule="auto"/>
        <w:ind w:left="383" w:right="625"/>
        <w:jc w:val="both"/>
        <w:rPr>
          <w:sz w:val="19"/>
        </w:rPr>
      </w:pPr>
      <w:r>
        <w:rPr>
          <w:w w:val="105"/>
          <w:sz w:val="19"/>
        </w:rPr>
        <w:t>Zawarte w wykazie informacje o wysokości należnych opłat stanowią podstawę do wystawienia tytułu wykonawczego, zgodnie  z  przepisami  ustawy  z  dnia  17  czerwca  1966  r.  o  postępowaniu  egzekucyjnym  w administracji (Dz. U. z 2019 r. poz. 1438, z późn.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zm.).</w:t>
      </w:r>
    </w:p>
    <w:p w:rsidR="0085051B" w:rsidRDefault="0085051B">
      <w:pPr>
        <w:pStyle w:val="Tekstpodstawowy"/>
        <w:rPr>
          <w:sz w:val="22"/>
        </w:rPr>
      </w:pPr>
    </w:p>
    <w:p w:rsidR="0085051B" w:rsidRDefault="0085051B">
      <w:pPr>
        <w:pStyle w:val="Tekstpodstawowy"/>
        <w:rPr>
          <w:sz w:val="22"/>
        </w:rPr>
      </w:pPr>
    </w:p>
    <w:p w:rsidR="0085051B" w:rsidRDefault="0085051B">
      <w:pPr>
        <w:pStyle w:val="Tekstpodstawowy"/>
        <w:rPr>
          <w:sz w:val="22"/>
        </w:rPr>
      </w:pPr>
    </w:p>
    <w:p w:rsidR="0085051B" w:rsidRDefault="0085051B">
      <w:pPr>
        <w:pStyle w:val="Tekstpodstawowy"/>
        <w:spacing w:before="8"/>
        <w:rPr>
          <w:sz w:val="32"/>
        </w:rPr>
      </w:pPr>
    </w:p>
    <w:p w:rsidR="0085051B" w:rsidRDefault="00307B19">
      <w:pPr>
        <w:tabs>
          <w:tab w:val="left" w:pos="3199"/>
          <w:tab w:val="left" w:pos="6717"/>
        </w:tabs>
        <w:spacing w:line="184" w:lineRule="exact"/>
        <w:ind w:left="383"/>
        <w:jc w:val="both"/>
        <w:rPr>
          <w:sz w:val="16"/>
        </w:rPr>
      </w:pPr>
      <w:r>
        <w:rPr>
          <w:sz w:val="16"/>
        </w:rPr>
        <w:t>....................................</w:t>
      </w:r>
      <w:r>
        <w:rPr>
          <w:sz w:val="16"/>
        </w:rPr>
        <w:tab/>
        <w:t>..............................................</w:t>
      </w:r>
      <w:r>
        <w:rPr>
          <w:sz w:val="16"/>
        </w:rPr>
        <w:tab/>
        <w:t>..................................................</w:t>
      </w:r>
    </w:p>
    <w:p w:rsidR="0085051B" w:rsidRDefault="00307B19">
      <w:pPr>
        <w:tabs>
          <w:tab w:val="left" w:pos="3198"/>
          <w:tab w:val="left" w:pos="6717"/>
        </w:tabs>
        <w:ind w:left="5668" w:right="625" w:hanging="4721"/>
        <w:rPr>
          <w:sz w:val="16"/>
        </w:rPr>
      </w:pPr>
      <w:r>
        <w:rPr>
          <w:sz w:val="16"/>
        </w:rPr>
        <w:t>(data)</w:t>
      </w:r>
      <w:r>
        <w:rPr>
          <w:sz w:val="16"/>
        </w:rPr>
        <w:tab/>
        <w:t>(podpis</w:t>
      </w:r>
      <w:r>
        <w:rPr>
          <w:spacing w:val="-5"/>
          <w:sz w:val="16"/>
        </w:rPr>
        <w:t xml:space="preserve"> </w:t>
      </w:r>
      <w:r>
        <w:rPr>
          <w:sz w:val="16"/>
        </w:rPr>
        <w:t>osoby</w:t>
      </w:r>
      <w:r>
        <w:rPr>
          <w:spacing w:val="-8"/>
          <w:sz w:val="16"/>
        </w:rPr>
        <w:t xml:space="preserve"> </w:t>
      </w:r>
      <w:r>
        <w:rPr>
          <w:sz w:val="16"/>
        </w:rPr>
        <w:t>wypełniającej)</w:t>
      </w:r>
      <w:r>
        <w:rPr>
          <w:sz w:val="16"/>
        </w:rPr>
        <w:tab/>
      </w:r>
      <w:r>
        <w:rPr>
          <w:sz w:val="16"/>
        </w:rPr>
        <w:tab/>
        <w:t>(podpis osoby upoważnionej do reprezentowania podmiotu korzystającego ze</w:t>
      </w:r>
      <w:r>
        <w:rPr>
          <w:spacing w:val="37"/>
          <w:sz w:val="16"/>
        </w:rPr>
        <w:t xml:space="preserve"> </w:t>
      </w:r>
      <w:r>
        <w:rPr>
          <w:sz w:val="16"/>
        </w:rPr>
        <w:t>środowiska)</w:t>
      </w:r>
    </w:p>
    <w:sectPr w:rsidR="0085051B">
      <w:pgSz w:w="11910" w:h="16840"/>
      <w:pgMar w:top="860" w:right="92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6EB" w:rsidRDefault="007136EB" w:rsidP="00A53A51">
      <w:r>
        <w:separator/>
      </w:r>
    </w:p>
  </w:endnote>
  <w:endnote w:type="continuationSeparator" w:id="0">
    <w:p w:rsidR="007136EB" w:rsidRDefault="007136EB" w:rsidP="00A5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New York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6EB" w:rsidRDefault="007136EB" w:rsidP="00A53A51">
      <w:r>
        <w:separator/>
      </w:r>
    </w:p>
  </w:footnote>
  <w:footnote w:type="continuationSeparator" w:id="0">
    <w:p w:rsidR="007136EB" w:rsidRDefault="007136EB" w:rsidP="00A5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00AA2"/>
    <w:multiLevelType w:val="hybridMultilevel"/>
    <w:tmpl w:val="0EFE727E"/>
    <w:lvl w:ilvl="0" w:tplc="E77C18AC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0"/>
        <w:szCs w:val="20"/>
        <w:lang w:val="pl-PL" w:eastAsia="en-US" w:bidi="ar-SA"/>
      </w:rPr>
    </w:lvl>
    <w:lvl w:ilvl="1" w:tplc="FF7CD9A4">
      <w:start w:val="2"/>
      <w:numFmt w:val="decimal"/>
      <w:lvlText w:val="%2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17B4DAC2">
      <w:numFmt w:val="bullet"/>
      <w:lvlText w:val="•"/>
      <w:lvlJc w:val="left"/>
      <w:pPr>
        <w:ind w:left="1685" w:hanging="200"/>
      </w:pPr>
      <w:rPr>
        <w:rFonts w:hint="default"/>
        <w:lang w:val="pl-PL" w:eastAsia="en-US" w:bidi="ar-SA"/>
      </w:rPr>
    </w:lvl>
    <w:lvl w:ilvl="3" w:tplc="E70C774E">
      <w:numFmt w:val="bullet"/>
      <w:lvlText w:val="•"/>
      <w:lvlJc w:val="left"/>
      <w:pPr>
        <w:ind w:left="2750" w:hanging="200"/>
      </w:pPr>
      <w:rPr>
        <w:rFonts w:hint="default"/>
        <w:lang w:val="pl-PL" w:eastAsia="en-US" w:bidi="ar-SA"/>
      </w:rPr>
    </w:lvl>
    <w:lvl w:ilvl="4" w:tplc="67E890D8">
      <w:numFmt w:val="bullet"/>
      <w:lvlText w:val="•"/>
      <w:lvlJc w:val="left"/>
      <w:pPr>
        <w:ind w:left="3815" w:hanging="200"/>
      </w:pPr>
      <w:rPr>
        <w:rFonts w:hint="default"/>
        <w:lang w:val="pl-PL" w:eastAsia="en-US" w:bidi="ar-SA"/>
      </w:rPr>
    </w:lvl>
    <w:lvl w:ilvl="5" w:tplc="1700D57C">
      <w:numFmt w:val="bullet"/>
      <w:lvlText w:val="•"/>
      <w:lvlJc w:val="left"/>
      <w:pPr>
        <w:ind w:left="4880" w:hanging="200"/>
      </w:pPr>
      <w:rPr>
        <w:rFonts w:hint="default"/>
        <w:lang w:val="pl-PL" w:eastAsia="en-US" w:bidi="ar-SA"/>
      </w:rPr>
    </w:lvl>
    <w:lvl w:ilvl="6" w:tplc="7AC2ED9C">
      <w:numFmt w:val="bullet"/>
      <w:lvlText w:val="•"/>
      <w:lvlJc w:val="left"/>
      <w:pPr>
        <w:ind w:left="5945" w:hanging="200"/>
      </w:pPr>
      <w:rPr>
        <w:rFonts w:hint="default"/>
        <w:lang w:val="pl-PL" w:eastAsia="en-US" w:bidi="ar-SA"/>
      </w:rPr>
    </w:lvl>
    <w:lvl w:ilvl="7" w:tplc="38568766">
      <w:numFmt w:val="bullet"/>
      <w:lvlText w:val="•"/>
      <w:lvlJc w:val="left"/>
      <w:pPr>
        <w:ind w:left="7010" w:hanging="200"/>
      </w:pPr>
      <w:rPr>
        <w:rFonts w:hint="default"/>
        <w:lang w:val="pl-PL" w:eastAsia="en-US" w:bidi="ar-SA"/>
      </w:rPr>
    </w:lvl>
    <w:lvl w:ilvl="8" w:tplc="FAD45A88">
      <w:numFmt w:val="bullet"/>
      <w:lvlText w:val="•"/>
      <w:lvlJc w:val="left"/>
      <w:pPr>
        <w:ind w:left="8075" w:hanging="200"/>
      </w:pPr>
      <w:rPr>
        <w:rFonts w:hint="default"/>
        <w:lang w:val="pl-PL" w:eastAsia="en-US" w:bidi="ar-SA"/>
      </w:rPr>
    </w:lvl>
  </w:abstractNum>
  <w:abstractNum w:abstractNumId="1" w15:restartNumberingAfterBreak="0">
    <w:nsid w:val="469C0AE1"/>
    <w:multiLevelType w:val="hybridMultilevel"/>
    <w:tmpl w:val="FF923FFE"/>
    <w:lvl w:ilvl="0" w:tplc="7054D5F2">
      <w:numFmt w:val="bullet"/>
      <w:lvlText w:val="–"/>
      <w:lvlJc w:val="left"/>
      <w:pPr>
        <w:ind w:left="979" w:hanging="3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56D23326">
      <w:numFmt w:val="bullet"/>
      <w:lvlText w:val="•"/>
      <w:lvlJc w:val="left"/>
      <w:pPr>
        <w:ind w:left="2339" w:hanging="351"/>
      </w:pPr>
      <w:rPr>
        <w:rFonts w:hint="default"/>
        <w:lang w:val="pl-PL" w:eastAsia="en-US" w:bidi="ar-SA"/>
      </w:rPr>
    </w:lvl>
    <w:lvl w:ilvl="2" w:tplc="8F66D54A">
      <w:numFmt w:val="bullet"/>
      <w:lvlText w:val="•"/>
      <w:lvlJc w:val="left"/>
      <w:pPr>
        <w:ind w:left="3699" w:hanging="351"/>
      </w:pPr>
      <w:rPr>
        <w:rFonts w:hint="default"/>
        <w:lang w:val="pl-PL" w:eastAsia="en-US" w:bidi="ar-SA"/>
      </w:rPr>
    </w:lvl>
    <w:lvl w:ilvl="3" w:tplc="15083B1E">
      <w:numFmt w:val="bullet"/>
      <w:lvlText w:val="•"/>
      <w:lvlJc w:val="left"/>
      <w:pPr>
        <w:ind w:left="5059" w:hanging="351"/>
      </w:pPr>
      <w:rPr>
        <w:rFonts w:hint="default"/>
        <w:lang w:val="pl-PL" w:eastAsia="en-US" w:bidi="ar-SA"/>
      </w:rPr>
    </w:lvl>
    <w:lvl w:ilvl="4" w:tplc="5DE80C8A">
      <w:numFmt w:val="bullet"/>
      <w:lvlText w:val="•"/>
      <w:lvlJc w:val="left"/>
      <w:pPr>
        <w:ind w:left="6419" w:hanging="351"/>
      </w:pPr>
      <w:rPr>
        <w:rFonts w:hint="default"/>
        <w:lang w:val="pl-PL" w:eastAsia="en-US" w:bidi="ar-SA"/>
      </w:rPr>
    </w:lvl>
    <w:lvl w:ilvl="5" w:tplc="7AE89EAE">
      <w:numFmt w:val="bullet"/>
      <w:lvlText w:val="•"/>
      <w:lvlJc w:val="left"/>
      <w:pPr>
        <w:ind w:left="7778" w:hanging="351"/>
      </w:pPr>
      <w:rPr>
        <w:rFonts w:hint="default"/>
        <w:lang w:val="pl-PL" w:eastAsia="en-US" w:bidi="ar-SA"/>
      </w:rPr>
    </w:lvl>
    <w:lvl w:ilvl="6" w:tplc="086ED18E">
      <w:numFmt w:val="bullet"/>
      <w:lvlText w:val="•"/>
      <w:lvlJc w:val="left"/>
      <w:pPr>
        <w:ind w:left="9138" w:hanging="351"/>
      </w:pPr>
      <w:rPr>
        <w:rFonts w:hint="default"/>
        <w:lang w:val="pl-PL" w:eastAsia="en-US" w:bidi="ar-SA"/>
      </w:rPr>
    </w:lvl>
    <w:lvl w:ilvl="7" w:tplc="CF405530">
      <w:numFmt w:val="bullet"/>
      <w:lvlText w:val="•"/>
      <w:lvlJc w:val="left"/>
      <w:pPr>
        <w:ind w:left="10498" w:hanging="351"/>
      </w:pPr>
      <w:rPr>
        <w:rFonts w:hint="default"/>
        <w:lang w:val="pl-PL" w:eastAsia="en-US" w:bidi="ar-SA"/>
      </w:rPr>
    </w:lvl>
    <w:lvl w:ilvl="8" w:tplc="8744B470">
      <w:numFmt w:val="bullet"/>
      <w:lvlText w:val="•"/>
      <w:lvlJc w:val="left"/>
      <w:pPr>
        <w:ind w:left="11858" w:hanging="351"/>
      </w:pPr>
      <w:rPr>
        <w:rFonts w:hint="default"/>
        <w:lang w:val="pl-PL" w:eastAsia="en-US" w:bidi="ar-SA"/>
      </w:rPr>
    </w:lvl>
  </w:abstractNum>
  <w:abstractNum w:abstractNumId="2" w15:restartNumberingAfterBreak="0">
    <w:nsid w:val="4B3270DA"/>
    <w:multiLevelType w:val="hybridMultilevel"/>
    <w:tmpl w:val="5E5ED7CA"/>
    <w:lvl w:ilvl="0" w:tplc="075A429C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B164D8DE">
      <w:start w:val="1"/>
      <w:numFmt w:val="lowerLetter"/>
      <w:lvlText w:val="%2)"/>
      <w:lvlJc w:val="left"/>
      <w:pPr>
        <w:ind w:left="951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74D0BEA2">
      <w:numFmt w:val="bullet"/>
      <w:lvlText w:val="–"/>
      <w:lvlJc w:val="left"/>
      <w:pPr>
        <w:ind w:left="1177" w:hanging="227"/>
      </w:pPr>
      <w:rPr>
        <w:rFonts w:ascii="Times New Roman" w:eastAsia="Times New Roman" w:hAnsi="Times New Roman" w:cs="Times New Roman" w:hint="default"/>
        <w:color w:val="231F20"/>
        <w:spacing w:val="-24"/>
        <w:w w:val="100"/>
        <w:sz w:val="20"/>
        <w:szCs w:val="20"/>
        <w:lang w:val="pl-PL" w:eastAsia="en-US" w:bidi="ar-SA"/>
      </w:rPr>
    </w:lvl>
    <w:lvl w:ilvl="3" w:tplc="C31A4F84">
      <w:numFmt w:val="bullet"/>
      <w:lvlText w:val="•"/>
      <w:lvlJc w:val="left"/>
      <w:pPr>
        <w:ind w:left="2308" w:hanging="227"/>
      </w:pPr>
      <w:rPr>
        <w:rFonts w:hint="default"/>
        <w:lang w:val="pl-PL" w:eastAsia="en-US" w:bidi="ar-SA"/>
      </w:rPr>
    </w:lvl>
    <w:lvl w:ilvl="4" w:tplc="FDAE95A4">
      <w:numFmt w:val="bullet"/>
      <w:lvlText w:val="•"/>
      <w:lvlJc w:val="left"/>
      <w:pPr>
        <w:ind w:left="3436" w:hanging="227"/>
      </w:pPr>
      <w:rPr>
        <w:rFonts w:hint="default"/>
        <w:lang w:val="pl-PL" w:eastAsia="en-US" w:bidi="ar-SA"/>
      </w:rPr>
    </w:lvl>
    <w:lvl w:ilvl="5" w:tplc="46129064">
      <w:numFmt w:val="bullet"/>
      <w:lvlText w:val="•"/>
      <w:lvlJc w:val="left"/>
      <w:pPr>
        <w:ind w:left="4564" w:hanging="227"/>
      </w:pPr>
      <w:rPr>
        <w:rFonts w:hint="default"/>
        <w:lang w:val="pl-PL" w:eastAsia="en-US" w:bidi="ar-SA"/>
      </w:rPr>
    </w:lvl>
    <w:lvl w:ilvl="6" w:tplc="B20641C6">
      <w:numFmt w:val="bullet"/>
      <w:lvlText w:val="•"/>
      <w:lvlJc w:val="left"/>
      <w:pPr>
        <w:ind w:left="5692" w:hanging="227"/>
      </w:pPr>
      <w:rPr>
        <w:rFonts w:hint="default"/>
        <w:lang w:val="pl-PL" w:eastAsia="en-US" w:bidi="ar-SA"/>
      </w:rPr>
    </w:lvl>
    <w:lvl w:ilvl="7" w:tplc="BE0AF638">
      <w:numFmt w:val="bullet"/>
      <w:lvlText w:val="•"/>
      <w:lvlJc w:val="left"/>
      <w:pPr>
        <w:ind w:left="6820" w:hanging="227"/>
      </w:pPr>
      <w:rPr>
        <w:rFonts w:hint="default"/>
        <w:lang w:val="pl-PL" w:eastAsia="en-US" w:bidi="ar-SA"/>
      </w:rPr>
    </w:lvl>
    <w:lvl w:ilvl="8" w:tplc="76A2AF34">
      <w:numFmt w:val="bullet"/>
      <w:lvlText w:val="•"/>
      <w:lvlJc w:val="left"/>
      <w:pPr>
        <w:ind w:left="7949" w:hanging="227"/>
      </w:pPr>
      <w:rPr>
        <w:rFonts w:hint="default"/>
        <w:lang w:val="pl-PL" w:eastAsia="en-US" w:bidi="ar-SA"/>
      </w:rPr>
    </w:lvl>
  </w:abstractNum>
  <w:abstractNum w:abstractNumId="3" w15:restartNumberingAfterBreak="0">
    <w:nsid w:val="56B22906"/>
    <w:multiLevelType w:val="hybridMultilevel"/>
    <w:tmpl w:val="22624BD8"/>
    <w:lvl w:ilvl="0" w:tplc="310627B6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F2322454">
      <w:numFmt w:val="bullet"/>
      <w:lvlText w:val="•"/>
      <w:lvlJc w:val="left"/>
      <w:pPr>
        <w:ind w:left="1524" w:hanging="454"/>
      </w:pPr>
      <w:rPr>
        <w:rFonts w:hint="default"/>
        <w:lang w:val="pl-PL" w:eastAsia="en-US" w:bidi="ar-SA"/>
      </w:rPr>
    </w:lvl>
    <w:lvl w:ilvl="2" w:tplc="349EF8E4">
      <w:numFmt w:val="bullet"/>
      <w:lvlText w:val="•"/>
      <w:lvlJc w:val="left"/>
      <w:pPr>
        <w:ind w:left="2489" w:hanging="454"/>
      </w:pPr>
      <w:rPr>
        <w:rFonts w:hint="default"/>
        <w:lang w:val="pl-PL" w:eastAsia="en-US" w:bidi="ar-SA"/>
      </w:rPr>
    </w:lvl>
    <w:lvl w:ilvl="3" w:tplc="CD524D0C">
      <w:numFmt w:val="bullet"/>
      <w:lvlText w:val="•"/>
      <w:lvlJc w:val="left"/>
      <w:pPr>
        <w:ind w:left="3453" w:hanging="454"/>
      </w:pPr>
      <w:rPr>
        <w:rFonts w:hint="default"/>
        <w:lang w:val="pl-PL" w:eastAsia="en-US" w:bidi="ar-SA"/>
      </w:rPr>
    </w:lvl>
    <w:lvl w:ilvl="4" w:tplc="366C3282">
      <w:numFmt w:val="bullet"/>
      <w:lvlText w:val="•"/>
      <w:lvlJc w:val="left"/>
      <w:pPr>
        <w:ind w:left="4418" w:hanging="454"/>
      </w:pPr>
      <w:rPr>
        <w:rFonts w:hint="default"/>
        <w:lang w:val="pl-PL" w:eastAsia="en-US" w:bidi="ar-SA"/>
      </w:rPr>
    </w:lvl>
    <w:lvl w:ilvl="5" w:tplc="1BC4B8F6">
      <w:numFmt w:val="bullet"/>
      <w:lvlText w:val="•"/>
      <w:lvlJc w:val="left"/>
      <w:pPr>
        <w:ind w:left="5382" w:hanging="454"/>
      </w:pPr>
      <w:rPr>
        <w:rFonts w:hint="default"/>
        <w:lang w:val="pl-PL" w:eastAsia="en-US" w:bidi="ar-SA"/>
      </w:rPr>
    </w:lvl>
    <w:lvl w:ilvl="6" w:tplc="2AB002A6">
      <w:numFmt w:val="bullet"/>
      <w:lvlText w:val="•"/>
      <w:lvlJc w:val="left"/>
      <w:pPr>
        <w:ind w:left="6347" w:hanging="454"/>
      </w:pPr>
      <w:rPr>
        <w:rFonts w:hint="default"/>
        <w:lang w:val="pl-PL" w:eastAsia="en-US" w:bidi="ar-SA"/>
      </w:rPr>
    </w:lvl>
    <w:lvl w:ilvl="7" w:tplc="0BE0FBE8">
      <w:numFmt w:val="bullet"/>
      <w:lvlText w:val="•"/>
      <w:lvlJc w:val="left"/>
      <w:pPr>
        <w:ind w:left="7311" w:hanging="454"/>
      </w:pPr>
      <w:rPr>
        <w:rFonts w:hint="default"/>
        <w:lang w:val="pl-PL" w:eastAsia="en-US" w:bidi="ar-SA"/>
      </w:rPr>
    </w:lvl>
    <w:lvl w:ilvl="8" w:tplc="B05C5270">
      <w:numFmt w:val="bullet"/>
      <w:lvlText w:val="•"/>
      <w:lvlJc w:val="left"/>
      <w:pPr>
        <w:ind w:left="8276" w:hanging="45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1B"/>
    <w:rsid w:val="000A7AF9"/>
    <w:rsid w:val="001E39BE"/>
    <w:rsid w:val="00307B19"/>
    <w:rsid w:val="00313EF7"/>
    <w:rsid w:val="00361D57"/>
    <w:rsid w:val="004071B3"/>
    <w:rsid w:val="005C3B53"/>
    <w:rsid w:val="005F132B"/>
    <w:rsid w:val="00697B4D"/>
    <w:rsid w:val="007136EB"/>
    <w:rsid w:val="0072662F"/>
    <w:rsid w:val="007B3B41"/>
    <w:rsid w:val="00810237"/>
    <w:rsid w:val="0085051B"/>
    <w:rsid w:val="00A32BFC"/>
    <w:rsid w:val="00A53A51"/>
    <w:rsid w:val="00A96BE4"/>
    <w:rsid w:val="00DC05CD"/>
    <w:rsid w:val="00DD395E"/>
    <w:rsid w:val="00E3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68764-DB4F-446A-8868-D4D65946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81"/>
      <w:ind w:left="24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92"/>
      <w:ind w:left="171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line="1062" w:lineRule="exact"/>
      <w:ind w:left="1957" w:right="22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554" w:hanging="455"/>
    </w:pPr>
  </w:style>
  <w:style w:type="paragraph" w:customStyle="1" w:styleId="TableParagraph">
    <w:name w:val="Table Paragraph"/>
    <w:basedOn w:val="Normalny"/>
    <w:uiPriority w:val="1"/>
    <w:qFormat/>
    <w:pPr>
      <w:spacing w:line="113" w:lineRule="exact"/>
      <w:ind w:left="8"/>
    </w:pPr>
  </w:style>
  <w:style w:type="paragraph" w:styleId="Nagwek">
    <w:name w:val="header"/>
    <w:basedOn w:val="Normalny"/>
    <w:link w:val="NagwekZnak"/>
    <w:uiPriority w:val="99"/>
    <w:unhideWhenUsed/>
    <w:rsid w:val="00A53A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A5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53A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3A51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Kreffta Jan</dc:creator>
  <cp:lastModifiedBy>Kreffta Jan</cp:lastModifiedBy>
  <cp:revision>3</cp:revision>
  <dcterms:created xsi:type="dcterms:W3CDTF">2020-01-14T10:47:00Z</dcterms:created>
  <dcterms:modified xsi:type="dcterms:W3CDTF">2020-02-24T13:33:00Z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2020-01-08T00:00:00Z</vt:filetime>
  </property>
</Properties>
</file>