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C4C1" w14:textId="5D7DFC22" w:rsidR="007971ED" w:rsidRPr="007971ED" w:rsidRDefault="00E00005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UCHWAŁA NR </w:t>
      </w:r>
      <w:r w:rsidR="005C77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553</w:t>
      </w:r>
      <w:r w:rsidR="007971ED"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="00EB740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XL</w:t>
      </w:r>
      <w:r w:rsidR="006D27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bookmarkStart w:id="0" w:name="_GoBack"/>
      <w:bookmarkEnd w:id="0"/>
      <w:r w:rsidR="00EB740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7971ED"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</w:t>
      </w:r>
      <w:r w:rsid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19CCECB1" w14:textId="53A2AF35" w:rsidR="007971ED" w:rsidRPr="007971ED" w:rsidRDefault="00E00005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SEJMIKU WOJEWÓDZTWA POMORSKIEGO</w:t>
      </w:r>
    </w:p>
    <w:p w14:paraId="65A10E33" w14:textId="1CD476B5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EB740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30 maja</w:t>
      </w:r>
      <w:r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Pr="007971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roku</w:t>
      </w:r>
    </w:p>
    <w:p w14:paraId="6EAABACD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26CD497A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3818AFFA" w14:textId="6B71A339" w:rsidR="00875914" w:rsidRDefault="007971ED" w:rsidP="0087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 sprawie rozpatrzenia petycji</w:t>
      </w:r>
      <w:r w:rsidR="00875914" w:rsidRPr="008759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wielokrotnej </w:t>
      </w:r>
      <w:r w:rsidRPr="007971ED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dotyczącej</w:t>
      </w:r>
      <w:r w:rsidR="00875914" w:rsidRPr="0087591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zmiany uchwał antysmogowych i programu ochrony powietrza</w:t>
      </w:r>
    </w:p>
    <w:p w14:paraId="018FA73D" w14:textId="77777777" w:rsidR="00EB740F" w:rsidRPr="00875914" w:rsidRDefault="00EB740F" w:rsidP="0087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10D52954" w14:textId="1DDABC2C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7971ED">
        <w:rPr>
          <w:rFonts w:ascii="Times New Roman" w:eastAsia="Times New Roman" w:hAnsi="Times New Roman" w:cs="Times New Roman"/>
          <w:lang w:eastAsia="pl-PL"/>
        </w:rPr>
        <w:t>N</w:t>
      </w:r>
      <w:r w:rsidR="00224A9D">
        <w:rPr>
          <w:rFonts w:ascii="Times New Roman" w:eastAsia="Times New Roman" w:hAnsi="Times New Roman" w:cs="Times New Roman"/>
          <w:lang w:eastAsia="pl-PL"/>
        </w:rPr>
        <w:t>a</w:t>
      </w:r>
      <w:r w:rsidRPr="007971ED">
        <w:rPr>
          <w:rFonts w:ascii="Times New Roman" w:eastAsia="Times New Roman" w:hAnsi="Times New Roman" w:cs="Times New Roman"/>
          <w:lang w:eastAsia="pl-PL"/>
        </w:rPr>
        <w:t xml:space="preserve"> podstawie art. 2 ust. 3, art. 9 ust. 2</w:t>
      </w:r>
      <w:r w:rsidR="000E09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393F">
        <w:rPr>
          <w:rFonts w:ascii="Times New Roman" w:eastAsia="Times New Roman" w:hAnsi="Times New Roman" w:cs="Times New Roman"/>
          <w:lang w:eastAsia="pl-PL"/>
        </w:rPr>
        <w:t xml:space="preserve">i </w:t>
      </w:r>
      <w:r w:rsidR="000E092F">
        <w:rPr>
          <w:rFonts w:ascii="Times New Roman" w:eastAsia="Times New Roman" w:hAnsi="Times New Roman" w:cs="Times New Roman"/>
          <w:lang w:eastAsia="pl-PL"/>
        </w:rPr>
        <w:t xml:space="preserve">art. 11 </w:t>
      </w:r>
      <w:r w:rsidRPr="007971ED">
        <w:rPr>
          <w:rFonts w:ascii="Times New Roman" w:eastAsia="Times New Roman" w:hAnsi="Times New Roman" w:cs="Times New Roman"/>
          <w:lang w:eastAsia="pl-PL"/>
        </w:rPr>
        <w:t xml:space="preserve">ustawy z dnia 11 lipca 2014 r. o petycjach </w:t>
      </w:r>
      <w:r w:rsidRPr="007971ED">
        <w:rPr>
          <w:rFonts w:ascii="Times New Roman" w:eastAsia="Times New Roman" w:hAnsi="Times New Roman" w:cs="Times New Roman"/>
          <w:lang w:eastAsia="pl-PL"/>
        </w:rPr>
        <w:br/>
        <w:t>(tekst jednolity Dz. U. z 2018 r., poz. 870) oraz art. 30a ust. 1 ustawy z dnia 5 czerwca 1998 r. o samorządzie województwa (tekst jednolity Dz. U. z 202</w:t>
      </w:r>
      <w:r w:rsidR="001565C8">
        <w:rPr>
          <w:rFonts w:ascii="Times New Roman" w:eastAsia="Times New Roman" w:hAnsi="Times New Roman" w:cs="Times New Roman"/>
          <w:lang w:eastAsia="pl-PL"/>
        </w:rPr>
        <w:t>2</w:t>
      </w:r>
      <w:r w:rsidRPr="007971ED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24A9D">
        <w:rPr>
          <w:rFonts w:ascii="Times New Roman" w:eastAsia="Times New Roman" w:hAnsi="Times New Roman" w:cs="Times New Roman"/>
          <w:lang w:eastAsia="pl-PL"/>
        </w:rPr>
        <w:t>547</w:t>
      </w:r>
      <w:r w:rsidRPr="007971ED">
        <w:rPr>
          <w:rFonts w:ascii="Times New Roman" w:eastAsia="Times New Roman" w:hAnsi="Times New Roman" w:cs="Times New Roman"/>
          <w:lang w:eastAsia="pl-PL"/>
        </w:rPr>
        <w:t>), w związku z § 20a Statutu Województwa Pomorskiego (Dz. Urz. Województwa Pomorskiego z 2002 r. Nr 39, poz. 905 ze zm.)</w:t>
      </w:r>
      <w:r w:rsidRPr="007971ED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="00EB740F">
        <w:rPr>
          <w:rFonts w:ascii="Times New Roman" w:eastAsia="Times New Roman" w:hAnsi="Times New Roman" w:cs="Times New Roman"/>
          <w:lang w:eastAsia="pl-PL"/>
        </w:rPr>
        <w:t>.</w:t>
      </w:r>
    </w:p>
    <w:p w14:paraId="5C9F3FA0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16"/>
          <w:lang w:val="x-none" w:eastAsia="x-none"/>
        </w:rPr>
      </w:pPr>
    </w:p>
    <w:p w14:paraId="6458BB3C" w14:textId="77777777" w:rsidR="007971ED" w:rsidRPr="007971ED" w:rsidRDefault="007971ED" w:rsidP="00797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3B13CC08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872394" w14:textId="77777777" w:rsidR="007971ED" w:rsidRPr="00E00005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E0000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Sejmik Województwa Pomorskiego uchwala co następuje:</w:t>
      </w:r>
    </w:p>
    <w:p w14:paraId="386CA1FC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9A63E2" w14:textId="77777777" w:rsidR="001B390B" w:rsidRDefault="001B390B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81ACCE" w14:textId="2F7E4143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797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14:paraId="58CF2B62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C0328F" w14:textId="44D7CEAD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Petycję </w:t>
      </w:r>
      <w:r w:rsidR="0022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wielokrotną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224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 antysmogowych i programu ochrony powietrza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się za niezasadną.</w:t>
      </w:r>
    </w:p>
    <w:p w14:paraId="4E605743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0091D6" w14:textId="52F6A5F3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797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6DE7992E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u w:val="single"/>
          <w:lang w:eastAsia="pl-PL"/>
        </w:rPr>
      </w:pPr>
    </w:p>
    <w:p w14:paraId="68EC5CC4" w14:textId="6A12DB34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lang w:eastAsia="pl-PL"/>
        </w:rPr>
        <w:t>Powierza się Przewodniczącemu Sejmiku Województwa Pomorskiego wykonanie obowiązku</w:t>
      </w:r>
      <w:r w:rsidR="005534EC">
        <w:rPr>
          <w:rFonts w:ascii="Times New Roman" w:eastAsia="Times New Roman" w:hAnsi="Times New Roman" w:cs="Times New Roman"/>
          <w:sz w:val="24"/>
          <w:lang w:eastAsia="pl-PL"/>
        </w:rPr>
        <w:t xml:space="preserve"> ogłoszenia sposobu jej załatwienia, zgodnie z art. 11 ust. 4 ustawy z dnia 11 lipca 2014 r. o petycjach. </w:t>
      </w:r>
      <w:r w:rsidRPr="007971E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4EAFAA23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855FA" w14:textId="77777777" w:rsidR="001B390B" w:rsidRDefault="001B390B" w:rsidP="007971ED">
      <w:pPr>
        <w:overflowPunct w:val="0"/>
        <w:autoSpaceDE w:val="0"/>
        <w:autoSpaceDN w:val="0"/>
        <w:adjustRightInd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1EDFE0" w14:textId="22793238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797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14:paraId="6F7F6213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12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E25A9B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lang w:eastAsia="pl-PL"/>
        </w:rPr>
        <w:t xml:space="preserve">Uchwała wchodzi w życie z dniem podjęcia. </w:t>
      </w:r>
    </w:p>
    <w:p w14:paraId="7ABAAEC4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D20F9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AF6CAD2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89C8018" w14:textId="0F795FD9" w:rsidR="00872A55" w:rsidRPr="00872A55" w:rsidRDefault="00872A55" w:rsidP="00872A55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872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</w:p>
    <w:p w14:paraId="36EB03DF" w14:textId="77777777" w:rsidR="00872A55" w:rsidRPr="00872A55" w:rsidRDefault="00872A55" w:rsidP="00872A55">
      <w:pPr>
        <w:spacing w:after="12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Pomorskiego</w:t>
      </w:r>
    </w:p>
    <w:p w14:paraId="710042BF" w14:textId="77777777" w:rsidR="00872A55" w:rsidRPr="00872A55" w:rsidRDefault="00872A55" w:rsidP="00872A55">
      <w:pPr>
        <w:spacing w:after="120" w:line="240" w:lineRule="auto"/>
        <w:ind w:left="424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20D9731" w14:textId="77777777" w:rsidR="00872A55" w:rsidRPr="00872A55" w:rsidRDefault="00872A55" w:rsidP="00872A55">
      <w:pPr>
        <w:spacing w:after="120" w:line="240" w:lineRule="auto"/>
        <w:ind w:left="424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79405F4" w14:textId="3E5ED29C" w:rsidR="00DA4EAB" w:rsidRPr="00872A55" w:rsidRDefault="00872A55" w:rsidP="00872A55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smartTag w:uri="urn:schemas-microsoft-com:office:smarttags" w:element="PersonName">
        <w:smartTagPr>
          <w:attr w:name="ProductID" w:val="Jan Kleinszmidt"/>
        </w:smartTagPr>
        <w:r w:rsidRPr="00872A5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Jan Kleinszmidt</w:t>
        </w:r>
      </w:smartTag>
      <w:r w:rsidRPr="00872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84F929" w14:textId="7F0F876E" w:rsidR="00E00005" w:rsidRDefault="00E0000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4ABFA65" w14:textId="14B1D9D9" w:rsidR="00EB740F" w:rsidRDefault="00EB740F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957CABF" w14:textId="11CB709D" w:rsid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71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</w:t>
      </w:r>
    </w:p>
    <w:p w14:paraId="641CF8DE" w14:textId="77777777" w:rsidR="00DA4EAB" w:rsidRDefault="00DA4EAB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710531" w14:textId="77777777" w:rsidR="009F64FB" w:rsidRPr="007971ED" w:rsidRDefault="009F64FB" w:rsidP="007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9F41A" w14:textId="2BC293DC" w:rsidR="007971ED" w:rsidRPr="007971ED" w:rsidRDefault="009F64FB" w:rsidP="007971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16 lutego 2022 r. do Sejmiku Województwa Pomorskiego (dalej: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WP)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wpłynęła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poczty elektronicznej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petycja Ogólnopolskiego Stowarzyszenia Kominki i Piece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uchwał antysmogowych i programu ochrony powietrza (treść petycji została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skorygowana w dniu 22 lutego 2022 r.).</w:t>
      </w:r>
    </w:p>
    <w:p w14:paraId="796EDE65" w14:textId="5C7EC443" w:rsidR="009F64FB" w:rsidRPr="009F64FB" w:rsidRDefault="009F64FB" w:rsidP="00930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 dnia 18 lutego 2022 r. Przewodniczący Komisji Skarg, Wniosków i Petycji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do Zarządu Województwa Pomorskiego </w:t>
      </w:r>
      <w:r w:rsidR="006677CF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(dalej: ZWP)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 zajęcie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w tej sprawie. Następnie w dniu 5 marca 2022 r. do SWP wpłynęła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poczty elektronicznej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petycja Cechu Zdunów Polskich w tożsamej sprawie.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 ust. 1 ustawy z dnia 11 lipca 2014 r.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petycjach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ciągu miesiąca od otrzymania petycji przez podmiot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 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rozpatrzenia petycji składane są dalsze petycje dotyczące tej samej sprawy,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właściwy 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rozpatrzenia petycji może zarządzić łączne rozpatrywanie petycji (petycja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wielokrotna). 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zarządzono łączne rozpatrywanie ww. petycji i ogłoszono okres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oczekiwania 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na dalsze petycje do dnia 8 kwietnia 2022 r. Pismem z dnia 14 marca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Przewodniczący Komisji Skarg, Wniosków i Petycji 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WP zwrócił się ponownie</w:t>
      </w:r>
      <w:r w:rsidR="00D0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ZWP o zajęcie stanowiska, w terminie 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9 maja 2022 r.</w:t>
      </w:r>
    </w:p>
    <w:p w14:paraId="5205B2FC" w14:textId="538B6574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AC0A0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</w:t>
      </w:r>
      <w:r w:rsidR="00F358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skan</w:t>
      </w:r>
      <w:r w:rsidR="007E725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petycji oraz dat</w:t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A0A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został</w:t>
      </w:r>
      <w:r w:rsidR="00AC0A0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zamieszczon</w:t>
      </w:r>
      <w:r w:rsidR="00AC0A0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stronie </w:t>
      </w:r>
      <w:hyperlink r:id="rId8" w:history="1">
        <w:r w:rsidRPr="0079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www.bip.pomorskie.eu</w:t>
        </w:r>
      </w:hyperlink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</w:t>
      </w:r>
      <w:r w:rsidR="00DD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508" w:rsidRPr="00E000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Sprawy do załatwienia/Petycje/Złożone petycje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Zgodnie z art. 2 ust. 3 ustawy z dnia 11 lipca 2014 r</w:t>
      </w:r>
      <w:r w:rsidR="000E2C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petycjach, przedmiotem petycji jest określone żądanie. </w:t>
      </w:r>
      <w:r w:rsidR="007E725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a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rt. 9 ust. 2 ww. ustawy petycja złożona do organu stanowiącego jednostki samorządu terytorialnego jest rozpatrywana przez ten organ.</w:t>
      </w:r>
      <w:r w:rsidR="000E2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11 ust. 4 wskazanej ustawy na stronie internetowej podmiotu właściwego do rozpatrzenia petycji lub urzędu go obsługującego podmiot rozpatrujący petycję ogłasza sposób załatwienia petycji wielokrotnej. Ogłoszenie to zastępuje zawiadomienie, o którym mowa w art. 13 ust. 1 tej ustawy.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B04118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30a ust. 1 ustawy o samorządzie województwa, sejmik województwa rozpatruje: skargi na działania zarządu województwa i wojewódzkich samorządowych jednostek organizacyjnych; </w:t>
      </w:r>
      <w:r w:rsidRPr="00797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wnioski oraz petycje składane przez obywateli; w tym celu powołuje komisję skarg, wniosków i petycji.</w:t>
      </w:r>
    </w:p>
    <w:p w14:paraId="67BDFD7F" w14:textId="4D975A81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20a</w:t>
      </w:r>
      <w:r w:rsidR="000E2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Województwa Pomorskiego Komisja Skarg, Wniosków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Petycji przygotowuje w formie uchwały projekt</w:t>
      </w:r>
      <w:r w:rsidR="000E2C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rozstrzygnię</w:t>
      </w:r>
      <w:r w:rsidR="000E2C7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sprawach: skarg na działani</w:t>
      </w:r>
      <w:r w:rsidR="000E2C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i wojewódzkich samorządowych jednostek organizacyjnych; wniosków oraz petycji składanych przez obywateli.  </w:t>
      </w:r>
    </w:p>
    <w:p w14:paraId="7EB2F1C9" w14:textId="2D37F8F8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Skarg, Wniosków i Petycji w dniu 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>25 kwietnia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dniu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>12 maja 2022 r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członkowie zapoznali się z przekazanym </w:t>
      </w:r>
      <w:proofErr w:type="spellStart"/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stanowiskiem</w:t>
      </w:r>
      <w:r w:rsidR="00813E33">
        <w:rPr>
          <w:rFonts w:ascii="Times New Roman" w:eastAsia="Times New Roman" w:hAnsi="Times New Roman" w:cs="Times New Roman"/>
          <w:sz w:val="24"/>
          <w:szCs w:val="24"/>
          <w:lang w:eastAsia="pl-PL"/>
        </w:rPr>
        <w:t>ZWP</w:t>
      </w:r>
      <w:proofErr w:type="spellEnd"/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wyjaśnieniami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Departamentu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i Rolnictwa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3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Zastępcy Dyrektora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 Środowiska i Rolnictwa</w:t>
      </w:r>
      <w:r w:rsidR="0081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Pomorskiego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stanowiskiem 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</w:t>
      </w:r>
      <w:r w:rsidR="00F13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Ogólnopolskiego Stowarzyszenia Kominki i Piece</w:t>
      </w:r>
      <w:r w:rsidR="0093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przedmiotowej petycji.</w:t>
      </w:r>
    </w:p>
    <w:p w14:paraId="31F2A781" w14:textId="77777777" w:rsidR="007971ED" w:rsidRPr="007971ED" w:rsidRDefault="007971ED" w:rsidP="007971ED">
      <w:pPr>
        <w:overflowPunct w:val="0"/>
        <w:autoSpaceDE w:val="0"/>
        <w:autoSpaceDN w:val="0"/>
        <w:adjustRightInd w:val="0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w toku badania sprawy przeprowadziła postępowanie wyjaśniające i ustaliła, co następuje.  </w:t>
      </w:r>
    </w:p>
    <w:p w14:paraId="4A2D6C27" w14:textId="600CF8BE" w:rsidR="00D97820" w:rsidRDefault="0093025E" w:rsidP="0093025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wprowadzające na terenie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pomorskiego ograniczenia i zakazy </w:t>
      </w:r>
      <w:r w:rsidR="00D978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eksploatacji instalacji, w których następuje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spalanie paliw (tzw. uchwały antysmogowe) oraz uchwały w sprawie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rogramów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owietrza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3E4" w:rsidRP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(dalej: POP)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opracowane tak, aby w ciągu najbliższych lat zminimalizować ryzyko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narażenia mieszkańców województwa pomorskiego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na chorobotwórcze, mutagenne</w:t>
      </w:r>
      <w:r w:rsidR="00D97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i obniżające komfort życia produkty spalania paliw stałych, taki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pyły zawieszone oraz</w:t>
      </w:r>
      <w:r w:rsidR="00D97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benzo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(a)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piren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97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E8FF2E" w14:textId="1DBF05FD" w:rsidR="00143E94" w:rsidRDefault="0093025E" w:rsidP="0093025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Podczas opracowywania ww. aktów prawa miejscowego wzięto pod uwagę zarówno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aspekty zdrowotne (w tym emisyjność poszczególnych paliw w zakresie poszczególnych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zanieczyszczeń), jak również ekonomiczne oraz organizacyjne w taki sposób, aby realizacja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 była możliwa w zaplanowanych okresach przejściowych, a także powiązana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dostępnością środków na niezbędne inwestycje (</w:t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„Czyste Powietrze”, „STOP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SMOG” i inne).</w:t>
      </w:r>
    </w:p>
    <w:p w14:paraId="216C74BC" w14:textId="2E5F5A7D" w:rsidR="00143E94" w:rsidRDefault="0093025E" w:rsidP="009852A3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uchwałach uwzględniono również zastrzeżenia dotyczące bezpieczeństwa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energetycznego, poprzez dopuszczenie do okazjonalnego spalania biomasy o właściwych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parametrach wilgotności 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i w urządzeniach spełniających niezbędne wymogi techniczne.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opracowywania oraz przyjmowania ww. uchwał zastosowano wszystkie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procedury, wynikające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 prawa.</w:t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konsultacje społeczne projekt</w:t>
      </w:r>
      <w:r w:rsidR="0018524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uchwał.</w:t>
      </w:r>
    </w:p>
    <w:p w14:paraId="31C2533B" w14:textId="2110AD0B" w:rsidR="00143E94" w:rsidRDefault="0093025E" w:rsidP="0093025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treści petycji, przede wszystkim należy wyraźnie podkreślić,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POP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tzw. uchwały antysmogowe są to akty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prawa miejscowego przyjęte przez 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>SWP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zanieczyszczenia powietrza pyłem zawieszonym oraz 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benzo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(a)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pirenem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. Zanieczyszczenia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te powodują choroby, zgony i gorszą jakość życia tysięcy mieszkańców naszego kraju, dlatego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uczynić wszystko co możliwe, aby je</w:t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ograniczyć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5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czasem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wyeliminować. Wskazane wyżej dokumenty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posiadają delegacji ustawowej </w:t>
      </w:r>
      <w:r w:rsidR="001C5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regulowania emisji gazów cieplarnianych i nie odnoszą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tego zagadnienia. Drewno rozpatrywane jest w nich jako bezdyskusyjne (choć mniej</w:t>
      </w:r>
      <w:r w:rsidR="0014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niebezpieczne niż węgiel) źródło zanieczyszczeń pyłowych oraz 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benzo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(a)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pirenem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DF0E0B" w14:textId="0865E1D7" w:rsidR="00F84AF8" w:rsidRDefault="0093025E" w:rsidP="0093025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powodem złej jakości powietrza w zakresie wskazanych wyżej</w:t>
      </w:r>
      <w:r w:rsidR="00F8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zanieczyszczeń jest tzw. niska emisja, czyli niskie emitory (do 10 metrów) znajdujące</w:t>
      </w:r>
      <w:r w:rsidR="00F8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przede wszystkim w budynkach mieszkalnych. Emisja taka jest szczególnie uciążliwa</w:t>
      </w:r>
      <w:r w:rsidR="00F8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i niebezpieczna w miastach, z uwagi na zwartą zabudowę mieszkalną i zwykle gorsze warunki</w:t>
      </w:r>
      <w:r w:rsidR="00F8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przewietrzania.</w:t>
      </w:r>
    </w:p>
    <w:p w14:paraId="7DAA5E47" w14:textId="2D21FEAC" w:rsidR="00397BFA" w:rsidRDefault="0093025E" w:rsidP="00397BF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Ustawodawca, w art. 96 ustawy z dnia 27 kwietnia 2001 r. Prawo ochrony środowiska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(tj. Dz. U. z 2021 r., poz. 1973 ze zm.) (dalej: POŚ), dał sejmikom województw możliwość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poprzez tzw. uchwały antysmogowe ograniczeń i zakazów dotyczących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 instalacji, w których następuje spalanie paliw. Z uwagi na utrzymujące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przekroczenia poziomów zanieczyszczeń wykazywane w corocznych ocenach jakości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powietrza, a także w związku z licznymi sygnałami mieszkańców skarżących się na złą jakość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powietrza w ich otoczeniu wynikającą z emisji pochodzących ze źródeł ogrzewania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 w sąsiedztwie, ZWP opracował projekty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uchwał.</w:t>
      </w:r>
    </w:p>
    <w:p w14:paraId="5738F7C9" w14:textId="77777777" w:rsidR="00EE2A5F" w:rsidRDefault="0093025E" w:rsidP="00397BF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rozkładu zanieczyszczeń w województwie pomorskim,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zdecydowano 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 utworzeniu 3 uchwał antysmogowych: dla Miasta Sopotu, dla terenów miast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dla terenów poza miastami. Zastosowane w uchwałach ograniczenia dotyczące spalania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paliw stałych zostały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zróżnicowane z uwagi na specyfikę poszczególnych obszarów: większe</w:t>
      </w:r>
      <w:r w:rsidR="0039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przewidziano dla terenów miejskich, mniejsze natomiast – również w zakresie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urządzeń grzewczych spalających drewno – dla terenów wiejskich,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charakteryzujących się zazwyczaj zabudową rozproszoną i lepszymi warunkami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przewietrzania. Natomiast uchwała dla Miasta Sopotu została opracowana oddzielnie, z uwagi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na uzdrowiskowy charakter tego miasta.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FDF99C" w14:textId="59AD9306" w:rsidR="007727D4" w:rsidRDefault="0093025E" w:rsidP="00397BF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należy wskazać, że uchwały antysmogowe w województwie pomorskim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zabraniają palenia drewnem. Wprowadzają natomiast ograniczenia obszarowe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techniczne (dotyczące instalacji, w jakich drewno może być spalane). </w:t>
      </w:r>
      <w:r w:rsidR="007D6E5B" w:rsidRPr="007D6E5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</w:t>
      </w:r>
      <w:r w:rsidR="007D6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D6E5B" w:rsidRPr="007D6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Petycji SWP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przychyla się do argumentów dotyczących dostępności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ekonomicznej drewna i jego mniejszej emisyjności niż ma to miejsce w przypadku węgla,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wprowadzone ograniczenia są dla tego paliwa mniej restrykcyjne. Uchwały podjęte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SWP nie negują przepisów prawnych mówiących o kwalifikowaniu drewna jako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odnawialnego źródła energii, ponieważ z uwagi na zakres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wynikający</w:t>
      </w:r>
      <w:r w:rsidR="00EE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96 POŚ, dotyczą one zanieczyszczeń emitowanych podczas jego spalania, a nie</w:t>
      </w:r>
      <w:r w:rsidR="00D94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odnawialności paliw. Drewno, przy właściwie prowadzonej gospodarce leśnej, może być</w:t>
      </w:r>
      <w:r w:rsidR="00D94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paliwem odnawialnym, natomiast nie ulega wątpliwości, że nie można go traktować jako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optymalnego pod względem emisji źródła ciepła, dlatego też zostały wprowadzone niezbędne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ograniczenia w jego stosowaniu.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B7DA8A" w14:textId="5E2155EA" w:rsidR="0018524E" w:rsidRDefault="0093025E" w:rsidP="0018524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ww. uchwały przyjęte dla województwa pomorskiego nie zabraniają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miejscowych ogrzewaczy powietrza (a więc np. z kominków), nakładają jedynie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użytkowania urządzenia spełniającego wymagania 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stosowania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paliwa, tzn. biomasy o wilgotności poniżej 20%. Ponadto należy pamiętać,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że zgodnie z przepisami wykonawczymi do ustawy z dnia 7 lipca 1994 r. Prawo budowlane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13E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r., poz. 2351 </w:t>
      </w:r>
      <w:r w:rsidR="00813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zm.), kominki nie mogą być podstawowym źródłem ciepła.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FC4CBE" w14:textId="6D897025" w:rsidR="00265B59" w:rsidRPr="0018524E" w:rsidRDefault="0093025E" w:rsidP="0018524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kwestii zarzutu dotyczącego uchwalania POP oraz uchwał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antysmogowych podczas trwającego stanu epidemii bez wyczerpujących, rzetelnych oraz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 konsultacji społecznych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podkreślić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ww. uchwały zostały podjęte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wszelkich procedur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przepisów ustawy z dnia 3 października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2008 r. o udostępnianiu informacji 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w ochronie środowiska oraz o ocenach oddziaływania na środowisko (tj. Dz. U. z 2021 r.,</w:t>
      </w:r>
      <w:r w:rsidR="007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2373 ze zm.). Informacje o konsultacjach zostały podane do publicznej wiadomości</w:t>
      </w:r>
      <w:r w:rsidR="00011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ww. ustawą. W przypadku POP konsultacje społeczne trwały 21 dni. W wyniku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uwag, które wpłynęły podczas konsultacji, podjęto decyzję o wprowadzeniu istotnych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projektach POP, co skutkowało przeprowadzeniem ponownych konsultacji. Podobnie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w przypadku projektów uchwał antysmogowych 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konsultacje przeprowadzone zostały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dwukrotnie - z tym, że czas na składanie uwag w obu przypadkach przekraczał wymagane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21 dni.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245" w:rsidRPr="00185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podkreślić, </w:t>
      </w:r>
      <w:r w:rsidR="000E61E9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="00F13245" w:rsidRPr="00185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przedstawiciele</w:t>
      </w:r>
      <w:r w:rsidR="0018524E" w:rsidRPr="00185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245" w:rsidRPr="0018524E">
        <w:rPr>
          <w:rFonts w:ascii="Times New Roman" w:hAnsi="Times New Roman" w:cs="Times New Roman"/>
          <w:color w:val="000000" w:themeColor="text1"/>
          <w:sz w:val="24"/>
          <w:szCs w:val="24"/>
        </w:rPr>
        <w:t>Ogólnopolskiego Stowarzyszenia Kominki i Piece brali udział w procesie konsultacji społecznych dotyczących uchwał antysmogowych dla województwa pomorskiego i część ich postulatów została uwzględniona w treści przedmiotowych uchwał.</w:t>
      </w:r>
      <w:r w:rsidR="00F13245" w:rsidRPr="0018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267EBB5" w14:textId="35B06DA5" w:rsidR="0018524E" w:rsidRDefault="00F92AAF" w:rsidP="00265B5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t</w:t>
      </w:r>
      <w:r w:rsidR="005B5DE2">
        <w:rPr>
          <w:rFonts w:ascii="Times New Roman" w:eastAsia="Times New Roman" w:hAnsi="Times New Roman" w:cs="Times New Roman"/>
          <w:sz w:val="24"/>
          <w:szCs w:val="24"/>
          <w:lang w:eastAsia="pl-PL"/>
        </w:rPr>
        <w:t>rzeba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wskazać, że proponowane przez podmioty składające petycję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dotyczące współprądowej techniki spalania mają pewien walor edukacyjny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(w kontekście oszczędności paliwa), przynajmniej w okresie, w którym stare urządzenia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grzewcze nie zostały jeszcze ostatecznie wycofane z użytkowania, jednak brak jest prawnych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merytorycznych podstaw do wdrożenia ich w formie aktu prawa miejscowego,</w:t>
      </w:r>
      <w:r w:rsidR="0026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przy braku badań jednoznacznie potwierdzających efekt ekologiczny</w:t>
      </w:r>
      <w:r w:rsidR="000A3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i bezpieczeństwo stosowania tej techniki. Należy też zaznaczyć, że użyte w uzasadnieniu</w:t>
      </w:r>
      <w:r w:rsidR="000A3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petycji określenie „bezdymne palenie” jest co najmniej nieprecyzyjne, gdyż proponowany</w:t>
      </w:r>
      <w:r w:rsidR="000A3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rozpalania nie sprawi, że tzw. „kopciuch” stanie się źródłem ciepła bezpiecznym</w:t>
      </w:r>
      <w:r w:rsidR="000A3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25E" w:rsidRPr="000779A2">
        <w:rPr>
          <w:rFonts w:ascii="Times New Roman" w:eastAsia="Times New Roman" w:hAnsi="Times New Roman" w:cs="Times New Roman"/>
          <w:sz w:val="24"/>
          <w:szCs w:val="24"/>
          <w:lang w:eastAsia="pl-PL"/>
        </w:rPr>
        <w:t>z punktu widzenia jakości powietrza.</w:t>
      </w:r>
    </w:p>
    <w:p w14:paraId="698D209C" w14:textId="189C9D4D" w:rsidR="000A3D56" w:rsidRDefault="0018524E" w:rsidP="00265B5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zwrócić uwagę że petycja praktycznie tej samej treści od Ogólnopolskiego Stowarzyszenia Kominki i Piece oraz Cechu Zdunów Polskich trafiła do wielu sejmików wojewódzkich w całym kraju nie różnicując specyfiki panującej w regionach i obowiązujących 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nich uchwał antysmogowych. Z tego być może powodu niektóre zapisy petycji opisują przypadki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nie występują na Pomorzu.       </w:t>
      </w:r>
      <w:r w:rsidR="000A3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C0DC95" w14:textId="01E436FE" w:rsidR="001B390B" w:rsidRDefault="007D6E5B" w:rsidP="001B390B">
      <w:pPr>
        <w:overflowPunct w:val="0"/>
        <w:autoSpaceDE w:val="0"/>
        <w:autoSpaceDN w:val="0"/>
        <w:adjustRightInd w:val="0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971ED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o wnikliwym przeanalizowaniu</w:t>
      </w:r>
      <w:r w:rsidR="00AC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petycji Ogólnopolskiego Stowarzyszenia Kominki i Piece oraz Cechu Zdunów</w:t>
      </w:r>
      <w:r w:rsidR="00AC7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Polskich i wysłuchaniu przedstawicieli 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AC776C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po zapoznaniu się</w:t>
      </w:r>
      <w:r w:rsidR="007971ED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D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7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971ED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</w:t>
      </w:r>
      <w:r w:rsidR="00AC776C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7971ED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t>ZWP</w:t>
      </w:r>
      <w:r w:rsidR="007971ED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</w:t>
      </w:r>
      <w:r w:rsidR="00AC776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0E61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971ED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Skarg, Wniosków i Petycji </w:t>
      </w:r>
      <w:r w:rsidR="001B390B">
        <w:rPr>
          <w:rFonts w:ascii="Times New Roman" w:eastAsia="Times New Roman" w:hAnsi="Times New Roman" w:cs="Times New Roman"/>
          <w:sz w:val="24"/>
          <w:szCs w:val="24"/>
          <w:lang w:eastAsia="pl-PL"/>
        </w:rPr>
        <w:t>SWP postanowiła uznać p</w:t>
      </w:r>
      <w:r w:rsidR="001B390B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etycję </w:t>
      </w:r>
      <w:r w:rsidR="001B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wielokrotną </w:t>
      </w:r>
      <w:r w:rsidR="001B390B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B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 antysmogowych i programu ochrony powietrza </w:t>
      </w:r>
      <w:r w:rsidR="001B390B" w:rsidRPr="007971ED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niezasadną.</w:t>
      </w:r>
      <w:r w:rsidR="00185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21B9E5" w14:textId="681A4956" w:rsidR="00082D2D" w:rsidRPr="00202C58" w:rsidRDefault="005B5DE2" w:rsidP="00202C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103327082"/>
      <w:r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Jednocześnie </w:t>
      </w:r>
      <w:r w:rsidR="00AC776C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Komisja Skarg, Wniosków i Petycji </w:t>
      </w:r>
      <w:r w:rsidR="00082D2D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SWP </w:t>
      </w:r>
      <w:r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202C58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achęca instytucj</w:t>
      </w:r>
      <w:r w:rsidR="00F92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202C58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Samorządu Województwa Pomorskiego do kontynuowania dialogu i współpracy z Ogólnopolskim Stowarzyszeni</w:t>
      </w:r>
      <w:r w:rsidR="00F92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="00202C58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Kominki i Piece oraz Cechem Zdunów Polskich</w:t>
      </w:r>
      <w:r w:rsidR="000E6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także</w:t>
      </w:r>
      <w:r w:rsidR="00202C58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innymi podobnymi organizacjami celem lepszej edukacji społeczeństwa w zakresie właściwego eksploatowania urządzeń grzewczych. Kompetencje tych organizacji i ich inicjatywy proekologiczne mogą </w:t>
      </w:r>
      <w:bookmarkEnd w:id="1"/>
      <w:r w:rsidR="00202C58" w:rsidRPr="00202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wesprzeć samorząd regionalny i wspólnoty lokalne w inicjatywach </w:t>
      </w:r>
      <w:r w:rsidR="00082D2D" w:rsidRPr="00202C58">
        <w:rPr>
          <w:rFonts w:ascii="Times New Roman" w:hAnsi="Times New Roman" w:cs="Times New Roman"/>
          <w:color w:val="000000" w:themeColor="text1"/>
          <w:sz w:val="24"/>
          <w:szCs w:val="24"/>
        </w:rPr>
        <w:t>ukierunkowanych na ochronę powietrza</w:t>
      </w:r>
      <w:r w:rsidR="00202C58" w:rsidRPr="00202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E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02C58" w:rsidRPr="00202C58">
        <w:rPr>
          <w:rFonts w:ascii="Times New Roman" w:hAnsi="Times New Roman" w:cs="Times New Roman"/>
          <w:color w:val="000000" w:themeColor="text1"/>
          <w:sz w:val="24"/>
          <w:szCs w:val="24"/>
        </w:rPr>
        <w:t>i popraw</w:t>
      </w:r>
      <w:r w:rsidR="00A93E19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202C58" w:rsidRPr="00202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zabezpieczenia energetycznego wielu miejscowości na Pomorzu.</w:t>
      </w:r>
    </w:p>
    <w:p w14:paraId="555F6A3C" w14:textId="715AF381" w:rsidR="00082D2D" w:rsidRDefault="00082D2D" w:rsidP="00223B72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sectPr w:rsidR="00082D2D" w:rsidSect="00992D43">
      <w:pgSz w:w="11906" w:h="16838"/>
      <w:pgMar w:top="1701" w:right="1134" w:bottom="113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11A552" w16cid:durableId="262E2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95EF" w14:textId="77777777" w:rsidR="007971ED" w:rsidRDefault="007971ED" w:rsidP="007971ED">
      <w:pPr>
        <w:spacing w:after="0" w:line="240" w:lineRule="auto"/>
      </w:pPr>
      <w:r>
        <w:separator/>
      </w:r>
    </w:p>
  </w:endnote>
  <w:endnote w:type="continuationSeparator" w:id="0">
    <w:p w14:paraId="2129AD30" w14:textId="77777777" w:rsidR="007971ED" w:rsidRDefault="007971ED" w:rsidP="0079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1C86" w14:textId="77777777" w:rsidR="007971ED" w:rsidRDefault="007971ED" w:rsidP="007971ED">
      <w:pPr>
        <w:spacing w:after="0" w:line="240" w:lineRule="auto"/>
      </w:pPr>
      <w:r>
        <w:separator/>
      </w:r>
    </w:p>
  </w:footnote>
  <w:footnote w:type="continuationSeparator" w:id="0">
    <w:p w14:paraId="0B1FF393" w14:textId="77777777" w:rsidR="007971ED" w:rsidRDefault="007971ED" w:rsidP="007971ED">
      <w:pPr>
        <w:spacing w:after="0" w:line="240" w:lineRule="auto"/>
      </w:pPr>
      <w:r>
        <w:continuationSeparator/>
      </w:r>
    </w:p>
  </w:footnote>
  <w:footnote w:id="1">
    <w:p w14:paraId="5E7B02DF" w14:textId="5B0C9414" w:rsidR="007971ED" w:rsidRPr="00BF1024" w:rsidRDefault="007971ED" w:rsidP="005C7759">
      <w:pPr>
        <w:pStyle w:val="Tekstprzypisudolnego"/>
        <w:jc w:val="both"/>
      </w:pPr>
      <w:r w:rsidRPr="00BF1024">
        <w:rPr>
          <w:rStyle w:val="Odwoanieprzypisudolnego"/>
        </w:rPr>
        <w:footnoteRef/>
      </w:r>
      <w:r>
        <w:t> </w:t>
      </w:r>
      <w:r w:rsidRPr="00BF1024">
        <w:t>Zmiany tekstu jednolitego Statutu zostały ogłoszone w: Dz. Urz. W.P. z 2004</w:t>
      </w:r>
      <w:r>
        <w:t xml:space="preserve"> </w:t>
      </w:r>
      <w:r w:rsidRPr="00BF1024">
        <w:t>r. Nr 56, poz. 1095,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1024">
        <w:t>z 2006</w:t>
      </w:r>
      <w:r>
        <w:t xml:space="preserve"> </w:t>
      </w:r>
      <w:r w:rsidRPr="00BF1024">
        <w:t>r. Nr 80, poz. 1691, z 2008</w:t>
      </w:r>
      <w:r>
        <w:t xml:space="preserve"> </w:t>
      </w:r>
      <w:r w:rsidRPr="00BF1024">
        <w:t>r. Nr 76, poz. 1993, z 2013 r. poz. 3157, z 2018 r. poz. 4123.</w:t>
      </w:r>
    </w:p>
    <w:p w14:paraId="302A0825" w14:textId="77777777" w:rsidR="007971ED" w:rsidRDefault="007971ED" w:rsidP="00D068E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23E324-2506-44FC-BA2C-54515CD04F7E}"/>
  </w:docVars>
  <w:rsids>
    <w:rsidRoot w:val="001D05B3"/>
    <w:rsid w:val="000110EF"/>
    <w:rsid w:val="000339F1"/>
    <w:rsid w:val="00082D2D"/>
    <w:rsid w:val="0008393F"/>
    <w:rsid w:val="000A3D56"/>
    <w:rsid w:val="000E092F"/>
    <w:rsid w:val="000E2C74"/>
    <w:rsid w:val="000E61E9"/>
    <w:rsid w:val="00143E94"/>
    <w:rsid w:val="001565C8"/>
    <w:rsid w:val="0018524E"/>
    <w:rsid w:val="001B390B"/>
    <w:rsid w:val="001C53E4"/>
    <w:rsid w:val="001D05B3"/>
    <w:rsid w:val="00202C58"/>
    <w:rsid w:val="00212A9F"/>
    <w:rsid w:val="00223B72"/>
    <w:rsid w:val="00224A9D"/>
    <w:rsid w:val="00235A50"/>
    <w:rsid w:val="00265B59"/>
    <w:rsid w:val="003162C1"/>
    <w:rsid w:val="00397BFA"/>
    <w:rsid w:val="004167C2"/>
    <w:rsid w:val="0045183E"/>
    <w:rsid w:val="005534EC"/>
    <w:rsid w:val="00585992"/>
    <w:rsid w:val="005B5DE2"/>
    <w:rsid w:val="005C7759"/>
    <w:rsid w:val="005D0921"/>
    <w:rsid w:val="0063119E"/>
    <w:rsid w:val="006677CF"/>
    <w:rsid w:val="006D2771"/>
    <w:rsid w:val="00727A2A"/>
    <w:rsid w:val="00736F95"/>
    <w:rsid w:val="007727D4"/>
    <w:rsid w:val="007803AE"/>
    <w:rsid w:val="007971ED"/>
    <w:rsid w:val="007A435F"/>
    <w:rsid w:val="007B3255"/>
    <w:rsid w:val="007D6E5B"/>
    <w:rsid w:val="007E725A"/>
    <w:rsid w:val="00813E33"/>
    <w:rsid w:val="00872A55"/>
    <w:rsid w:val="00875914"/>
    <w:rsid w:val="00913F58"/>
    <w:rsid w:val="00925812"/>
    <w:rsid w:val="0093025E"/>
    <w:rsid w:val="00951233"/>
    <w:rsid w:val="009852A3"/>
    <w:rsid w:val="009C0D10"/>
    <w:rsid w:val="009F64FB"/>
    <w:rsid w:val="00A93E19"/>
    <w:rsid w:val="00AC0A0A"/>
    <w:rsid w:val="00AC776C"/>
    <w:rsid w:val="00C35D90"/>
    <w:rsid w:val="00D041F1"/>
    <w:rsid w:val="00D068E5"/>
    <w:rsid w:val="00D527FF"/>
    <w:rsid w:val="00D949CE"/>
    <w:rsid w:val="00D97820"/>
    <w:rsid w:val="00DA012B"/>
    <w:rsid w:val="00DA4EAB"/>
    <w:rsid w:val="00DD5508"/>
    <w:rsid w:val="00E00005"/>
    <w:rsid w:val="00E55697"/>
    <w:rsid w:val="00E96CD5"/>
    <w:rsid w:val="00EB740F"/>
    <w:rsid w:val="00EE2A5F"/>
    <w:rsid w:val="00F13245"/>
    <w:rsid w:val="00F358D1"/>
    <w:rsid w:val="00F424FB"/>
    <w:rsid w:val="00F84AF8"/>
    <w:rsid w:val="00F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9C9CC8"/>
  <w15:chartTrackingRefBased/>
  <w15:docId w15:val="{B4707B7E-9AD9-4842-9595-8F6A8BF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971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7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971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E324-2506-44FC-BA2C-54515CD04F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0D1693-A05C-40CB-AF8B-DF32D384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Grosz-Glich Barbara</dc:creator>
  <cp:keywords/>
  <dc:description/>
  <cp:lastModifiedBy>Polakiewicz Małgorzata</cp:lastModifiedBy>
  <cp:revision>5</cp:revision>
  <cp:lastPrinted>2022-05-31T07:48:00Z</cp:lastPrinted>
  <dcterms:created xsi:type="dcterms:W3CDTF">2022-05-18T10:21:00Z</dcterms:created>
  <dcterms:modified xsi:type="dcterms:W3CDTF">2022-05-31T09:37:00Z</dcterms:modified>
</cp:coreProperties>
</file>