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49F" w:rsidRPr="00A4115F" w:rsidRDefault="00A6649F" w:rsidP="00A6649F">
      <w:pPr>
        <w:spacing w:before="120" w:after="120"/>
        <w:jc w:val="center"/>
        <w:outlineLvl w:val="0"/>
        <w:rPr>
          <w:rFonts w:ascii="Calibri" w:hAnsi="Calibri" w:cs="Calibri"/>
          <w:b/>
          <w:sz w:val="22"/>
          <w:szCs w:val="22"/>
        </w:rPr>
      </w:pPr>
    </w:p>
    <w:p w:rsidR="00A6649F" w:rsidRDefault="00A6649F" w:rsidP="00A6649F">
      <w:pPr>
        <w:spacing w:before="120" w:after="120"/>
        <w:jc w:val="center"/>
        <w:outlineLvl w:val="0"/>
        <w:rPr>
          <w:rFonts w:ascii="Calibri" w:hAnsi="Calibri" w:cs="Calibri"/>
          <w:b/>
          <w:bCs/>
          <w:sz w:val="22"/>
          <w:szCs w:val="22"/>
        </w:rPr>
      </w:pPr>
      <w:bookmarkStart w:id="0" w:name="_Toc20292106"/>
      <w:r w:rsidRPr="00A4115F">
        <w:rPr>
          <w:rFonts w:ascii="Calibri" w:hAnsi="Calibri" w:cs="Calibri"/>
          <w:b/>
          <w:sz w:val="22"/>
          <w:szCs w:val="22"/>
        </w:rPr>
        <w:t>Informacja pokontrolna nr</w:t>
      </w:r>
      <w:r w:rsidRPr="00A4115F">
        <w:rPr>
          <w:rFonts w:ascii="Calibri" w:hAnsi="Calibri" w:cs="Calibri"/>
          <w:sz w:val="22"/>
          <w:szCs w:val="22"/>
        </w:rPr>
        <w:t xml:space="preserve"> </w:t>
      </w:r>
      <w:r w:rsidRPr="00A4115F">
        <w:rPr>
          <w:rFonts w:ascii="Calibri" w:hAnsi="Calibri" w:cs="Calibri"/>
          <w:b/>
          <w:bCs/>
          <w:sz w:val="22"/>
          <w:szCs w:val="22"/>
        </w:rPr>
        <w:t>RPPM.03.03.01-22-0017/16-00</w:t>
      </w:r>
      <w:bookmarkEnd w:id="0"/>
      <w:r>
        <w:rPr>
          <w:rFonts w:ascii="Calibri" w:hAnsi="Calibri" w:cs="Calibri"/>
          <w:b/>
          <w:bCs/>
          <w:sz w:val="22"/>
          <w:szCs w:val="22"/>
        </w:rPr>
        <w:t>4</w:t>
      </w:r>
    </w:p>
    <w:p w:rsidR="00332F2B" w:rsidRPr="00C404FC" w:rsidRDefault="00332F2B" w:rsidP="00C404FC">
      <w:pPr>
        <w:tabs>
          <w:tab w:val="left" w:pos="5812"/>
        </w:tabs>
        <w:jc w:val="both"/>
        <w:outlineLvl w:val="0"/>
        <w:rPr>
          <w:rFonts w:asciiTheme="minorHAnsi" w:hAnsiTheme="minorHAnsi" w:cstheme="minorHAnsi"/>
          <w:b/>
          <w:bCs/>
          <w:sz w:val="22"/>
          <w:szCs w:val="22"/>
        </w:rPr>
      </w:pPr>
    </w:p>
    <w:p w:rsidR="00F3534C" w:rsidRPr="00C404FC" w:rsidRDefault="00F3534C" w:rsidP="00C404FC">
      <w:pPr>
        <w:tabs>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1.  Podstawa prawna przeprowadzenia kontroli</w:t>
      </w:r>
    </w:p>
    <w:p w:rsidR="00D61D67" w:rsidRPr="00C404FC" w:rsidRDefault="00D61D67" w:rsidP="00C404FC">
      <w:pPr>
        <w:numPr>
          <w:ilvl w:val="0"/>
          <w:numId w:val="1"/>
        </w:numPr>
        <w:tabs>
          <w:tab w:val="clear" w:pos="360"/>
          <w:tab w:val="num" w:pos="720"/>
          <w:tab w:val="left" w:pos="5812"/>
        </w:tabs>
        <w:ind w:left="720"/>
        <w:jc w:val="both"/>
        <w:rPr>
          <w:rFonts w:asciiTheme="minorHAnsi" w:hAnsiTheme="minorHAnsi" w:cstheme="minorHAnsi"/>
          <w:sz w:val="22"/>
          <w:szCs w:val="22"/>
        </w:rPr>
      </w:pPr>
      <w:r w:rsidRPr="00C404FC">
        <w:rPr>
          <w:rFonts w:asciiTheme="minorHAnsi" w:hAnsiTheme="minorHAnsi" w:cstheme="minorHAnsi"/>
          <w:sz w:val="22"/>
          <w:szCs w:val="22"/>
        </w:rPr>
        <w:t xml:space="preserve">art. 23 w związku z art. 9 ust. 2 pkt 7 ustawy z dnia 11.07.2014 r. o zasadach realizacji programów w zakresie polityki spójności finansowanych w perspektywie finansowej 2014-2020 </w:t>
      </w:r>
      <w:r w:rsidR="00E919F6">
        <w:rPr>
          <w:rFonts w:asciiTheme="minorHAnsi" w:hAnsiTheme="minorHAnsi" w:cstheme="minorHAnsi"/>
          <w:sz w:val="22"/>
          <w:szCs w:val="22"/>
        </w:rPr>
        <w:t>(</w:t>
      </w:r>
      <w:r w:rsidR="00E919F6" w:rsidRPr="00432691">
        <w:rPr>
          <w:rFonts w:ascii="Calibri" w:hAnsi="Calibri" w:cs="Calibri"/>
          <w:sz w:val="22"/>
          <w:szCs w:val="22"/>
        </w:rPr>
        <w:t>tj. Dz. U. z 20</w:t>
      </w:r>
      <w:r w:rsidR="00E919F6">
        <w:rPr>
          <w:rFonts w:ascii="Calibri" w:hAnsi="Calibri" w:cs="Calibri"/>
          <w:sz w:val="22"/>
          <w:szCs w:val="22"/>
        </w:rPr>
        <w:t>20</w:t>
      </w:r>
      <w:r w:rsidR="00E919F6" w:rsidRPr="00432691">
        <w:rPr>
          <w:rFonts w:ascii="Calibri" w:hAnsi="Calibri" w:cs="Calibri"/>
          <w:sz w:val="22"/>
          <w:szCs w:val="22"/>
        </w:rPr>
        <w:t xml:space="preserve"> r. poz. </w:t>
      </w:r>
      <w:r w:rsidR="00E919F6">
        <w:rPr>
          <w:rFonts w:ascii="Calibri" w:hAnsi="Calibri" w:cs="Calibri"/>
          <w:sz w:val="22"/>
          <w:szCs w:val="22"/>
        </w:rPr>
        <w:t>818</w:t>
      </w:r>
      <w:r w:rsidR="002C13A1">
        <w:rPr>
          <w:rFonts w:ascii="Calibri" w:hAnsi="Calibri" w:cs="Calibri"/>
          <w:sz w:val="22"/>
          <w:szCs w:val="22"/>
        </w:rPr>
        <w:t xml:space="preserve"> ze zm.</w:t>
      </w:r>
      <w:r w:rsidR="00E919F6">
        <w:rPr>
          <w:rFonts w:ascii="Calibri" w:hAnsi="Calibri" w:cs="Calibri"/>
          <w:sz w:val="22"/>
          <w:szCs w:val="22"/>
        </w:rPr>
        <w:t>),</w:t>
      </w:r>
    </w:p>
    <w:p w:rsidR="00F3534C" w:rsidRPr="00C404FC" w:rsidRDefault="00F3534C" w:rsidP="00C404FC">
      <w:pPr>
        <w:numPr>
          <w:ilvl w:val="0"/>
          <w:numId w:val="1"/>
        </w:numPr>
        <w:tabs>
          <w:tab w:val="left" w:pos="5812"/>
        </w:tabs>
        <w:ind w:left="709"/>
        <w:jc w:val="both"/>
        <w:rPr>
          <w:rFonts w:asciiTheme="minorHAnsi" w:hAnsiTheme="minorHAnsi" w:cstheme="minorHAnsi"/>
          <w:b/>
          <w:sz w:val="22"/>
          <w:szCs w:val="22"/>
        </w:rPr>
      </w:pPr>
      <w:r w:rsidRPr="00C404FC">
        <w:rPr>
          <w:rFonts w:asciiTheme="minorHAnsi" w:hAnsiTheme="minorHAnsi" w:cstheme="minorHAnsi"/>
          <w:sz w:val="22"/>
          <w:szCs w:val="22"/>
        </w:rPr>
        <w:t xml:space="preserve">§ 18 Umowy nr </w:t>
      </w:r>
      <w:r w:rsidR="006320D6" w:rsidRPr="00C404FC">
        <w:rPr>
          <w:rStyle w:val="Pogrubienie"/>
          <w:rFonts w:asciiTheme="minorHAnsi" w:hAnsiTheme="minorHAnsi" w:cstheme="minorHAnsi"/>
          <w:b w:val="0"/>
          <w:sz w:val="22"/>
          <w:szCs w:val="22"/>
        </w:rPr>
        <w:t>RPPM.0</w:t>
      </w:r>
      <w:r w:rsidR="00A6649F">
        <w:rPr>
          <w:rStyle w:val="Pogrubienie"/>
          <w:rFonts w:asciiTheme="minorHAnsi" w:hAnsiTheme="minorHAnsi" w:cstheme="minorHAnsi"/>
          <w:b w:val="0"/>
          <w:sz w:val="22"/>
          <w:szCs w:val="22"/>
        </w:rPr>
        <w:t>3</w:t>
      </w:r>
      <w:r w:rsidR="006320D6" w:rsidRPr="00C404FC">
        <w:rPr>
          <w:rStyle w:val="Pogrubienie"/>
          <w:rFonts w:asciiTheme="minorHAnsi" w:hAnsiTheme="minorHAnsi" w:cstheme="minorHAnsi"/>
          <w:b w:val="0"/>
          <w:sz w:val="22"/>
          <w:szCs w:val="22"/>
        </w:rPr>
        <w:t>.0</w:t>
      </w:r>
      <w:r w:rsidR="00A6649F">
        <w:rPr>
          <w:rStyle w:val="Pogrubienie"/>
          <w:rFonts w:asciiTheme="minorHAnsi" w:hAnsiTheme="minorHAnsi" w:cstheme="minorHAnsi"/>
          <w:b w:val="0"/>
          <w:sz w:val="22"/>
          <w:szCs w:val="22"/>
        </w:rPr>
        <w:t>3</w:t>
      </w:r>
      <w:r w:rsidR="006320D6" w:rsidRPr="00C404FC">
        <w:rPr>
          <w:rStyle w:val="Pogrubienie"/>
          <w:rFonts w:asciiTheme="minorHAnsi" w:hAnsiTheme="minorHAnsi" w:cstheme="minorHAnsi"/>
          <w:b w:val="0"/>
          <w:sz w:val="22"/>
          <w:szCs w:val="22"/>
        </w:rPr>
        <w:t>.0</w:t>
      </w:r>
      <w:r w:rsidR="00A6649F">
        <w:rPr>
          <w:rStyle w:val="Pogrubienie"/>
          <w:rFonts w:asciiTheme="minorHAnsi" w:hAnsiTheme="minorHAnsi" w:cstheme="minorHAnsi"/>
          <w:b w:val="0"/>
          <w:sz w:val="22"/>
          <w:szCs w:val="22"/>
        </w:rPr>
        <w:t>1</w:t>
      </w:r>
      <w:r w:rsidR="006320D6" w:rsidRPr="00C404FC">
        <w:rPr>
          <w:rStyle w:val="Pogrubienie"/>
          <w:rFonts w:asciiTheme="minorHAnsi" w:hAnsiTheme="minorHAnsi" w:cstheme="minorHAnsi"/>
          <w:b w:val="0"/>
          <w:sz w:val="22"/>
          <w:szCs w:val="22"/>
        </w:rPr>
        <w:t>-22-00</w:t>
      </w:r>
      <w:r w:rsidR="00A7426D">
        <w:rPr>
          <w:rStyle w:val="Pogrubienie"/>
          <w:rFonts w:asciiTheme="minorHAnsi" w:hAnsiTheme="minorHAnsi" w:cstheme="minorHAnsi"/>
          <w:b w:val="0"/>
          <w:sz w:val="22"/>
          <w:szCs w:val="22"/>
        </w:rPr>
        <w:t>1</w:t>
      </w:r>
      <w:r w:rsidR="00A6649F">
        <w:rPr>
          <w:rStyle w:val="Pogrubienie"/>
          <w:rFonts w:asciiTheme="minorHAnsi" w:hAnsiTheme="minorHAnsi" w:cstheme="minorHAnsi"/>
          <w:b w:val="0"/>
          <w:sz w:val="22"/>
          <w:szCs w:val="22"/>
        </w:rPr>
        <w:t>7</w:t>
      </w:r>
      <w:r w:rsidR="006320D6" w:rsidRPr="00C404FC">
        <w:rPr>
          <w:rStyle w:val="Pogrubienie"/>
          <w:rFonts w:asciiTheme="minorHAnsi" w:hAnsiTheme="minorHAnsi" w:cstheme="minorHAnsi"/>
          <w:b w:val="0"/>
          <w:sz w:val="22"/>
          <w:szCs w:val="22"/>
        </w:rPr>
        <w:t>/1</w:t>
      </w:r>
      <w:r w:rsidR="00A6649F">
        <w:rPr>
          <w:rStyle w:val="Pogrubienie"/>
          <w:rFonts w:asciiTheme="minorHAnsi" w:hAnsiTheme="minorHAnsi" w:cstheme="minorHAnsi"/>
          <w:b w:val="0"/>
          <w:sz w:val="22"/>
          <w:szCs w:val="22"/>
        </w:rPr>
        <w:t>6</w:t>
      </w:r>
      <w:r w:rsidR="006320D6" w:rsidRPr="00C404FC">
        <w:rPr>
          <w:rStyle w:val="Pogrubienie"/>
          <w:rFonts w:asciiTheme="minorHAnsi" w:hAnsiTheme="minorHAnsi" w:cstheme="minorHAnsi"/>
          <w:b w:val="0"/>
          <w:sz w:val="22"/>
          <w:szCs w:val="22"/>
        </w:rPr>
        <w:t>-00</w:t>
      </w:r>
      <w:r w:rsidR="006320D6" w:rsidRPr="00C404FC">
        <w:rPr>
          <w:rFonts w:asciiTheme="minorHAnsi" w:hAnsiTheme="minorHAnsi" w:cstheme="minorHAnsi"/>
          <w:sz w:val="22"/>
          <w:szCs w:val="22"/>
        </w:rPr>
        <w:t xml:space="preserve"> o dofinansowanie projektu </w:t>
      </w:r>
      <w:r w:rsidRPr="00C404FC">
        <w:rPr>
          <w:rFonts w:asciiTheme="minorHAnsi" w:hAnsiTheme="minorHAnsi" w:cstheme="minorHAnsi"/>
          <w:sz w:val="22"/>
          <w:szCs w:val="22"/>
        </w:rPr>
        <w:t xml:space="preserve">współfinansowanego ze środków Europejskiego Funduszu Społecznego w ramach Regionalnego Programu Operacyjnego dla Województwa Pomorskiego na lata 2014-2020 </w:t>
      </w:r>
      <w:r w:rsidRPr="008C0A6D">
        <w:rPr>
          <w:rFonts w:asciiTheme="minorHAnsi" w:hAnsiTheme="minorHAnsi" w:cstheme="minorHAnsi"/>
          <w:sz w:val="22"/>
          <w:szCs w:val="22"/>
        </w:rPr>
        <w:t xml:space="preserve">z dnia </w:t>
      </w:r>
      <w:r w:rsidR="00A7426D">
        <w:rPr>
          <w:rStyle w:val="Pogrubienie"/>
          <w:rFonts w:asciiTheme="minorHAnsi" w:hAnsiTheme="minorHAnsi" w:cstheme="minorHAnsi"/>
          <w:b w:val="0"/>
          <w:sz w:val="22"/>
          <w:szCs w:val="22"/>
        </w:rPr>
        <w:t>0</w:t>
      </w:r>
      <w:r w:rsidR="00A6649F">
        <w:rPr>
          <w:rStyle w:val="Pogrubienie"/>
          <w:rFonts w:asciiTheme="minorHAnsi" w:hAnsiTheme="minorHAnsi" w:cstheme="minorHAnsi"/>
          <w:b w:val="0"/>
          <w:sz w:val="22"/>
          <w:szCs w:val="22"/>
        </w:rPr>
        <w:t>9.11.2016</w:t>
      </w:r>
      <w:r w:rsidR="006320D6" w:rsidRPr="008C0A6D">
        <w:rPr>
          <w:rStyle w:val="Pogrubienie"/>
          <w:rFonts w:asciiTheme="minorHAnsi" w:hAnsiTheme="minorHAnsi" w:cstheme="minorHAnsi"/>
          <w:b w:val="0"/>
          <w:sz w:val="22"/>
          <w:szCs w:val="22"/>
        </w:rPr>
        <w:t xml:space="preserve"> r.</w:t>
      </w:r>
    </w:p>
    <w:p w:rsidR="00A6649F" w:rsidRPr="00C404FC" w:rsidRDefault="00A6649F" w:rsidP="0084513C">
      <w:pPr>
        <w:tabs>
          <w:tab w:val="left" w:pos="5812"/>
        </w:tabs>
        <w:jc w:val="both"/>
        <w:rPr>
          <w:rFonts w:asciiTheme="minorHAnsi" w:hAnsiTheme="minorHAnsi" w:cstheme="minorHAnsi"/>
          <w:sz w:val="22"/>
          <w:szCs w:val="22"/>
        </w:rPr>
      </w:pPr>
    </w:p>
    <w:p w:rsidR="00F3534C" w:rsidRPr="00C404FC" w:rsidRDefault="00F3534C" w:rsidP="00C404FC">
      <w:pPr>
        <w:tabs>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2.   Użyte skróty</w:t>
      </w:r>
    </w:p>
    <w:p w:rsidR="002C13A1" w:rsidRDefault="00944B05" w:rsidP="00944B05">
      <w:pPr>
        <w:jc w:val="both"/>
        <w:rPr>
          <w:rFonts w:asciiTheme="minorHAnsi" w:hAnsiTheme="minorHAnsi" w:cstheme="minorHAnsi"/>
          <w:color w:val="000000"/>
          <w:sz w:val="22"/>
          <w:szCs w:val="22"/>
        </w:rPr>
      </w:pPr>
      <w:r w:rsidRPr="006013C5">
        <w:rPr>
          <w:rFonts w:asciiTheme="minorHAnsi" w:hAnsiTheme="minorHAnsi" w:cstheme="minorHAnsi"/>
          <w:color w:val="000000"/>
          <w:sz w:val="22"/>
          <w:szCs w:val="22"/>
        </w:rPr>
        <w:t>(…)</w:t>
      </w:r>
    </w:p>
    <w:p w:rsidR="006013C5" w:rsidRPr="006013C5" w:rsidRDefault="006013C5" w:rsidP="00944B05">
      <w:pPr>
        <w:jc w:val="both"/>
        <w:rPr>
          <w:rFonts w:asciiTheme="minorHAnsi" w:hAnsiTheme="minorHAnsi" w:cstheme="minorHAnsi"/>
          <w:sz w:val="22"/>
          <w:szCs w:val="22"/>
        </w:rPr>
      </w:pPr>
    </w:p>
    <w:p w:rsidR="00F3534C" w:rsidRPr="00C404FC" w:rsidRDefault="00F3534C" w:rsidP="00C404FC">
      <w:pPr>
        <w:tabs>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3.  Nazwa instytucji kontrolującej</w:t>
      </w:r>
    </w:p>
    <w:p w:rsidR="00F3534C" w:rsidRPr="00C404FC" w:rsidRDefault="00F3534C" w:rsidP="00C404FC">
      <w:pPr>
        <w:tabs>
          <w:tab w:val="left" w:pos="5812"/>
        </w:tabs>
        <w:jc w:val="both"/>
        <w:outlineLvl w:val="0"/>
        <w:rPr>
          <w:rFonts w:asciiTheme="minorHAnsi" w:hAnsiTheme="minorHAnsi" w:cstheme="minorHAnsi"/>
          <w:sz w:val="22"/>
          <w:szCs w:val="22"/>
        </w:rPr>
      </w:pPr>
      <w:r w:rsidRPr="00C404FC">
        <w:rPr>
          <w:rFonts w:asciiTheme="minorHAnsi" w:hAnsiTheme="minorHAnsi" w:cstheme="minorHAnsi"/>
          <w:sz w:val="22"/>
          <w:szCs w:val="22"/>
        </w:rPr>
        <w:t>Zarząd Województwa Pomorskiego pełniący funkcję Instytucji Zarządzającej Regionalnym Programem Operacyjnym Województwa Pomorskiego na lata 2014-2020.</w:t>
      </w:r>
    </w:p>
    <w:p w:rsidR="008069E1" w:rsidRPr="00C404FC" w:rsidRDefault="008069E1" w:rsidP="00C404FC">
      <w:pPr>
        <w:tabs>
          <w:tab w:val="left" w:pos="5812"/>
        </w:tabs>
        <w:jc w:val="both"/>
        <w:rPr>
          <w:rFonts w:asciiTheme="minorHAnsi" w:hAnsiTheme="minorHAnsi" w:cstheme="minorHAnsi"/>
          <w:b/>
          <w:sz w:val="22"/>
          <w:szCs w:val="22"/>
        </w:rPr>
      </w:pPr>
    </w:p>
    <w:p w:rsidR="00F3534C" w:rsidRPr="00C404FC" w:rsidRDefault="00F3534C" w:rsidP="00C404FC">
      <w:pPr>
        <w:tabs>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4.  Osoby uczestniczące w kontroli ze strony instytucji kontrolującej</w:t>
      </w:r>
    </w:p>
    <w:p w:rsidR="008069E1" w:rsidRDefault="00944B05" w:rsidP="00C404FC">
      <w:pPr>
        <w:tabs>
          <w:tab w:val="left" w:pos="5812"/>
        </w:tabs>
        <w:jc w:val="both"/>
        <w:rPr>
          <w:rFonts w:asciiTheme="minorHAnsi" w:hAnsiTheme="minorHAnsi" w:cstheme="minorHAnsi"/>
          <w:sz w:val="22"/>
          <w:szCs w:val="22"/>
        </w:rPr>
      </w:pPr>
      <w:r w:rsidRPr="006013C5">
        <w:rPr>
          <w:rFonts w:asciiTheme="minorHAnsi" w:hAnsiTheme="minorHAnsi" w:cstheme="minorHAnsi"/>
          <w:sz w:val="22"/>
          <w:szCs w:val="22"/>
        </w:rPr>
        <w:t>(…)</w:t>
      </w:r>
    </w:p>
    <w:p w:rsidR="006013C5" w:rsidRPr="006013C5" w:rsidRDefault="006013C5" w:rsidP="00C404FC">
      <w:pPr>
        <w:tabs>
          <w:tab w:val="left" w:pos="5812"/>
        </w:tabs>
        <w:jc w:val="both"/>
        <w:rPr>
          <w:rFonts w:asciiTheme="minorHAnsi" w:hAnsiTheme="minorHAnsi" w:cstheme="minorHAnsi"/>
          <w:sz w:val="22"/>
          <w:szCs w:val="22"/>
        </w:rPr>
      </w:pPr>
    </w:p>
    <w:p w:rsidR="00F3534C" w:rsidRPr="00C404FC" w:rsidRDefault="00F3534C" w:rsidP="00C404FC">
      <w:pPr>
        <w:tabs>
          <w:tab w:val="left" w:pos="5812"/>
        </w:tabs>
        <w:jc w:val="both"/>
        <w:rPr>
          <w:rFonts w:asciiTheme="minorHAnsi" w:hAnsiTheme="minorHAnsi" w:cstheme="minorHAnsi"/>
          <w:sz w:val="22"/>
          <w:szCs w:val="22"/>
        </w:rPr>
      </w:pPr>
      <w:r w:rsidRPr="00C404FC">
        <w:rPr>
          <w:rFonts w:asciiTheme="minorHAnsi" w:hAnsiTheme="minorHAnsi" w:cstheme="minorHAnsi"/>
          <w:b/>
          <w:sz w:val="22"/>
          <w:szCs w:val="22"/>
        </w:rPr>
        <w:t>5.  Rodzaj i tryb kontroli</w:t>
      </w:r>
    </w:p>
    <w:p w:rsidR="00F3534C" w:rsidRPr="00C404FC" w:rsidRDefault="00F3534C" w:rsidP="00C404FC">
      <w:pPr>
        <w:numPr>
          <w:ilvl w:val="0"/>
          <w:numId w:val="2"/>
        </w:numPr>
        <w:tabs>
          <w:tab w:val="left" w:pos="720"/>
          <w:tab w:val="left" w:pos="5812"/>
        </w:tabs>
        <w:ind w:left="709" w:hanging="283"/>
        <w:jc w:val="both"/>
        <w:rPr>
          <w:rFonts w:asciiTheme="minorHAnsi" w:hAnsiTheme="minorHAnsi" w:cstheme="minorHAnsi"/>
          <w:sz w:val="22"/>
          <w:szCs w:val="22"/>
        </w:rPr>
      </w:pPr>
      <w:r w:rsidRPr="00C404FC">
        <w:rPr>
          <w:rFonts w:asciiTheme="minorHAnsi" w:hAnsiTheme="minorHAnsi" w:cstheme="minorHAnsi"/>
          <w:sz w:val="22"/>
          <w:szCs w:val="22"/>
        </w:rPr>
        <w:t xml:space="preserve">Typ kontroli: kontrola własna instytucji (na </w:t>
      </w:r>
      <w:r w:rsidR="00B73C64">
        <w:rPr>
          <w:rFonts w:asciiTheme="minorHAnsi" w:hAnsiTheme="minorHAnsi" w:cstheme="minorHAnsi"/>
          <w:sz w:val="22"/>
          <w:szCs w:val="22"/>
        </w:rPr>
        <w:t>dokumentach</w:t>
      </w:r>
      <w:r w:rsidRPr="00C404FC">
        <w:rPr>
          <w:rFonts w:asciiTheme="minorHAnsi" w:hAnsiTheme="minorHAnsi" w:cstheme="minorHAnsi"/>
          <w:sz w:val="22"/>
          <w:szCs w:val="22"/>
        </w:rPr>
        <w:t xml:space="preserve">); </w:t>
      </w:r>
    </w:p>
    <w:p w:rsidR="00F3534C" w:rsidRPr="00C404FC" w:rsidRDefault="00F3534C" w:rsidP="00C404FC">
      <w:pPr>
        <w:numPr>
          <w:ilvl w:val="0"/>
          <w:numId w:val="2"/>
        </w:numPr>
        <w:tabs>
          <w:tab w:val="left" w:pos="720"/>
          <w:tab w:val="left" w:pos="5812"/>
        </w:tabs>
        <w:ind w:left="709" w:hanging="283"/>
        <w:jc w:val="both"/>
        <w:rPr>
          <w:rFonts w:asciiTheme="minorHAnsi" w:hAnsiTheme="minorHAnsi" w:cstheme="minorHAnsi"/>
          <w:sz w:val="22"/>
          <w:szCs w:val="22"/>
        </w:rPr>
      </w:pPr>
      <w:r w:rsidRPr="00C404FC">
        <w:rPr>
          <w:rFonts w:asciiTheme="minorHAnsi" w:hAnsiTheme="minorHAnsi" w:cstheme="minorHAnsi"/>
          <w:sz w:val="22"/>
          <w:szCs w:val="22"/>
        </w:rPr>
        <w:t xml:space="preserve">Tryb kontroli: planowy; </w:t>
      </w:r>
    </w:p>
    <w:p w:rsidR="00F3534C" w:rsidRPr="00C404FC" w:rsidRDefault="00F3534C" w:rsidP="00C404FC">
      <w:pPr>
        <w:numPr>
          <w:ilvl w:val="0"/>
          <w:numId w:val="2"/>
        </w:numPr>
        <w:tabs>
          <w:tab w:val="left" w:pos="720"/>
          <w:tab w:val="left" w:pos="5812"/>
        </w:tabs>
        <w:ind w:left="709" w:hanging="283"/>
        <w:jc w:val="both"/>
        <w:rPr>
          <w:rFonts w:asciiTheme="minorHAnsi" w:hAnsiTheme="minorHAnsi" w:cstheme="minorHAnsi"/>
          <w:sz w:val="22"/>
          <w:szCs w:val="22"/>
        </w:rPr>
      </w:pPr>
      <w:r w:rsidRPr="00C404FC">
        <w:rPr>
          <w:rFonts w:asciiTheme="minorHAnsi" w:hAnsiTheme="minorHAnsi" w:cstheme="minorHAnsi"/>
          <w:sz w:val="22"/>
          <w:szCs w:val="22"/>
        </w:rPr>
        <w:t>Rodzaj kontroli: w trakcie realizacji projektu;</w:t>
      </w:r>
      <w:r w:rsidR="0055552A">
        <w:rPr>
          <w:rFonts w:asciiTheme="minorHAnsi" w:hAnsiTheme="minorHAnsi" w:cstheme="minorHAnsi"/>
          <w:sz w:val="22"/>
          <w:szCs w:val="22"/>
        </w:rPr>
        <w:t xml:space="preserve"> </w:t>
      </w:r>
      <w:r w:rsidR="0055552A" w:rsidRPr="00AF2DCD">
        <w:rPr>
          <w:rFonts w:ascii="Calibri" w:hAnsi="Calibri" w:cs="Calibri"/>
          <w:color w:val="000000"/>
          <w:sz w:val="22"/>
          <w:szCs w:val="22"/>
        </w:rPr>
        <w:t>kontrola zdalna (COVID-19);</w:t>
      </w:r>
      <w:r w:rsidR="00FC7B47">
        <w:rPr>
          <w:rFonts w:ascii="Calibri" w:hAnsi="Calibri" w:cs="Calibri"/>
          <w:color w:val="000000"/>
          <w:sz w:val="22"/>
          <w:szCs w:val="22"/>
        </w:rPr>
        <w:t xml:space="preserve"> wizyta monitoringowa;</w:t>
      </w:r>
    </w:p>
    <w:p w:rsidR="00F3534C" w:rsidRPr="00C404FC" w:rsidRDefault="00F4769E" w:rsidP="00C404FC">
      <w:pPr>
        <w:numPr>
          <w:ilvl w:val="0"/>
          <w:numId w:val="2"/>
        </w:numPr>
        <w:tabs>
          <w:tab w:val="left" w:pos="720"/>
          <w:tab w:val="left" w:pos="5812"/>
        </w:tabs>
        <w:ind w:left="709" w:hanging="283"/>
        <w:jc w:val="both"/>
        <w:rPr>
          <w:rFonts w:asciiTheme="minorHAnsi" w:hAnsiTheme="minorHAnsi" w:cstheme="minorHAnsi"/>
          <w:sz w:val="22"/>
          <w:szCs w:val="22"/>
          <w:lang w:val="en-US"/>
        </w:rPr>
      </w:pPr>
      <w:r w:rsidRPr="00C404FC">
        <w:rPr>
          <w:rFonts w:asciiTheme="minorHAnsi" w:hAnsiTheme="minorHAnsi" w:cstheme="minorHAnsi"/>
          <w:sz w:val="22"/>
          <w:szCs w:val="22"/>
          <w:lang w:val="en-US"/>
        </w:rPr>
        <w:t xml:space="preserve">Kontrole PZP: </w:t>
      </w:r>
      <w:r w:rsidR="0055552A">
        <w:rPr>
          <w:rFonts w:asciiTheme="minorHAnsi" w:hAnsiTheme="minorHAnsi" w:cstheme="minorHAnsi"/>
          <w:sz w:val="22"/>
          <w:szCs w:val="22"/>
          <w:lang w:val="en-US"/>
        </w:rPr>
        <w:t>ex post.</w:t>
      </w:r>
    </w:p>
    <w:p w:rsidR="008069E1" w:rsidRPr="00C404FC" w:rsidRDefault="008069E1" w:rsidP="00C404FC">
      <w:pPr>
        <w:tabs>
          <w:tab w:val="left" w:pos="5812"/>
        </w:tabs>
        <w:jc w:val="both"/>
        <w:rPr>
          <w:rFonts w:asciiTheme="minorHAnsi" w:hAnsiTheme="minorHAnsi" w:cstheme="minorHAnsi"/>
          <w:b/>
          <w:sz w:val="22"/>
          <w:szCs w:val="22"/>
        </w:rPr>
      </w:pPr>
    </w:p>
    <w:p w:rsidR="00F3534C" w:rsidRPr="00C404FC" w:rsidRDefault="00F3534C" w:rsidP="00C404FC">
      <w:pPr>
        <w:tabs>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6.  Termin kontroli</w:t>
      </w:r>
    </w:p>
    <w:p w:rsidR="00D61D67" w:rsidRPr="00C404FC" w:rsidRDefault="00F3534C" w:rsidP="00C404FC">
      <w:pPr>
        <w:tabs>
          <w:tab w:val="left" w:pos="5812"/>
        </w:tabs>
        <w:autoSpaceDE w:val="0"/>
        <w:autoSpaceDN w:val="0"/>
        <w:adjustRightInd w:val="0"/>
        <w:jc w:val="both"/>
        <w:rPr>
          <w:rFonts w:asciiTheme="minorHAnsi" w:hAnsiTheme="minorHAnsi" w:cstheme="minorHAnsi"/>
          <w:sz w:val="22"/>
          <w:szCs w:val="22"/>
        </w:rPr>
      </w:pPr>
      <w:r w:rsidRPr="00C404FC">
        <w:rPr>
          <w:rFonts w:asciiTheme="minorHAnsi" w:hAnsiTheme="minorHAnsi" w:cstheme="minorHAnsi"/>
          <w:sz w:val="22"/>
          <w:szCs w:val="22"/>
        </w:rPr>
        <w:t xml:space="preserve">Od dnia </w:t>
      </w:r>
      <w:r w:rsidR="00FC7B47">
        <w:rPr>
          <w:rFonts w:asciiTheme="minorHAnsi" w:hAnsiTheme="minorHAnsi" w:cstheme="minorHAnsi"/>
          <w:sz w:val="22"/>
          <w:szCs w:val="22"/>
        </w:rPr>
        <w:t>2</w:t>
      </w:r>
      <w:r w:rsidR="00A6649F">
        <w:rPr>
          <w:rFonts w:asciiTheme="minorHAnsi" w:hAnsiTheme="minorHAnsi" w:cstheme="minorHAnsi"/>
          <w:sz w:val="22"/>
          <w:szCs w:val="22"/>
        </w:rPr>
        <w:t>4</w:t>
      </w:r>
      <w:r w:rsidR="006320D6" w:rsidRPr="00C404FC">
        <w:rPr>
          <w:rFonts w:asciiTheme="minorHAnsi" w:hAnsiTheme="minorHAnsi" w:cstheme="minorHAnsi"/>
          <w:sz w:val="22"/>
          <w:szCs w:val="22"/>
        </w:rPr>
        <w:t>.</w:t>
      </w:r>
      <w:r w:rsidR="0055552A">
        <w:rPr>
          <w:rFonts w:asciiTheme="minorHAnsi" w:hAnsiTheme="minorHAnsi" w:cstheme="minorHAnsi"/>
          <w:sz w:val="22"/>
          <w:szCs w:val="22"/>
        </w:rPr>
        <w:t>0</w:t>
      </w:r>
      <w:r w:rsidR="00A6649F">
        <w:rPr>
          <w:rFonts w:asciiTheme="minorHAnsi" w:hAnsiTheme="minorHAnsi" w:cstheme="minorHAnsi"/>
          <w:sz w:val="22"/>
          <w:szCs w:val="22"/>
        </w:rPr>
        <w:t>1</w:t>
      </w:r>
      <w:r w:rsidR="00D61D67" w:rsidRPr="00C404FC">
        <w:rPr>
          <w:rFonts w:asciiTheme="minorHAnsi" w:hAnsiTheme="minorHAnsi" w:cstheme="minorHAnsi"/>
          <w:sz w:val="22"/>
          <w:szCs w:val="22"/>
        </w:rPr>
        <w:t>.20</w:t>
      </w:r>
      <w:r w:rsidR="0055552A">
        <w:rPr>
          <w:rFonts w:asciiTheme="minorHAnsi" w:hAnsiTheme="minorHAnsi" w:cstheme="minorHAnsi"/>
          <w:sz w:val="22"/>
          <w:szCs w:val="22"/>
        </w:rPr>
        <w:t>2</w:t>
      </w:r>
      <w:r w:rsidR="00A6649F">
        <w:rPr>
          <w:rFonts w:asciiTheme="minorHAnsi" w:hAnsiTheme="minorHAnsi" w:cstheme="minorHAnsi"/>
          <w:sz w:val="22"/>
          <w:szCs w:val="22"/>
        </w:rPr>
        <w:t>2</w:t>
      </w:r>
      <w:r w:rsidR="00D61D67" w:rsidRPr="00C404FC">
        <w:rPr>
          <w:rFonts w:asciiTheme="minorHAnsi" w:hAnsiTheme="minorHAnsi" w:cstheme="minorHAnsi"/>
          <w:sz w:val="22"/>
          <w:szCs w:val="22"/>
        </w:rPr>
        <w:t xml:space="preserve"> r. do </w:t>
      </w:r>
      <w:r w:rsidR="00FC7B47">
        <w:rPr>
          <w:rFonts w:asciiTheme="minorHAnsi" w:hAnsiTheme="minorHAnsi" w:cstheme="minorHAnsi"/>
          <w:sz w:val="22"/>
          <w:szCs w:val="22"/>
        </w:rPr>
        <w:t>2</w:t>
      </w:r>
      <w:r w:rsidR="00A6649F">
        <w:rPr>
          <w:rFonts w:asciiTheme="minorHAnsi" w:hAnsiTheme="minorHAnsi" w:cstheme="minorHAnsi"/>
          <w:sz w:val="22"/>
          <w:szCs w:val="22"/>
        </w:rPr>
        <w:t>6</w:t>
      </w:r>
      <w:r w:rsidR="006320D6" w:rsidRPr="00C404FC">
        <w:rPr>
          <w:rFonts w:asciiTheme="minorHAnsi" w:hAnsiTheme="minorHAnsi" w:cstheme="minorHAnsi"/>
          <w:sz w:val="22"/>
          <w:szCs w:val="22"/>
        </w:rPr>
        <w:t>.</w:t>
      </w:r>
      <w:r w:rsidR="0055552A">
        <w:rPr>
          <w:rFonts w:asciiTheme="minorHAnsi" w:hAnsiTheme="minorHAnsi" w:cstheme="minorHAnsi"/>
          <w:sz w:val="22"/>
          <w:szCs w:val="22"/>
        </w:rPr>
        <w:t>0</w:t>
      </w:r>
      <w:r w:rsidR="00A6649F">
        <w:rPr>
          <w:rFonts w:asciiTheme="minorHAnsi" w:hAnsiTheme="minorHAnsi" w:cstheme="minorHAnsi"/>
          <w:sz w:val="22"/>
          <w:szCs w:val="22"/>
        </w:rPr>
        <w:t>1</w:t>
      </w:r>
      <w:r w:rsidR="00D61D67" w:rsidRPr="00C404FC">
        <w:rPr>
          <w:rFonts w:asciiTheme="minorHAnsi" w:hAnsiTheme="minorHAnsi" w:cstheme="minorHAnsi"/>
          <w:sz w:val="22"/>
          <w:szCs w:val="22"/>
        </w:rPr>
        <w:t>.20</w:t>
      </w:r>
      <w:r w:rsidR="0055552A">
        <w:rPr>
          <w:rFonts w:asciiTheme="minorHAnsi" w:hAnsiTheme="minorHAnsi" w:cstheme="minorHAnsi"/>
          <w:sz w:val="22"/>
          <w:szCs w:val="22"/>
        </w:rPr>
        <w:t>2</w:t>
      </w:r>
      <w:r w:rsidR="00A6649F">
        <w:rPr>
          <w:rFonts w:asciiTheme="minorHAnsi" w:hAnsiTheme="minorHAnsi" w:cstheme="minorHAnsi"/>
          <w:sz w:val="22"/>
          <w:szCs w:val="22"/>
        </w:rPr>
        <w:t>2</w:t>
      </w:r>
      <w:r w:rsidR="00D61D67" w:rsidRPr="00C404FC">
        <w:rPr>
          <w:rFonts w:asciiTheme="minorHAnsi" w:hAnsiTheme="minorHAnsi" w:cstheme="minorHAnsi"/>
          <w:sz w:val="22"/>
          <w:szCs w:val="22"/>
        </w:rPr>
        <w:t xml:space="preserve"> r.</w:t>
      </w:r>
    </w:p>
    <w:p w:rsidR="008069E1" w:rsidRPr="00C404FC" w:rsidRDefault="008069E1" w:rsidP="00C404FC">
      <w:pPr>
        <w:tabs>
          <w:tab w:val="left" w:pos="5812"/>
        </w:tabs>
        <w:jc w:val="both"/>
        <w:rPr>
          <w:rFonts w:asciiTheme="minorHAnsi" w:hAnsiTheme="minorHAnsi" w:cstheme="minorHAnsi"/>
          <w:b/>
          <w:sz w:val="22"/>
          <w:szCs w:val="22"/>
        </w:rPr>
      </w:pPr>
    </w:p>
    <w:p w:rsidR="00F3534C" w:rsidRPr="00C404FC" w:rsidRDefault="00F3534C" w:rsidP="00C404FC">
      <w:pPr>
        <w:tabs>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 xml:space="preserve">7.  Nazwa i adres podmiotu kontrolowanego </w:t>
      </w:r>
    </w:p>
    <w:p w:rsidR="00A6649F" w:rsidRDefault="00A6649F" w:rsidP="0084513C">
      <w:pPr>
        <w:numPr>
          <w:ilvl w:val="0"/>
          <w:numId w:val="14"/>
        </w:numPr>
        <w:jc w:val="both"/>
        <w:rPr>
          <w:rStyle w:val="tooltipbox"/>
          <w:rFonts w:ascii="Calibri" w:eastAsiaTheme="majorEastAsia" w:hAnsi="Calibri" w:cs="Calibri"/>
          <w:sz w:val="22"/>
          <w:szCs w:val="22"/>
        </w:rPr>
      </w:pPr>
      <w:bookmarkStart w:id="1" w:name="_Hlk50534091"/>
      <w:r>
        <w:rPr>
          <w:rStyle w:val="tooltipbox"/>
          <w:rFonts w:ascii="Calibri" w:eastAsiaTheme="majorEastAsia" w:hAnsi="Calibri" w:cs="Calibri"/>
          <w:sz w:val="22"/>
          <w:szCs w:val="22"/>
        </w:rPr>
        <w:t xml:space="preserve">Beneficjent: </w:t>
      </w:r>
      <w:r w:rsidRPr="00A4115F">
        <w:rPr>
          <w:rStyle w:val="tooltipbox"/>
          <w:rFonts w:ascii="Calibri" w:eastAsiaTheme="majorEastAsia" w:hAnsi="Calibri" w:cs="Calibri"/>
          <w:sz w:val="22"/>
          <w:szCs w:val="22"/>
        </w:rPr>
        <w:t xml:space="preserve">Miasto Słupsk, </w:t>
      </w:r>
      <w:r w:rsidRPr="00A4115F">
        <w:rPr>
          <w:rFonts w:ascii="Calibri" w:hAnsi="Calibri" w:cs="Calibri"/>
          <w:sz w:val="22"/>
          <w:szCs w:val="22"/>
        </w:rPr>
        <w:t>pl. Zwycięstwa 3, 76-200 Słupsk</w:t>
      </w:r>
      <w:r>
        <w:rPr>
          <w:rStyle w:val="tooltipbox"/>
          <w:rFonts w:ascii="Calibri" w:eastAsiaTheme="majorEastAsia" w:hAnsi="Calibri" w:cs="Calibri"/>
          <w:sz w:val="22"/>
          <w:szCs w:val="22"/>
        </w:rPr>
        <w:t>,</w:t>
      </w:r>
    </w:p>
    <w:p w:rsidR="00A6649F" w:rsidRDefault="00A6649F" w:rsidP="0084513C">
      <w:pPr>
        <w:numPr>
          <w:ilvl w:val="0"/>
          <w:numId w:val="14"/>
        </w:numPr>
        <w:jc w:val="both"/>
        <w:rPr>
          <w:rStyle w:val="tooltipbox"/>
          <w:rFonts w:ascii="Calibri" w:eastAsiaTheme="majorEastAsia" w:hAnsi="Calibri" w:cs="Calibri"/>
          <w:sz w:val="22"/>
          <w:szCs w:val="22"/>
        </w:rPr>
      </w:pPr>
      <w:r>
        <w:rPr>
          <w:rFonts w:ascii="Calibri" w:hAnsi="Calibri" w:cs="Calibri"/>
          <w:sz w:val="22"/>
          <w:szCs w:val="22"/>
        </w:rPr>
        <w:t>P</w:t>
      </w:r>
      <w:r w:rsidRPr="0078124E">
        <w:rPr>
          <w:rFonts w:ascii="Calibri" w:hAnsi="Calibri" w:cs="Calibri"/>
          <w:sz w:val="22"/>
          <w:szCs w:val="22"/>
        </w:rPr>
        <w:t>odmiot upoważniony do ponoszenia wydatków</w:t>
      </w:r>
      <w:r>
        <w:rPr>
          <w:rFonts w:ascii="Calibri" w:hAnsi="Calibri" w:cs="Calibri"/>
          <w:sz w:val="22"/>
          <w:szCs w:val="22"/>
        </w:rPr>
        <w:t xml:space="preserve">: </w:t>
      </w:r>
      <w:r w:rsidRPr="0078124E">
        <w:rPr>
          <w:rFonts w:ascii="Calibri" w:hAnsi="Calibri" w:cs="Calibri"/>
          <w:sz w:val="22"/>
          <w:szCs w:val="22"/>
        </w:rPr>
        <w:t>Zespół Szkół Ponadgimnazjalnych nr 1 im. Noblistów Polskich, ul. Szczecińska 60, 76-200 Słupsk;</w:t>
      </w:r>
    </w:p>
    <w:p w:rsidR="00A6649F" w:rsidRPr="0078124E" w:rsidRDefault="00A6649F" w:rsidP="0084513C">
      <w:pPr>
        <w:numPr>
          <w:ilvl w:val="0"/>
          <w:numId w:val="14"/>
        </w:numPr>
        <w:jc w:val="both"/>
        <w:rPr>
          <w:rFonts w:ascii="Calibri" w:hAnsi="Calibri" w:cs="Calibri"/>
          <w:sz w:val="22"/>
          <w:szCs w:val="22"/>
        </w:rPr>
      </w:pPr>
      <w:r>
        <w:rPr>
          <w:rFonts w:ascii="Calibri" w:hAnsi="Calibri" w:cs="Calibri"/>
          <w:sz w:val="22"/>
          <w:szCs w:val="22"/>
        </w:rPr>
        <w:t xml:space="preserve">Podmiot upoważniony do ponoszenia wydatków:  </w:t>
      </w:r>
      <w:r w:rsidRPr="0078124E">
        <w:rPr>
          <w:rFonts w:ascii="Calibri" w:hAnsi="Calibri" w:cs="Calibri"/>
          <w:sz w:val="22"/>
          <w:szCs w:val="22"/>
        </w:rPr>
        <w:t xml:space="preserve">Poradnia Psychologiczno-Pedagogiczna, </w:t>
      </w:r>
    </w:p>
    <w:p w:rsidR="00A6649F" w:rsidRDefault="00A6649F" w:rsidP="00A6649F">
      <w:pPr>
        <w:ind w:left="720"/>
        <w:jc w:val="both"/>
        <w:rPr>
          <w:rFonts w:ascii="Calibri" w:hAnsi="Calibri" w:cs="Calibri"/>
          <w:sz w:val="22"/>
          <w:szCs w:val="22"/>
        </w:rPr>
      </w:pPr>
      <w:r w:rsidRPr="0078124E">
        <w:rPr>
          <w:rFonts w:ascii="Calibri" w:hAnsi="Calibri" w:cs="Calibri"/>
          <w:sz w:val="22"/>
          <w:szCs w:val="22"/>
        </w:rPr>
        <w:t>ul. Narutowicza 9, 76-200 Słupsk;</w:t>
      </w:r>
    </w:p>
    <w:p w:rsidR="00A6649F" w:rsidRDefault="00A6649F" w:rsidP="0084513C">
      <w:pPr>
        <w:numPr>
          <w:ilvl w:val="0"/>
          <w:numId w:val="14"/>
        </w:numPr>
        <w:jc w:val="both"/>
        <w:rPr>
          <w:rFonts w:ascii="Calibri" w:hAnsi="Calibri" w:cs="Calibri"/>
          <w:sz w:val="22"/>
          <w:szCs w:val="22"/>
        </w:rPr>
      </w:pPr>
      <w:r>
        <w:rPr>
          <w:rFonts w:ascii="Calibri" w:hAnsi="Calibri" w:cs="Calibri"/>
          <w:sz w:val="22"/>
          <w:szCs w:val="22"/>
        </w:rPr>
        <w:t xml:space="preserve">Podmiot upoważniony do ponoszenia wydatków: </w:t>
      </w:r>
      <w:r w:rsidRPr="00194689">
        <w:rPr>
          <w:rFonts w:ascii="Calibri" w:hAnsi="Calibri" w:cs="Calibri"/>
          <w:sz w:val="22"/>
          <w:szCs w:val="22"/>
        </w:rPr>
        <w:t xml:space="preserve">Zespół Szkół Mechanicznych i Logistycznych im. Inż. Tadeusza Tańskiego w Słupsku, </w:t>
      </w:r>
      <w:r w:rsidRPr="001876AA">
        <w:rPr>
          <w:rFonts w:ascii="Calibri" w:hAnsi="Calibri" w:cs="Calibri"/>
          <w:sz w:val="22"/>
          <w:szCs w:val="22"/>
        </w:rPr>
        <w:t>ul. Niedziałkowskiego 2, 76-200 Słupsk</w:t>
      </w:r>
      <w:r>
        <w:rPr>
          <w:rFonts w:ascii="Calibri" w:hAnsi="Calibri" w:cs="Calibri"/>
          <w:sz w:val="22"/>
          <w:szCs w:val="22"/>
        </w:rPr>
        <w:t>;</w:t>
      </w:r>
    </w:p>
    <w:p w:rsidR="00A6649F" w:rsidRPr="005E7D3D" w:rsidRDefault="00A6649F" w:rsidP="0084513C">
      <w:pPr>
        <w:numPr>
          <w:ilvl w:val="0"/>
          <w:numId w:val="14"/>
        </w:numPr>
        <w:jc w:val="both"/>
        <w:rPr>
          <w:rFonts w:ascii="Calibri" w:hAnsi="Calibri" w:cs="Calibri"/>
          <w:sz w:val="22"/>
          <w:szCs w:val="22"/>
        </w:rPr>
      </w:pPr>
      <w:r>
        <w:rPr>
          <w:rFonts w:ascii="Calibri" w:hAnsi="Calibri" w:cs="Calibri"/>
          <w:sz w:val="22"/>
          <w:szCs w:val="22"/>
        </w:rPr>
        <w:t xml:space="preserve">Podmiot upoważniony do ponoszenia wydatków: </w:t>
      </w:r>
      <w:r w:rsidRPr="008F74EF">
        <w:rPr>
          <w:rFonts w:ascii="Calibri" w:hAnsi="Calibri" w:cs="Calibri"/>
          <w:sz w:val="22"/>
          <w:szCs w:val="22"/>
        </w:rPr>
        <w:t xml:space="preserve">Zespół Szkół Technicznych w Słupsku, </w:t>
      </w:r>
      <w:r>
        <w:rPr>
          <w:rFonts w:ascii="Calibri" w:hAnsi="Calibri" w:cs="Calibri"/>
          <w:sz w:val="22"/>
          <w:szCs w:val="22"/>
        </w:rPr>
        <w:br/>
      </w:r>
      <w:r w:rsidRPr="008F74EF">
        <w:rPr>
          <w:rFonts w:ascii="Calibri" w:hAnsi="Calibri" w:cs="Calibri"/>
          <w:sz w:val="22"/>
          <w:szCs w:val="22"/>
        </w:rPr>
        <w:t>ul. Szymanowskiego 5, 76-200 Słupsk;</w:t>
      </w:r>
    </w:p>
    <w:bookmarkEnd w:id="1"/>
    <w:p w:rsidR="008069E1" w:rsidRPr="00C404FC" w:rsidRDefault="008069E1" w:rsidP="00C404FC">
      <w:pPr>
        <w:tabs>
          <w:tab w:val="left" w:pos="5812"/>
        </w:tabs>
        <w:jc w:val="both"/>
        <w:rPr>
          <w:rFonts w:asciiTheme="minorHAnsi" w:hAnsiTheme="minorHAnsi" w:cstheme="minorHAnsi"/>
          <w:b/>
          <w:sz w:val="22"/>
          <w:szCs w:val="22"/>
        </w:rPr>
      </w:pPr>
    </w:p>
    <w:p w:rsidR="00F3534C" w:rsidRPr="00C404FC" w:rsidRDefault="00F3534C" w:rsidP="00C404FC">
      <w:pPr>
        <w:tabs>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8.  Miejsce przeprowadzenia kontroli</w:t>
      </w:r>
    </w:p>
    <w:p w:rsidR="0055552A" w:rsidRPr="00CF4ACC" w:rsidRDefault="0055552A" w:rsidP="0055552A">
      <w:pPr>
        <w:autoSpaceDE w:val="0"/>
        <w:autoSpaceDN w:val="0"/>
        <w:adjustRightInd w:val="0"/>
        <w:jc w:val="both"/>
        <w:rPr>
          <w:rFonts w:ascii="Calibri" w:hAnsi="Calibri" w:cs="Arial"/>
          <w:sz w:val="22"/>
          <w:szCs w:val="22"/>
        </w:rPr>
      </w:pPr>
      <w:r>
        <w:rPr>
          <w:rFonts w:ascii="Calibri" w:hAnsi="Calibri" w:cs="Arial"/>
          <w:sz w:val="22"/>
          <w:szCs w:val="22"/>
        </w:rPr>
        <w:t xml:space="preserve">Instytucja Zarządzająca Regionalnym Programem Operacyjnym Województwa Pomorskiego, </w:t>
      </w:r>
      <w:r w:rsidR="00E91CED">
        <w:rPr>
          <w:rFonts w:ascii="Calibri" w:hAnsi="Calibri" w:cs="Arial"/>
          <w:sz w:val="22"/>
          <w:szCs w:val="22"/>
        </w:rPr>
        <w:br/>
      </w:r>
      <w:r>
        <w:rPr>
          <w:rFonts w:ascii="Calibri" w:hAnsi="Calibri" w:cs="Arial"/>
          <w:sz w:val="22"/>
          <w:szCs w:val="22"/>
        </w:rPr>
        <w:t>ul. Augustyńskiego 1, 80-810 Gdańsk.</w:t>
      </w:r>
    </w:p>
    <w:p w:rsidR="00C73260" w:rsidRDefault="00C73260" w:rsidP="00B73C64">
      <w:pPr>
        <w:jc w:val="both"/>
        <w:rPr>
          <w:rFonts w:ascii="Calibri" w:hAnsi="Calibri" w:cs="Calibri"/>
          <w:color w:val="000000"/>
          <w:sz w:val="22"/>
          <w:szCs w:val="22"/>
        </w:rPr>
      </w:pPr>
    </w:p>
    <w:p w:rsidR="00B73C64" w:rsidRDefault="00B73C64" w:rsidP="00B73C64">
      <w:pPr>
        <w:jc w:val="both"/>
        <w:rPr>
          <w:rFonts w:ascii="Calibri" w:hAnsi="Calibri" w:cs="Calibri"/>
          <w:color w:val="000000"/>
          <w:sz w:val="22"/>
          <w:szCs w:val="22"/>
        </w:rPr>
      </w:pPr>
      <w:r>
        <w:rPr>
          <w:rFonts w:ascii="Calibri" w:hAnsi="Calibri" w:cs="Calibri"/>
          <w:color w:val="000000"/>
          <w:sz w:val="22"/>
          <w:szCs w:val="22"/>
        </w:rPr>
        <w:t xml:space="preserve">Z uwagi na sytuację epidemiologiczną związaną z rozprzestrzenianiem się wirusa COVID - 19, kontrola, która co do zasady powinna odbywać się w siedzibie Beneficjenta, została przeprowadzona „on the </w:t>
      </w:r>
      <w:proofErr w:type="spellStart"/>
      <w:r>
        <w:rPr>
          <w:rFonts w:ascii="Calibri" w:hAnsi="Calibri" w:cs="Calibri"/>
          <w:color w:val="000000"/>
          <w:sz w:val="22"/>
          <w:szCs w:val="22"/>
        </w:rPr>
        <w:t>desk</w:t>
      </w:r>
      <w:proofErr w:type="spellEnd"/>
      <w:r>
        <w:rPr>
          <w:rFonts w:ascii="Calibri" w:hAnsi="Calibri" w:cs="Calibri"/>
          <w:color w:val="000000"/>
          <w:sz w:val="22"/>
          <w:szCs w:val="22"/>
        </w:rPr>
        <w:t xml:space="preserve">” w siedzibie Instytucji Zarządzającej na podstawie skanów dokumentów, w tym skanów dowodów </w:t>
      </w:r>
      <w:r>
        <w:rPr>
          <w:rFonts w:ascii="Calibri" w:hAnsi="Calibri" w:cs="Calibri"/>
          <w:color w:val="000000"/>
          <w:sz w:val="22"/>
          <w:szCs w:val="22"/>
        </w:rPr>
        <w:lastRenderedPageBreak/>
        <w:t>księgowych, zamieszczonych przez Beneficjenta na dysku zewnętrznym zabezpieczonym indywidualnym hasłem.</w:t>
      </w:r>
    </w:p>
    <w:p w:rsidR="002E3B53" w:rsidRPr="00C404FC" w:rsidRDefault="002E3B53" w:rsidP="00C404FC">
      <w:pPr>
        <w:tabs>
          <w:tab w:val="left" w:pos="5812"/>
        </w:tabs>
        <w:jc w:val="both"/>
        <w:rPr>
          <w:rFonts w:asciiTheme="minorHAnsi" w:hAnsiTheme="minorHAnsi" w:cstheme="minorHAnsi"/>
          <w:b/>
          <w:sz w:val="22"/>
          <w:szCs w:val="22"/>
        </w:rPr>
      </w:pPr>
    </w:p>
    <w:p w:rsidR="00F3534C" w:rsidRPr="00C404FC" w:rsidRDefault="00F3534C" w:rsidP="00C404FC">
      <w:pPr>
        <w:tabs>
          <w:tab w:val="left" w:pos="5812"/>
        </w:tabs>
        <w:jc w:val="both"/>
        <w:rPr>
          <w:rFonts w:asciiTheme="minorHAnsi" w:hAnsiTheme="minorHAnsi" w:cstheme="minorHAnsi"/>
          <w:sz w:val="22"/>
          <w:szCs w:val="22"/>
        </w:rPr>
      </w:pPr>
      <w:r w:rsidRPr="00C404FC">
        <w:rPr>
          <w:rFonts w:asciiTheme="minorHAnsi" w:hAnsiTheme="minorHAnsi" w:cstheme="minorHAnsi"/>
          <w:b/>
          <w:sz w:val="22"/>
          <w:szCs w:val="22"/>
        </w:rPr>
        <w:t>9.  Informacje o kontrolowanym projekcie</w:t>
      </w:r>
    </w:p>
    <w:p w:rsidR="00A6649F" w:rsidRPr="00A4115F" w:rsidRDefault="00A6649F" w:rsidP="00A6649F">
      <w:pPr>
        <w:autoSpaceDE w:val="0"/>
        <w:autoSpaceDN w:val="0"/>
        <w:adjustRightInd w:val="0"/>
        <w:jc w:val="both"/>
        <w:rPr>
          <w:rFonts w:ascii="Calibri" w:hAnsi="Calibri" w:cs="Calibri"/>
          <w:sz w:val="22"/>
          <w:szCs w:val="22"/>
        </w:rPr>
      </w:pPr>
      <w:r w:rsidRPr="00A4115F">
        <w:rPr>
          <w:rFonts w:ascii="Calibri" w:hAnsi="Calibri" w:cs="Calibri"/>
          <w:sz w:val="22"/>
          <w:szCs w:val="22"/>
          <w:lang w:eastAsia="en-US"/>
        </w:rPr>
        <w:t xml:space="preserve">Nr projektu: </w:t>
      </w:r>
      <w:r w:rsidRPr="00A4115F">
        <w:rPr>
          <w:rFonts w:ascii="Calibri" w:hAnsi="Calibri" w:cs="Calibri"/>
          <w:sz w:val="22"/>
          <w:szCs w:val="22"/>
        </w:rPr>
        <w:t>RPPM.03.03.01-22-0017/16;</w:t>
      </w:r>
    </w:p>
    <w:p w:rsidR="00A6649F" w:rsidRPr="00A4115F" w:rsidRDefault="00A6649F" w:rsidP="00A6649F">
      <w:pPr>
        <w:autoSpaceDE w:val="0"/>
        <w:autoSpaceDN w:val="0"/>
        <w:adjustRightInd w:val="0"/>
        <w:jc w:val="both"/>
        <w:rPr>
          <w:rFonts w:ascii="Calibri" w:hAnsi="Calibri" w:cs="Calibri"/>
          <w:sz w:val="22"/>
          <w:szCs w:val="22"/>
        </w:rPr>
      </w:pPr>
      <w:r w:rsidRPr="00A4115F">
        <w:rPr>
          <w:rFonts w:ascii="Calibri" w:hAnsi="Calibri" w:cs="Calibri"/>
          <w:sz w:val="22"/>
          <w:szCs w:val="22"/>
          <w:lang w:eastAsia="en-US"/>
        </w:rPr>
        <w:t xml:space="preserve">Tytuł  projektu: </w:t>
      </w:r>
      <w:r w:rsidRPr="00A4115F">
        <w:rPr>
          <w:rFonts w:ascii="Calibri" w:hAnsi="Calibri" w:cs="Calibri"/>
          <w:sz w:val="22"/>
          <w:szCs w:val="22"/>
        </w:rPr>
        <w:t xml:space="preserve">„Szkoła zawodowa szkołą dobrego wyboru - podniesienie jakości edukacji </w:t>
      </w:r>
      <w:r w:rsidRPr="00A4115F">
        <w:rPr>
          <w:rFonts w:ascii="Calibri" w:hAnsi="Calibri" w:cs="Calibri"/>
          <w:sz w:val="22"/>
          <w:szCs w:val="22"/>
        </w:rPr>
        <w:br/>
        <w:t>w ponadgimnazjalnych szkołach zawodowych w Słupsku”;</w:t>
      </w:r>
    </w:p>
    <w:p w:rsidR="00A6649F" w:rsidRPr="00A4115F" w:rsidRDefault="00A6649F" w:rsidP="00A6649F">
      <w:pPr>
        <w:autoSpaceDE w:val="0"/>
        <w:autoSpaceDN w:val="0"/>
        <w:adjustRightInd w:val="0"/>
        <w:jc w:val="both"/>
        <w:rPr>
          <w:rFonts w:ascii="Calibri" w:hAnsi="Calibri" w:cs="Calibri"/>
          <w:sz w:val="22"/>
          <w:szCs w:val="22"/>
        </w:rPr>
      </w:pPr>
      <w:r w:rsidRPr="00A4115F">
        <w:rPr>
          <w:rFonts w:ascii="Calibri" w:hAnsi="Calibri" w:cs="Calibri"/>
          <w:sz w:val="22"/>
          <w:szCs w:val="22"/>
        </w:rPr>
        <w:t>Działanie: 03.03. Edukacja Zawodowa;</w:t>
      </w:r>
    </w:p>
    <w:p w:rsidR="00A6649F" w:rsidRPr="00A4115F" w:rsidRDefault="00A6649F" w:rsidP="00A6649F">
      <w:pPr>
        <w:autoSpaceDE w:val="0"/>
        <w:autoSpaceDN w:val="0"/>
        <w:adjustRightInd w:val="0"/>
        <w:jc w:val="both"/>
        <w:rPr>
          <w:rStyle w:val="Pogrubienie"/>
          <w:rFonts w:ascii="Calibri" w:hAnsi="Calibri" w:cs="Calibri"/>
          <w:bCs w:val="0"/>
          <w:sz w:val="22"/>
          <w:szCs w:val="22"/>
        </w:rPr>
      </w:pPr>
      <w:r w:rsidRPr="00A4115F">
        <w:rPr>
          <w:rFonts w:ascii="Calibri" w:hAnsi="Calibri" w:cs="Calibri"/>
          <w:sz w:val="22"/>
          <w:szCs w:val="22"/>
        </w:rPr>
        <w:t>W</w:t>
      </w:r>
      <w:r w:rsidRPr="00A4115F">
        <w:rPr>
          <w:rStyle w:val="Pogrubienie"/>
          <w:rFonts w:ascii="Calibri" w:hAnsi="Calibri" w:cs="Calibri"/>
          <w:b w:val="0"/>
          <w:sz w:val="22"/>
          <w:szCs w:val="22"/>
        </w:rPr>
        <w:t>artość</w:t>
      </w:r>
      <w:r w:rsidRPr="00A4115F">
        <w:rPr>
          <w:rStyle w:val="Pogrubienie"/>
          <w:rFonts w:ascii="Calibri" w:hAnsi="Calibri" w:cs="Calibri"/>
          <w:sz w:val="22"/>
          <w:szCs w:val="22"/>
        </w:rPr>
        <w:t xml:space="preserve"> </w:t>
      </w:r>
      <w:r w:rsidRPr="00A4115F">
        <w:rPr>
          <w:rStyle w:val="Pogrubienie"/>
          <w:rFonts w:ascii="Calibri" w:hAnsi="Calibri" w:cs="Calibri"/>
          <w:b w:val="0"/>
          <w:sz w:val="22"/>
          <w:szCs w:val="22"/>
        </w:rPr>
        <w:t>projektu:</w:t>
      </w:r>
      <w:r w:rsidRPr="00A4115F">
        <w:rPr>
          <w:rStyle w:val="Pogrubienie"/>
          <w:rFonts w:ascii="Calibri" w:hAnsi="Calibri" w:cs="Calibri"/>
          <w:sz w:val="22"/>
          <w:szCs w:val="22"/>
        </w:rPr>
        <w:t xml:space="preserve"> </w:t>
      </w:r>
      <w:r w:rsidRPr="00A4115F">
        <w:rPr>
          <w:rFonts w:ascii="Calibri" w:hAnsi="Calibri" w:cs="Calibri"/>
          <w:sz w:val="22"/>
          <w:szCs w:val="22"/>
        </w:rPr>
        <w:t>6 294 749,74 zł;</w:t>
      </w:r>
    </w:p>
    <w:p w:rsidR="00A6649F" w:rsidRDefault="00A6649F" w:rsidP="00A6649F">
      <w:pPr>
        <w:jc w:val="both"/>
        <w:rPr>
          <w:rFonts w:ascii="Calibri" w:hAnsi="Calibri" w:cs="Calibri"/>
          <w:sz w:val="22"/>
          <w:szCs w:val="22"/>
        </w:rPr>
      </w:pPr>
      <w:r w:rsidRPr="00A4115F">
        <w:rPr>
          <w:rStyle w:val="Pogrubienie"/>
          <w:rFonts w:ascii="Calibri" w:hAnsi="Calibri" w:cs="Calibri"/>
          <w:b w:val="0"/>
          <w:sz w:val="22"/>
          <w:szCs w:val="22"/>
        </w:rPr>
        <w:t>Wartość wydatków zatwierdzonych do dnia kontroli:</w:t>
      </w:r>
      <w:r w:rsidRPr="00A4115F">
        <w:rPr>
          <w:rFonts w:ascii="Calibri" w:hAnsi="Calibri" w:cs="Calibri"/>
          <w:sz w:val="22"/>
          <w:szCs w:val="22"/>
        </w:rPr>
        <w:t xml:space="preserve"> </w:t>
      </w:r>
      <w:r w:rsidRPr="003F1CE8">
        <w:rPr>
          <w:rFonts w:ascii="Calibri" w:hAnsi="Calibri" w:cs="Calibri"/>
          <w:sz w:val="22"/>
          <w:szCs w:val="22"/>
        </w:rPr>
        <w:t>1</w:t>
      </w:r>
      <w:r>
        <w:rPr>
          <w:rFonts w:ascii="Calibri" w:hAnsi="Calibri" w:cs="Calibri"/>
          <w:sz w:val="22"/>
          <w:szCs w:val="22"/>
        </w:rPr>
        <w:t> 200 706,21</w:t>
      </w:r>
      <w:r w:rsidRPr="003F1CE8">
        <w:rPr>
          <w:rFonts w:ascii="Calibri" w:hAnsi="Calibri" w:cs="Calibri"/>
          <w:sz w:val="22"/>
          <w:szCs w:val="22"/>
        </w:rPr>
        <w:t>zł</w:t>
      </w:r>
      <w:r>
        <w:rPr>
          <w:rFonts w:ascii="Calibri" w:hAnsi="Calibri" w:cs="Calibri"/>
          <w:sz w:val="22"/>
          <w:szCs w:val="22"/>
        </w:rPr>
        <w:t>;</w:t>
      </w:r>
    </w:p>
    <w:p w:rsidR="00A6649F" w:rsidRPr="00A4115F" w:rsidRDefault="00A6649F" w:rsidP="00A6649F">
      <w:pPr>
        <w:jc w:val="both"/>
        <w:rPr>
          <w:rStyle w:val="Pogrubienie"/>
          <w:rFonts w:ascii="Calibri" w:hAnsi="Calibri" w:cs="Calibri"/>
          <w:b w:val="0"/>
          <w:sz w:val="22"/>
          <w:szCs w:val="22"/>
        </w:rPr>
      </w:pPr>
      <w:r w:rsidRPr="00A4115F">
        <w:rPr>
          <w:rStyle w:val="Pogrubienie"/>
          <w:rFonts w:ascii="Calibri" w:hAnsi="Calibri" w:cs="Calibri"/>
          <w:b w:val="0"/>
          <w:sz w:val="22"/>
          <w:szCs w:val="22"/>
        </w:rPr>
        <w:t>Okres realizacji projektu: od 2016-09-01 do 202</w:t>
      </w:r>
      <w:r>
        <w:rPr>
          <w:rStyle w:val="Pogrubienie"/>
          <w:rFonts w:ascii="Calibri" w:hAnsi="Calibri" w:cs="Calibri"/>
          <w:b w:val="0"/>
          <w:sz w:val="22"/>
          <w:szCs w:val="22"/>
        </w:rPr>
        <w:t>2</w:t>
      </w:r>
      <w:r w:rsidRPr="00A4115F">
        <w:rPr>
          <w:rStyle w:val="Pogrubienie"/>
          <w:rFonts w:ascii="Calibri" w:hAnsi="Calibri" w:cs="Calibri"/>
          <w:b w:val="0"/>
          <w:sz w:val="22"/>
          <w:szCs w:val="22"/>
        </w:rPr>
        <w:t>-12-31;</w:t>
      </w:r>
    </w:p>
    <w:p w:rsidR="00A6649F" w:rsidRDefault="00A6649F" w:rsidP="00A6649F">
      <w:pPr>
        <w:jc w:val="both"/>
        <w:rPr>
          <w:rStyle w:val="Pogrubienie"/>
          <w:rFonts w:ascii="Calibri" w:hAnsi="Calibri" w:cs="Calibri"/>
          <w:b w:val="0"/>
          <w:sz w:val="22"/>
          <w:szCs w:val="22"/>
        </w:rPr>
      </w:pPr>
      <w:r w:rsidRPr="00A4115F">
        <w:rPr>
          <w:rStyle w:val="Pogrubienie"/>
          <w:rFonts w:ascii="Calibri" w:hAnsi="Calibri" w:cs="Calibri"/>
          <w:b w:val="0"/>
          <w:sz w:val="22"/>
          <w:szCs w:val="22"/>
        </w:rPr>
        <w:t>O</w:t>
      </w:r>
      <w:r>
        <w:rPr>
          <w:rStyle w:val="Pogrubienie"/>
          <w:rFonts w:ascii="Calibri" w:hAnsi="Calibri" w:cs="Calibri"/>
          <w:b w:val="0"/>
          <w:sz w:val="22"/>
          <w:szCs w:val="22"/>
        </w:rPr>
        <w:t>kres objęty kontrolą: od 2020-10-01 do 2021</w:t>
      </w:r>
      <w:r w:rsidRPr="00A4115F">
        <w:rPr>
          <w:rStyle w:val="Pogrubienie"/>
          <w:rFonts w:ascii="Calibri" w:hAnsi="Calibri" w:cs="Calibri"/>
          <w:b w:val="0"/>
          <w:sz w:val="22"/>
          <w:szCs w:val="22"/>
        </w:rPr>
        <w:t>-09-30</w:t>
      </w:r>
      <w:r>
        <w:rPr>
          <w:rStyle w:val="Pogrubienie"/>
          <w:rFonts w:ascii="Calibri" w:hAnsi="Calibri" w:cs="Calibri"/>
          <w:b w:val="0"/>
          <w:sz w:val="22"/>
          <w:szCs w:val="22"/>
        </w:rPr>
        <w:t>.</w:t>
      </w:r>
    </w:p>
    <w:p w:rsidR="002C13A1" w:rsidRPr="0082752C" w:rsidRDefault="002C13A1" w:rsidP="006810D1">
      <w:pPr>
        <w:pStyle w:val="Akapitzlist"/>
        <w:spacing w:line="259" w:lineRule="auto"/>
        <w:ind w:left="360"/>
        <w:rPr>
          <w:rFonts w:asciiTheme="minorHAnsi" w:hAnsiTheme="minorHAnsi" w:cstheme="minorHAnsi"/>
          <w:sz w:val="22"/>
          <w:szCs w:val="22"/>
        </w:rPr>
      </w:pPr>
    </w:p>
    <w:p w:rsidR="00F3534C" w:rsidRPr="00C404FC" w:rsidRDefault="00F3534C" w:rsidP="00C404FC">
      <w:pPr>
        <w:tabs>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10.  Zakres kontroli</w:t>
      </w:r>
    </w:p>
    <w:p w:rsidR="00F3534C" w:rsidRPr="00C404FC" w:rsidRDefault="00F3534C" w:rsidP="00C404FC">
      <w:pPr>
        <w:tabs>
          <w:tab w:val="left" w:pos="5812"/>
        </w:tabs>
        <w:jc w:val="both"/>
        <w:rPr>
          <w:rFonts w:asciiTheme="minorHAnsi" w:hAnsiTheme="minorHAnsi" w:cstheme="minorHAnsi"/>
          <w:sz w:val="22"/>
          <w:szCs w:val="22"/>
        </w:rPr>
      </w:pPr>
      <w:r w:rsidRPr="00C404FC">
        <w:rPr>
          <w:rFonts w:asciiTheme="minorHAnsi" w:hAnsiTheme="minorHAnsi" w:cstheme="minorHAnsi"/>
          <w:sz w:val="22"/>
          <w:szCs w:val="22"/>
        </w:rPr>
        <w:t>Weryfikacja zgodności realizacji projektu z jego założeniami określonymi w umowie o dofinansowanie oraz we wniosku o dofinansowanie projektu, a w szczególności:</w:t>
      </w:r>
    </w:p>
    <w:p w:rsidR="00F3534C" w:rsidRPr="00C404FC" w:rsidRDefault="00F3534C" w:rsidP="00C404FC">
      <w:pPr>
        <w:numPr>
          <w:ilvl w:val="0"/>
          <w:numId w:val="3"/>
        </w:numPr>
        <w:tabs>
          <w:tab w:val="clear" w:pos="360"/>
          <w:tab w:val="num" w:pos="709"/>
          <w:tab w:val="left" w:pos="5812"/>
        </w:tabs>
        <w:autoSpaceDE w:val="0"/>
        <w:autoSpaceDN w:val="0"/>
        <w:adjustRightInd w:val="0"/>
        <w:ind w:left="709"/>
        <w:jc w:val="both"/>
        <w:rPr>
          <w:rFonts w:asciiTheme="minorHAnsi" w:hAnsiTheme="minorHAnsi" w:cstheme="minorHAnsi"/>
          <w:sz w:val="22"/>
          <w:szCs w:val="22"/>
        </w:rPr>
      </w:pPr>
      <w:r w:rsidRPr="00C404FC">
        <w:rPr>
          <w:rFonts w:asciiTheme="minorHAnsi" w:hAnsiTheme="minorHAnsi" w:cstheme="minorHAnsi"/>
          <w:sz w:val="22"/>
          <w:szCs w:val="22"/>
        </w:rPr>
        <w:t>praw</w:t>
      </w:r>
      <w:r w:rsidR="003522B8" w:rsidRPr="00C404FC">
        <w:rPr>
          <w:rFonts w:asciiTheme="minorHAnsi" w:hAnsiTheme="minorHAnsi" w:cstheme="minorHAnsi"/>
          <w:sz w:val="22"/>
          <w:szCs w:val="22"/>
        </w:rPr>
        <w:t>idłowość rozliczeń finansowych,</w:t>
      </w:r>
    </w:p>
    <w:p w:rsidR="00F3534C" w:rsidRPr="00C404FC" w:rsidRDefault="00F3534C" w:rsidP="00C404FC">
      <w:pPr>
        <w:numPr>
          <w:ilvl w:val="0"/>
          <w:numId w:val="3"/>
        </w:numPr>
        <w:tabs>
          <w:tab w:val="clear" w:pos="360"/>
          <w:tab w:val="num" w:pos="709"/>
          <w:tab w:val="left" w:pos="5812"/>
        </w:tabs>
        <w:autoSpaceDE w:val="0"/>
        <w:autoSpaceDN w:val="0"/>
        <w:adjustRightInd w:val="0"/>
        <w:ind w:left="709"/>
        <w:jc w:val="both"/>
        <w:rPr>
          <w:rFonts w:asciiTheme="minorHAnsi" w:hAnsiTheme="minorHAnsi" w:cstheme="minorHAnsi"/>
          <w:sz w:val="22"/>
          <w:szCs w:val="22"/>
        </w:rPr>
      </w:pPr>
      <w:r w:rsidRPr="00C404FC">
        <w:rPr>
          <w:rFonts w:asciiTheme="minorHAnsi" w:hAnsiTheme="minorHAnsi" w:cstheme="minorHAnsi"/>
          <w:sz w:val="22"/>
          <w:szCs w:val="22"/>
        </w:rPr>
        <w:t>kwali</w:t>
      </w:r>
      <w:r w:rsidR="003522B8" w:rsidRPr="00C404FC">
        <w:rPr>
          <w:rFonts w:asciiTheme="minorHAnsi" w:hAnsiTheme="minorHAnsi" w:cstheme="minorHAnsi"/>
          <w:sz w:val="22"/>
          <w:szCs w:val="22"/>
        </w:rPr>
        <w:t>fikowalność personelu projektu,</w:t>
      </w:r>
    </w:p>
    <w:p w:rsidR="00F3534C" w:rsidRPr="00C404FC" w:rsidRDefault="00F3534C" w:rsidP="00C404FC">
      <w:pPr>
        <w:numPr>
          <w:ilvl w:val="0"/>
          <w:numId w:val="3"/>
        </w:numPr>
        <w:tabs>
          <w:tab w:val="clear" w:pos="360"/>
          <w:tab w:val="num" w:pos="709"/>
          <w:tab w:val="left" w:pos="5812"/>
        </w:tabs>
        <w:autoSpaceDE w:val="0"/>
        <w:autoSpaceDN w:val="0"/>
        <w:adjustRightInd w:val="0"/>
        <w:ind w:left="709"/>
        <w:jc w:val="both"/>
        <w:rPr>
          <w:rFonts w:asciiTheme="minorHAnsi" w:hAnsiTheme="minorHAnsi" w:cstheme="minorHAnsi"/>
          <w:sz w:val="22"/>
          <w:szCs w:val="22"/>
        </w:rPr>
      </w:pPr>
      <w:r w:rsidRPr="00C404FC">
        <w:rPr>
          <w:rFonts w:asciiTheme="minorHAnsi" w:hAnsiTheme="minorHAnsi" w:cstheme="minorHAnsi"/>
          <w:sz w:val="22"/>
          <w:szCs w:val="22"/>
        </w:rPr>
        <w:t>kwalifikowalność uczestników projektu</w:t>
      </w:r>
      <w:r w:rsidR="003522B8" w:rsidRPr="00C404FC">
        <w:rPr>
          <w:rFonts w:asciiTheme="minorHAnsi" w:hAnsiTheme="minorHAnsi" w:cstheme="minorHAnsi"/>
          <w:sz w:val="22"/>
          <w:szCs w:val="22"/>
        </w:rPr>
        <w:t>,</w:t>
      </w:r>
    </w:p>
    <w:p w:rsidR="00F3534C" w:rsidRPr="00C404FC" w:rsidRDefault="00F3534C" w:rsidP="00C404FC">
      <w:pPr>
        <w:numPr>
          <w:ilvl w:val="0"/>
          <w:numId w:val="3"/>
        </w:numPr>
        <w:tabs>
          <w:tab w:val="clear" w:pos="360"/>
          <w:tab w:val="num" w:pos="709"/>
          <w:tab w:val="left" w:pos="5812"/>
        </w:tabs>
        <w:autoSpaceDE w:val="0"/>
        <w:autoSpaceDN w:val="0"/>
        <w:adjustRightInd w:val="0"/>
        <w:ind w:left="709"/>
        <w:jc w:val="both"/>
        <w:rPr>
          <w:rFonts w:asciiTheme="minorHAnsi" w:hAnsiTheme="minorHAnsi" w:cstheme="minorHAnsi"/>
          <w:sz w:val="22"/>
          <w:szCs w:val="22"/>
        </w:rPr>
      </w:pPr>
      <w:r w:rsidRPr="00C404FC">
        <w:rPr>
          <w:rFonts w:asciiTheme="minorHAnsi" w:hAnsiTheme="minorHAnsi" w:cstheme="minorHAnsi"/>
          <w:sz w:val="22"/>
          <w:szCs w:val="22"/>
        </w:rPr>
        <w:t>sposób przetwarzania danych</w:t>
      </w:r>
      <w:r w:rsidR="003522B8" w:rsidRPr="00C404FC">
        <w:rPr>
          <w:rFonts w:asciiTheme="minorHAnsi" w:hAnsiTheme="minorHAnsi" w:cstheme="minorHAnsi"/>
          <w:sz w:val="22"/>
          <w:szCs w:val="22"/>
        </w:rPr>
        <w:t xml:space="preserve"> osobowych uczestników projektu,</w:t>
      </w:r>
      <w:r w:rsidRPr="00C404FC">
        <w:rPr>
          <w:rFonts w:asciiTheme="minorHAnsi" w:hAnsiTheme="minorHAnsi" w:cstheme="minorHAnsi"/>
          <w:sz w:val="22"/>
          <w:szCs w:val="22"/>
        </w:rPr>
        <w:t xml:space="preserve"> </w:t>
      </w:r>
    </w:p>
    <w:p w:rsidR="00F3534C" w:rsidRPr="00C404FC" w:rsidRDefault="00F3534C" w:rsidP="00C404FC">
      <w:pPr>
        <w:numPr>
          <w:ilvl w:val="0"/>
          <w:numId w:val="3"/>
        </w:numPr>
        <w:tabs>
          <w:tab w:val="clear" w:pos="360"/>
          <w:tab w:val="num" w:pos="709"/>
          <w:tab w:val="left" w:pos="5812"/>
        </w:tabs>
        <w:autoSpaceDE w:val="0"/>
        <w:autoSpaceDN w:val="0"/>
        <w:adjustRightInd w:val="0"/>
        <w:ind w:left="709"/>
        <w:jc w:val="both"/>
        <w:rPr>
          <w:rFonts w:asciiTheme="minorHAnsi" w:hAnsiTheme="minorHAnsi" w:cstheme="minorHAnsi"/>
          <w:sz w:val="22"/>
          <w:szCs w:val="22"/>
        </w:rPr>
      </w:pPr>
      <w:r w:rsidRPr="00C404FC">
        <w:rPr>
          <w:rFonts w:asciiTheme="minorHAnsi" w:hAnsiTheme="minorHAnsi" w:cstheme="minorHAnsi"/>
          <w:sz w:val="22"/>
          <w:szCs w:val="22"/>
        </w:rPr>
        <w:t>postę</w:t>
      </w:r>
      <w:r w:rsidR="003522B8" w:rsidRPr="00C404FC">
        <w:rPr>
          <w:rFonts w:asciiTheme="minorHAnsi" w:hAnsiTheme="minorHAnsi" w:cstheme="minorHAnsi"/>
          <w:sz w:val="22"/>
          <w:szCs w:val="22"/>
        </w:rPr>
        <w:t>p rzeczowy realizacji projektu,</w:t>
      </w:r>
    </w:p>
    <w:p w:rsidR="00F3534C" w:rsidRPr="00C404FC" w:rsidRDefault="00F3534C" w:rsidP="00C404FC">
      <w:pPr>
        <w:numPr>
          <w:ilvl w:val="0"/>
          <w:numId w:val="3"/>
        </w:numPr>
        <w:tabs>
          <w:tab w:val="clear" w:pos="360"/>
          <w:tab w:val="num" w:pos="709"/>
          <w:tab w:val="left" w:pos="5812"/>
        </w:tabs>
        <w:autoSpaceDE w:val="0"/>
        <w:autoSpaceDN w:val="0"/>
        <w:adjustRightInd w:val="0"/>
        <w:ind w:left="709" w:hanging="357"/>
        <w:jc w:val="both"/>
        <w:rPr>
          <w:rFonts w:asciiTheme="minorHAnsi" w:hAnsiTheme="minorHAnsi" w:cstheme="minorHAnsi"/>
          <w:sz w:val="22"/>
          <w:szCs w:val="22"/>
        </w:rPr>
      </w:pPr>
      <w:r w:rsidRPr="00C404FC">
        <w:rPr>
          <w:rFonts w:asciiTheme="minorHAnsi" w:hAnsiTheme="minorHAnsi" w:cstheme="minorHAnsi"/>
          <w:sz w:val="22"/>
          <w:szCs w:val="22"/>
        </w:rPr>
        <w:t>poprawność udzielania zamówień, w tym stosowania zasady konkurencyjności oraz stoso</w:t>
      </w:r>
      <w:r w:rsidR="003522B8" w:rsidRPr="00C404FC">
        <w:rPr>
          <w:rFonts w:asciiTheme="minorHAnsi" w:hAnsiTheme="minorHAnsi" w:cstheme="minorHAnsi"/>
          <w:sz w:val="22"/>
          <w:szCs w:val="22"/>
        </w:rPr>
        <w:t>wania przepisów prawa unijnego,</w:t>
      </w:r>
    </w:p>
    <w:p w:rsidR="00F3534C" w:rsidRPr="00C404FC" w:rsidRDefault="00F3534C" w:rsidP="00C404FC">
      <w:pPr>
        <w:numPr>
          <w:ilvl w:val="0"/>
          <w:numId w:val="3"/>
        </w:numPr>
        <w:tabs>
          <w:tab w:val="clear" w:pos="360"/>
          <w:tab w:val="num" w:pos="709"/>
          <w:tab w:val="left" w:pos="5812"/>
        </w:tabs>
        <w:autoSpaceDE w:val="0"/>
        <w:autoSpaceDN w:val="0"/>
        <w:adjustRightInd w:val="0"/>
        <w:ind w:left="709" w:hanging="357"/>
        <w:jc w:val="both"/>
        <w:rPr>
          <w:rFonts w:asciiTheme="minorHAnsi" w:hAnsiTheme="minorHAnsi" w:cstheme="minorHAnsi"/>
          <w:sz w:val="22"/>
          <w:szCs w:val="22"/>
        </w:rPr>
      </w:pPr>
      <w:r w:rsidRPr="00C404FC">
        <w:rPr>
          <w:rFonts w:asciiTheme="minorHAnsi" w:hAnsiTheme="minorHAnsi" w:cstheme="minorHAnsi"/>
          <w:sz w:val="22"/>
          <w:szCs w:val="22"/>
        </w:rPr>
        <w:t>poprawność udzielania pomocy publiczne</w:t>
      </w:r>
      <w:r w:rsidR="003522B8" w:rsidRPr="00C404FC">
        <w:rPr>
          <w:rFonts w:asciiTheme="minorHAnsi" w:hAnsiTheme="minorHAnsi" w:cstheme="minorHAnsi"/>
          <w:sz w:val="22"/>
          <w:szCs w:val="22"/>
        </w:rPr>
        <w:t>j/pomocy de minimis,</w:t>
      </w:r>
      <w:r w:rsidRPr="00C404FC">
        <w:rPr>
          <w:rFonts w:asciiTheme="minorHAnsi" w:hAnsiTheme="minorHAnsi" w:cstheme="minorHAnsi"/>
          <w:sz w:val="22"/>
          <w:szCs w:val="22"/>
        </w:rPr>
        <w:t xml:space="preserve"> </w:t>
      </w:r>
    </w:p>
    <w:p w:rsidR="00F3534C" w:rsidRPr="00C404FC" w:rsidRDefault="00F3534C" w:rsidP="00C404FC">
      <w:pPr>
        <w:numPr>
          <w:ilvl w:val="0"/>
          <w:numId w:val="3"/>
        </w:numPr>
        <w:tabs>
          <w:tab w:val="clear" w:pos="360"/>
          <w:tab w:val="num" w:pos="709"/>
          <w:tab w:val="left" w:pos="5812"/>
        </w:tabs>
        <w:autoSpaceDE w:val="0"/>
        <w:autoSpaceDN w:val="0"/>
        <w:adjustRightInd w:val="0"/>
        <w:ind w:left="709"/>
        <w:jc w:val="both"/>
        <w:rPr>
          <w:rFonts w:asciiTheme="minorHAnsi" w:hAnsiTheme="minorHAnsi" w:cstheme="minorHAnsi"/>
          <w:sz w:val="22"/>
          <w:szCs w:val="22"/>
        </w:rPr>
      </w:pPr>
      <w:r w:rsidRPr="00C404FC">
        <w:rPr>
          <w:rFonts w:asciiTheme="minorHAnsi" w:hAnsiTheme="minorHAnsi" w:cstheme="minorHAnsi"/>
          <w:sz w:val="22"/>
          <w:szCs w:val="22"/>
        </w:rPr>
        <w:t>prawidłowość realizacji dz</w:t>
      </w:r>
      <w:r w:rsidR="003522B8" w:rsidRPr="00C404FC">
        <w:rPr>
          <w:rFonts w:asciiTheme="minorHAnsi" w:hAnsiTheme="minorHAnsi" w:cstheme="minorHAnsi"/>
          <w:sz w:val="22"/>
          <w:szCs w:val="22"/>
        </w:rPr>
        <w:t>iałań informacyjno-promocyjnych,</w:t>
      </w:r>
      <w:r w:rsidRPr="00C404FC">
        <w:rPr>
          <w:rFonts w:asciiTheme="minorHAnsi" w:hAnsiTheme="minorHAnsi" w:cstheme="minorHAnsi"/>
          <w:sz w:val="22"/>
          <w:szCs w:val="22"/>
        </w:rPr>
        <w:t xml:space="preserve"> </w:t>
      </w:r>
    </w:p>
    <w:p w:rsidR="00F3534C" w:rsidRPr="00C404FC" w:rsidRDefault="00F3534C" w:rsidP="00C404FC">
      <w:pPr>
        <w:numPr>
          <w:ilvl w:val="0"/>
          <w:numId w:val="3"/>
        </w:numPr>
        <w:tabs>
          <w:tab w:val="clear" w:pos="360"/>
          <w:tab w:val="num" w:pos="709"/>
          <w:tab w:val="left" w:pos="5812"/>
        </w:tabs>
        <w:autoSpaceDE w:val="0"/>
        <w:autoSpaceDN w:val="0"/>
        <w:adjustRightInd w:val="0"/>
        <w:ind w:left="709"/>
        <w:jc w:val="both"/>
        <w:rPr>
          <w:rFonts w:asciiTheme="minorHAnsi" w:hAnsiTheme="minorHAnsi" w:cstheme="minorHAnsi"/>
          <w:sz w:val="22"/>
          <w:szCs w:val="22"/>
        </w:rPr>
      </w:pPr>
      <w:r w:rsidRPr="00C404FC">
        <w:rPr>
          <w:rFonts w:asciiTheme="minorHAnsi" w:hAnsiTheme="minorHAnsi" w:cstheme="minorHAnsi"/>
          <w:sz w:val="22"/>
          <w:szCs w:val="22"/>
        </w:rPr>
        <w:t>zapew</w:t>
      </w:r>
      <w:r w:rsidR="003522B8" w:rsidRPr="00C404FC">
        <w:rPr>
          <w:rFonts w:asciiTheme="minorHAnsi" w:hAnsiTheme="minorHAnsi" w:cstheme="minorHAnsi"/>
          <w:sz w:val="22"/>
          <w:szCs w:val="22"/>
        </w:rPr>
        <w:t>nienie właściwej ścieżki audytu,</w:t>
      </w:r>
      <w:r w:rsidRPr="00C404FC">
        <w:rPr>
          <w:rFonts w:asciiTheme="minorHAnsi" w:hAnsiTheme="minorHAnsi" w:cstheme="minorHAnsi"/>
          <w:sz w:val="22"/>
          <w:szCs w:val="22"/>
        </w:rPr>
        <w:t xml:space="preserve"> </w:t>
      </w:r>
    </w:p>
    <w:p w:rsidR="00F3534C" w:rsidRPr="00C404FC" w:rsidRDefault="00F3534C" w:rsidP="00C404FC">
      <w:pPr>
        <w:numPr>
          <w:ilvl w:val="0"/>
          <w:numId w:val="3"/>
        </w:numPr>
        <w:tabs>
          <w:tab w:val="clear" w:pos="360"/>
          <w:tab w:val="num" w:pos="709"/>
          <w:tab w:val="left" w:pos="5812"/>
        </w:tabs>
        <w:autoSpaceDE w:val="0"/>
        <w:autoSpaceDN w:val="0"/>
        <w:adjustRightInd w:val="0"/>
        <w:ind w:left="709"/>
        <w:jc w:val="both"/>
        <w:rPr>
          <w:rFonts w:asciiTheme="minorHAnsi" w:hAnsiTheme="minorHAnsi" w:cstheme="minorHAnsi"/>
          <w:sz w:val="22"/>
          <w:szCs w:val="22"/>
        </w:rPr>
      </w:pPr>
      <w:r w:rsidRPr="00C404FC">
        <w:rPr>
          <w:rFonts w:asciiTheme="minorHAnsi" w:hAnsiTheme="minorHAnsi" w:cstheme="minorHAnsi"/>
          <w:sz w:val="22"/>
          <w:szCs w:val="22"/>
        </w:rPr>
        <w:t xml:space="preserve">sposób prowadzenia i archiwizacji dokumentacji projektu. </w:t>
      </w:r>
    </w:p>
    <w:p w:rsidR="00DE1BA2" w:rsidRPr="00A40A66" w:rsidRDefault="00DE1BA2" w:rsidP="00DE1BA2">
      <w:pPr>
        <w:shd w:val="clear" w:color="auto" w:fill="FFFFFF"/>
        <w:spacing w:before="120"/>
        <w:jc w:val="both"/>
        <w:rPr>
          <w:rFonts w:ascii="Calibri" w:hAnsi="Calibri" w:cs="Calibri"/>
          <w:sz w:val="22"/>
          <w:szCs w:val="22"/>
        </w:rPr>
      </w:pPr>
      <w:r w:rsidRPr="00A40A66">
        <w:rPr>
          <w:rFonts w:ascii="Calibri" w:hAnsi="Calibri" w:cs="Calibri"/>
          <w:sz w:val="22"/>
          <w:szCs w:val="22"/>
        </w:rPr>
        <w:t>Kontrola projektu w miejscu realizacji działań merytorycznych (zwana dalej wizytą monitoringową) obejmuje sprawdzenie</w:t>
      </w:r>
      <w:r>
        <w:rPr>
          <w:rFonts w:ascii="Calibri" w:hAnsi="Calibri" w:cs="Calibri"/>
          <w:sz w:val="22"/>
          <w:szCs w:val="22"/>
        </w:rPr>
        <w:t>,</w:t>
      </w:r>
      <w:r w:rsidRPr="00A40A66">
        <w:rPr>
          <w:rFonts w:ascii="Calibri" w:hAnsi="Calibri" w:cs="Calibri"/>
          <w:sz w:val="22"/>
          <w:szCs w:val="22"/>
        </w:rPr>
        <w:t xml:space="preserve"> czy:</w:t>
      </w:r>
    </w:p>
    <w:p w:rsidR="00DE1BA2" w:rsidRPr="00D0364F" w:rsidRDefault="00DE1BA2" w:rsidP="0084513C">
      <w:pPr>
        <w:numPr>
          <w:ilvl w:val="0"/>
          <w:numId w:val="6"/>
        </w:numPr>
        <w:shd w:val="clear" w:color="auto" w:fill="FFFFFF"/>
        <w:ind w:left="426" w:hanging="426"/>
        <w:contextualSpacing/>
        <w:jc w:val="both"/>
        <w:rPr>
          <w:rFonts w:ascii="Calibri" w:hAnsi="Calibri" w:cs="Calibri"/>
          <w:sz w:val="22"/>
          <w:szCs w:val="22"/>
        </w:rPr>
      </w:pPr>
      <w:r w:rsidRPr="00D0364F">
        <w:rPr>
          <w:rFonts w:ascii="Calibri" w:hAnsi="Calibri" w:cs="Calibri"/>
          <w:sz w:val="22"/>
          <w:szCs w:val="22"/>
        </w:rPr>
        <w:t>forma wsparcia jest zgodna z wnioskiem o dofinansowanie projektu;</w:t>
      </w:r>
    </w:p>
    <w:p w:rsidR="00DE1BA2" w:rsidRPr="00D0364F" w:rsidRDefault="00DE1BA2" w:rsidP="0084513C">
      <w:pPr>
        <w:numPr>
          <w:ilvl w:val="0"/>
          <w:numId w:val="6"/>
        </w:numPr>
        <w:shd w:val="clear" w:color="auto" w:fill="FFFFFF"/>
        <w:ind w:left="426" w:hanging="426"/>
        <w:contextualSpacing/>
        <w:jc w:val="both"/>
        <w:rPr>
          <w:rFonts w:ascii="Calibri" w:hAnsi="Calibri" w:cs="Calibri"/>
          <w:sz w:val="22"/>
          <w:szCs w:val="22"/>
        </w:rPr>
      </w:pPr>
      <w:r w:rsidRPr="00D0364F">
        <w:rPr>
          <w:rFonts w:ascii="Calibri" w:hAnsi="Calibri" w:cs="Calibri"/>
          <w:sz w:val="22"/>
          <w:szCs w:val="22"/>
        </w:rPr>
        <w:t>liczba uczestników odpowiada założeniom opisanym we wniosku o dofinansowanie projektu;</w:t>
      </w:r>
    </w:p>
    <w:p w:rsidR="00DE1BA2" w:rsidRPr="00D0364F" w:rsidRDefault="00DE1BA2" w:rsidP="0084513C">
      <w:pPr>
        <w:numPr>
          <w:ilvl w:val="0"/>
          <w:numId w:val="6"/>
        </w:numPr>
        <w:shd w:val="clear" w:color="auto" w:fill="FFFFFF"/>
        <w:ind w:left="426" w:hanging="426"/>
        <w:contextualSpacing/>
        <w:jc w:val="both"/>
        <w:rPr>
          <w:rFonts w:ascii="Calibri" w:hAnsi="Calibri" w:cs="Calibri"/>
          <w:sz w:val="22"/>
          <w:szCs w:val="22"/>
        </w:rPr>
      </w:pPr>
      <w:r w:rsidRPr="00D0364F">
        <w:rPr>
          <w:rFonts w:ascii="Calibri" w:hAnsi="Calibri" w:cs="Calibri"/>
          <w:sz w:val="22"/>
          <w:szCs w:val="22"/>
        </w:rPr>
        <w:t>forma wsparcia jest zgodna z harmonogramem realizacji wsparcia, udostępnianym przez beneficjenta na podstawie umowy/decyzji o dofinansowanie;</w:t>
      </w:r>
    </w:p>
    <w:p w:rsidR="00DE1BA2" w:rsidRPr="00D0364F" w:rsidRDefault="00DE1BA2" w:rsidP="0084513C">
      <w:pPr>
        <w:numPr>
          <w:ilvl w:val="0"/>
          <w:numId w:val="6"/>
        </w:numPr>
        <w:shd w:val="clear" w:color="auto" w:fill="FFFFFF"/>
        <w:ind w:left="426" w:hanging="426"/>
        <w:contextualSpacing/>
        <w:jc w:val="both"/>
        <w:rPr>
          <w:rFonts w:ascii="Calibri" w:hAnsi="Calibri" w:cs="Calibri"/>
          <w:sz w:val="22"/>
          <w:szCs w:val="22"/>
        </w:rPr>
      </w:pPr>
      <w:r w:rsidRPr="00D0364F">
        <w:rPr>
          <w:rFonts w:ascii="Calibri" w:hAnsi="Calibri" w:cs="Calibri"/>
          <w:sz w:val="22"/>
          <w:szCs w:val="22"/>
        </w:rPr>
        <w:t>forma wsparcia jest zgodna z umową na realizację usługi (jeśli została zlecona);</w:t>
      </w:r>
    </w:p>
    <w:p w:rsidR="00DE1BA2" w:rsidRPr="00D0364F" w:rsidRDefault="00DE1BA2" w:rsidP="0084513C">
      <w:pPr>
        <w:numPr>
          <w:ilvl w:val="0"/>
          <w:numId w:val="6"/>
        </w:numPr>
        <w:shd w:val="clear" w:color="auto" w:fill="FFFFFF"/>
        <w:ind w:left="426" w:hanging="426"/>
        <w:contextualSpacing/>
        <w:jc w:val="both"/>
        <w:rPr>
          <w:rFonts w:ascii="Calibri" w:hAnsi="Calibri" w:cs="Calibri"/>
          <w:sz w:val="22"/>
          <w:szCs w:val="22"/>
        </w:rPr>
      </w:pPr>
      <w:r w:rsidRPr="00D0364F">
        <w:rPr>
          <w:rFonts w:ascii="Calibri" w:hAnsi="Calibri" w:cs="Calibri"/>
          <w:sz w:val="22"/>
          <w:szCs w:val="22"/>
        </w:rPr>
        <w:t>pomieszczenia, w których realizowane są zadania merytoryczne oraz materiały udostępniane uczestnikom są dostosowane pod kątem potrzeb osób z niepełnosprawnościami;</w:t>
      </w:r>
    </w:p>
    <w:p w:rsidR="00DE1BA2" w:rsidRPr="00D0364F" w:rsidRDefault="00DE1BA2" w:rsidP="0084513C">
      <w:pPr>
        <w:numPr>
          <w:ilvl w:val="0"/>
          <w:numId w:val="6"/>
        </w:numPr>
        <w:shd w:val="clear" w:color="auto" w:fill="FFFFFF"/>
        <w:ind w:left="426" w:hanging="426"/>
        <w:jc w:val="both"/>
        <w:rPr>
          <w:rFonts w:ascii="Calibri" w:hAnsi="Calibri" w:cs="Calibri"/>
          <w:sz w:val="22"/>
          <w:szCs w:val="22"/>
        </w:rPr>
      </w:pPr>
      <w:r w:rsidRPr="00D0364F">
        <w:rPr>
          <w:rFonts w:ascii="Calibri" w:hAnsi="Calibri" w:cs="Calibri"/>
          <w:sz w:val="22"/>
          <w:szCs w:val="22"/>
        </w:rPr>
        <w:t xml:space="preserve">pomieszczenia, w których realizowane są zadania merytoryczne, są oznakowane plakatami lub tablicami zawierającymi logotypy Unii Europejskiej, Funduszy Europejskich i Urzędu Marszałkowskiego Województwa Pomorskiego zgodnie z Wytycznymi w zakresie informacji </w:t>
      </w:r>
      <w:r w:rsidRPr="00D0364F">
        <w:rPr>
          <w:rFonts w:ascii="Calibri" w:hAnsi="Calibri" w:cs="Calibri"/>
          <w:sz w:val="22"/>
          <w:szCs w:val="22"/>
        </w:rPr>
        <w:br/>
        <w:t xml:space="preserve">i promocji projektów dofinansowanych w ramach RPO WP na lata 2014-2020; </w:t>
      </w:r>
    </w:p>
    <w:p w:rsidR="00DE1BA2" w:rsidRPr="00D0364F" w:rsidRDefault="00DE1BA2" w:rsidP="0084513C">
      <w:pPr>
        <w:numPr>
          <w:ilvl w:val="0"/>
          <w:numId w:val="6"/>
        </w:numPr>
        <w:shd w:val="clear" w:color="auto" w:fill="FFFFFF"/>
        <w:ind w:left="426" w:hanging="426"/>
        <w:jc w:val="both"/>
        <w:rPr>
          <w:rFonts w:ascii="Calibri" w:hAnsi="Calibri" w:cs="Calibri"/>
          <w:sz w:val="22"/>
          <w:szCs w:val="22"/>
        </w:rPr>
      </w:pPr>
      <w:r w:rsidRPr="00D0364F">
        <w:rPr>
          <w:rFonts w:ascii="Calibri" w:hAnsi="Calibri" w:cs="Calibri"/>
          <w:sz w:val="22"/>
          <w:szCs w:val="22"/>
        </w:rPr>
        <w:t xml:space="preserve">uczestnicy otrzymują materiały, które są oznakowane zgodnie Wytycznymi w zakresie informacji i promocji projektów dofinansowanych w ramach RPO WP na lata 2014-2020; </w:t>
      </w:r>
    </w:p>
    <w:p w:rsidR="00DE1BA2" w:rsidRPr="00D0364F" w:rsidRDefault="00DE1BA2" w:rsidP="0084513C">
      <w:pPr>
        <w:numPr>
          <w:ilvl w:val="0"/>
          <w:numId w:val="6"/>
        </w:numPr>
        <w:shd w:val="clear" w:color="auto" w:fill="FFFFFF"/>
        <w:ind w:left="426" w:hanging="426"/>
        <w:jc w:val="both"/>
        <w:rPr>
          <w:rFonts w:ascii="Calibri" w:hAnsi="Calibri" w:cs="Calibri"/>
          <w:sz w:val="22"/>
          <w:szCs w:val="22"/>
        </w:rPr>
      </w:pPr>
      <w:r w:rsidRPr="00D0364F">
        <w:rPr>
          <w:rFonts w:ascii="Calibri" w:hAnsi="Calibri" w:cs="Calibri"/>
          <w:sz w:val="22"/>
          <w:szCs w:val="22"/>
        </w:rPr>
        <w:t>sprzęt, wyposażenie oraz elementy infrastruktury zakupione w celu udzielenia wsparcia są dostępne w miejscu realizacji projektu i są wykorzystywane zgodnie z przeznaczeniem.</w:t>
      </w:r>
    </w:p>
    <w:p w:rsidR="008069E1" w:rsidRPr="00C404FC" w:rsidRDefault="008069E1" w:rsidP="006013C5">
      <w:pPr>
        <w:tabs>
          <w:tab w:val="left" w:pos="5812"/>
        </w:tabs>
        <w:spacing w:before="120" w:after="120"/>
        <w:jc w:val="both"/>
        <w:rPr>
          <w:rFonts w:asciiTheme="minorHAnsi" w:hAnsiTheme="minorHAnsi" w:cstheme="minorHAnsi"/>
          <w:b/>
          <w:sz w:val="22"/>
          <w:szCs w:val="22"/>
        </w:rPr>
      </w:pPr>
    </w:p>
    <w:p w:rsidR="00F3534C" w:rsidRPr="00C404FC" w:rsidRDefault="00F3534C" w:rsidP="006013C5">
      <w:pPr>
        <w:tabs>
          <w:tab w:val="left" w:pos="5812"/>
        </w:tabs>
        <w:spacing w:before="120" w:after="120"/>
        <w:jc w:val="both"/>
        <w:rPr>
          <w:rFonts w:asciiTheme="minorHAnsi" w:hAnsiTheme="minorHAnsi" w:cstheme="minorHAnsi"/>
          <w:b/>
          <w:sz w:val="22"/>
          <w:szCs w:val="22"/>
        </w:rPr>
      </w:pPr>
      <w:r w:rsidRPr="00C404FC">
        <w:rPr>
          <w:rFonts w:asciiTheme="minorHAnsi" w:hAnsiTheme="minorHAnsi" w:cstheme="minorHAnsi"/>
          <w:b/>
          <w:sz w:val="22"/>
          <w:szCs w:val="22"/>
        </w:rPr>
        <w:t>11. Ustalenia kontroli</w:t>
      </w:r>
    </w:p>
    <w:p w:rsidR="003522B8" w:rsidRPr="00C404FC" w:rsidRDefault="00944B05" w:rsidP="006013C5">
      <w:pPr>
        <w:tabs>
          <w:tab w:val="left" w:pos="5812"/>
        </w:tabs>
        <w:spacing w:before="120" w:after="120"/>
        <w:jc w:val="both"/>
        <w:rPr>
          <w:rFonts w:asciiTheme="minorHAnsi" w:hAnsiTheme="minorHAnsi" w:cstheme="minorHAnsi"/>
          <w:sz w:val="22"/>
          <w:szCs w:val="22"/>
        </w:rPr>
      </w:pPr>
      <w:r>
        <w:rPr>
          <w:rFonts w:asciiTheme="minorHAnsi" w:hAnsiTheme="minorHAnsi" w:cstheme="minorHAnsi"/>
          <w:sz w:val="22"/>
          <w:szCs w:val="22"/>
        </w:rPr>
        <w:t>(…)</w:t>
      </w:r>
    </w:p>
    <w:p w:rsidR="008E23D4" w:rsidRDefault="008E23D4" w:rsidP="0084513C">
      <w:pPr>
        <w:numPr>
          <w:ilvl w:val="1"/>
          <w:numId w:val="4"/>
        </w:numPr>
        <w:autoSpaceDE w:val="0"/>
        <w:autoSpaceDN w:val="0"/>
        <w:adjustRightInd w:val="0"/>
        <w:spacing w:before="120" w:after="120"/>
        <w:ind w:left="567" w:hanging="567"/>
        <w:jc w:val="both"/>
        <w:rPr>
          <w:rFonts w:ascii="Calibri" w:eastAsia="Calibri" w:hAnsi="Calibri" w:cs="Calibri"/>
          <w:b/>
          <w:sz w:val="22"/>
          <w:szCs w:val="22"/>
          <w:lang w:eastAsia="en-US"/>
        </w:rPr>
      </w:pPr>
      <w:r w:rsidRPr="00995218">
        <w:rPr>
          <w:rFonts w:ascii="Calibri" w:eastAsia="Calibri" w:hAnsi="Calibri" w:cs="Calibri"/>
          <w:b/>
          <w:sz w:val="22"/>
          <w:szCs w:val="22"/>
          <w:lang w:eastAsia="en-US"/>
        </w:rPr>
        <w:t>Prawidłowość rozliczeń finansowych</w:t>
      </w:r>
    </w:p>
    <w:p w:rsidR="00944B05" w:rsidRPr="00944B05" w:rsidRDefault="00944B05" w:rsidP="006013C5">
      <w:pPr>
        <w:autoSpaceDE w:val="0"/>
        <w:autoSpaceDN w:val="0"/>
        <w:adjustRightInd w:val="0"/>
        <w:spacing w:before="120" w:after="120"/>
        <w:jc w:val="both"/>
        <w:rPr>
          <w:rFonts w:ascii="Calibri" w:eastAsia="Calibri" w:hAnsi="Calibri" w:cs="Calibri"/>
          <w:sz w:val="22"/>
          <w:szCs w:val="22"/>
          <w:lang w:eastAsia="en-US"/>
        </w:rPr>
      </w:pPr>
      <w:r w:rsidRPr="00944B05">
        <w:rPr>
          <w:rFonts w:ascii="Calibri" w:eastAsia="Calibri" w:hAnsi="Calibri" w:cs="Calibri"/>
          <w:sz w:val="22"/>
          <w:szCs w:val="22"/>
          <w:lang w:eastAsia="en-US"/>
        </w:rPr>
        <w:t>(…)</w:t>
      </w:r>
    </w:p>
    <w:p w:rsidR="008E23D4" w:rsidRPr="00995218" w:rsidRDefault="008E23D4" w:rsidP="006013C5">
      <w:pPr>
        <w:autoSpaceDE w:val="0"/>
        <w:autoSpaceDN w:val="0"/>
        <w:adjustRightInd w:val="0"/>
        <w:spacing w:before="120" w:after="120" w:line="23" w:lineRule="atLeast"/>
        <w:ind w:left="-76" w:firstLine="76"/>
        <w:jc w:val="both"/>
        <w:rPr>
          <w:rFonts w:ascii="Calibri" w:eastAsia="Calibri" w:hAnsi="Calibri" w:cs="Calibri"/>
          <w:b/>
          <w:sz w:val="22"/>
          <w:szCs w:val="22"/>
        </w:rPr>
      </w:pPr>
      <w:r w:rsidRPr="00995218">
        <w:rPr>
          <w:rFonts w:ascii="Calibri" w:eastAsia="Calibri" w:hAnsi="Calibri" w:cs="Calibri"/>
          <w:b/>
          <w:sz w:val="22"/>
          <w:szCs w:val="22"/>
        </w:rPr>
        <w:t>11.2 Kwalifikowalność personelu Projektu</w:t>
      </w:r>
    </w:p>
    <w:p w:rsidR="00944B05" w:rsidRPr="006013C5" w:rsidRDefault="00944B05" w:rsidP="006013C5">
      <w:pPr>
        <w:tabs>
          <w:tab w:val="left" w:pos="5812"/>
        </w:tabs>
        <w:spacing w:before="120" w:after="120"/>
        <w:jc w:val="both"/>
        <w:rPr>
          <w:rFonts w:ascii="Calibri" w:hAnsi="Calibri" w:cs="Calibri"/>
          <w:sz w:val="22"/>
          <w:szCs w:val="22"/>
        </w:rPr>
      </w:pPr>
      <w:r w:rsidRPr="00944B05">
        <w:rPr>
          <w:rFonts w:ascii="Calibri" w:hAnsi="Calibri" w:cs="Calibri"/>
          <w:sz w:val="22"/>
          <w:szCs w:val="22"/>
        </w:rPr>
        <w:t>(…)</w:t>
      </w:r>
    </w:p>
    <w:p w:rsidR="000205D4" w:rsidRDefault="00B60958" w:rsidP="006013C5">
      <w:pPr>
        <w:tabs>
          <w:tab w:val="left" w:pos="5812"/>
        </w:tabs>
        <w:spacing w:before="120" w:after="120"/>
        <w:jc w:val="both"/>
        <w:rPr>
          <w:rFonts w:asciiTheme="minorHAnsi" w:hAnsiTheme="minorHAnsi" w:cstheme="minorHAnsi"/>
          <w:b/>
          <w:sz w:val="22"/>
          <w:szCs w:val="22"/>
        </w:rPr>
      </w:pPr>
      <w:r w:rsidRPr="00C404FC">
        <w:rPr>
          <w:rFonts w:asciiTheme="minorHAnsi" w:hAnsiTheme="minorHAnsi" w:cstheme="minorHAnsi"/>
          <w:b/>
          <w:sz w:val="22"/>
          <w:szCs w:val="22"/>
        </w:rPr>
        <w:t xml:space="preserve">11.3  Kwalifikowalność uczestników </w:t>
      </w:r>
      <w:r w:rsidR="00D1528B">
        <w:rPr>
          <w:rFonts w:asciiTheme="minorHAnsi" w:hAnsiTheme="minorHAnsi" w:cstheme="minorHAnsi"/>
          <w:b/>
          <w:sz w:val="22"/>
          <w:szCs w:val="22"/>
        </w:rPr>
        <w:t>P</w:t>
      </w:r>
      <w:r w:rsidRPr="00C404FC">
        <w:rPr>
          <w:rFonts w:asciiTheme="minorHAnsi" w:hAnsiTheme="minorHAnsi" w:cstheme="minorHAnsi"/>
          <w:b/>
          <w:sz w:val="22"/>
          <w:szCs w:val="22"/>
        </w:rPr>
        <w:t>rojektu</w:t>
      </w:r>
    </w:p>
    <w:p w:rsidR="00944B05" w:rsidRPr="00944B05" w:rsidRDefault="00944B05" w:rsidP="006013C5">
      <w:pPr>
        <w:tabs>
          <w:tab w:val="left" w:pos="5812"/>
        </w:tabs>
        <w:spacing w:before="120" w:after="120"/>
        <w:jc w:val="both"/>
        <w:rPr>
          <w:rFonts w:asciiTheme="minorHAnsi" w:hAnsiTheme="minorHAnsi" w:cstheme="minorHAnsi"/>
          <w:sz w:val="22"/>
          <w:szCs w:val="22"/>
        </w:rPr>
      </w:pPr>
      <w:r w:rsidRPr="00944B05">
        <w:rPr>
          <w:rFonts w:asciiTheme="minorHAnsi" w:hAnsiTheme="minorHAnsi" w:cstheme="minorHAnsi"/>
          <w:sz w:val="22"/>
          <w:szCs w:val="22"/>
        </w:rPr>
        <w:t>(…)</w:t>
      </w:r>
    </w:p>
    <w:p w:rsidR="00B60958" w:rsidRPr="00C404FC" w:rsidRDefault="00B60958" w:rsidP="006013C5">
      <w:pPr>
        <w:tabs>
          <w:tab w:val="left" w:pos="5812"/>
        </w:tabs>
        <w:spacing w:before="120" w:after="120"/>
        <w:jc w:val="both"/>
        <w:rPr>
          <w:rFonts w:asciiTheme="minorHAnsi" w:hAnsiTheme="minorHAnsi" w:cstheme="minorHAnsi"/>
          <w:b/>
          <w:sz w:val="22"/>
          <w:szCs w:val="22"/>
        </w:rPr>
      </w:pPr>
      <w:r w:rsidRPr="00C404FC">
        <w:rPr>
          <w:rFonts w:asciiTheme="minorHAnsi" w:hAnsiTheme="minorHAnsi" w:cstheme="minorHAnsi"/>
          <w:b/>
          <w:sz w:val="22"/>
          <w:szCs w:val="22"/>
        </w:rPr>
        <w:t xml:space="preserve">11.4  Sposób przetwarzania danych osobowych uczestników </w:t>
      </w:r>
      <w:r w:rsidR="00D1528B">
        <w:rPr>
          <w:rFonts w:asciiTheme="minorHAnsi" w:hAnsiTheme="minorHAnsi" w:cstheme="minorHAnsi"/>
          <w:b/>
          <w:sz w:val="22"/>
          <w:szCs w:val="22"/>
        </w:rPr>
        <w:t>P</w:t>
      </w:r>
      <w:r w:rsidRPr="00C404FC">
        <w:rPr>
          <w:rFonts w:asciiTheme="minorHAnsi" w:hAnsiTheme="minorHAnsi" w:cstheme="minorHAnsi"/>
          <w:b/>
          <w:sz w:val="22"/>
          <w:szCs w:val="22"/>
        </w:rPr>
        <w:t>rojektu</w:t>
      </w:r>
    </w:p>
    <w:p w:rsidR="00944B05" w:rsidRPr="00944B05" w:rsidRDefault="00944B05" w:rsidP="006013C5">
      <w:pPr>
        <w:tabs>
          <w:tab w:val="left" w:pos="5812"/>
        </w:tabs>
        <w:spacing w:before="120" w:after="120"/>
        <w:jc w:val="both"/>
        <w:rPr>
          <w:rFonts w:asciiTheme="minorHAnsi" w:hAnsiTheme="minorHAnsi" w:cstheme="minorHAnsi"/>
          <w:sz w:val="22"/>
          <w:szCs w:val="22"/>
        </w:rPr>
      </w:pPr>
      <w:r w:rsidRPr="00944B05">
        <w:rPr>
          <w:rFonts w:asciiTheme="minorHAnsi" w:hAnsiTheme="minorHAnsi" w:cstheme="minorHAnsi"/>
          <w:sz w:val="22"/>
          <w:szCs w:val="22"/>
        </w:rPr>
        <w:t>(…)</w:t>
      </w:r>
    </w:p>
    <w:p w:rsidR="00B60958" w:rsidRPr="00C404FC" w:rsidRDefault="00B60958" w:rsidP="006013C5">
      <w:pPr>
        <w:tabs>
          <w:tab w:val="left" w:pos="5812"/>
        </w:tabs>
        <w:spacing w:before="120" w:after="120"/>
        <w:jc w:val="both"/>
        <w:rPr>
          <w:rFonts w:asciiTheme="minorHAnsi" w:hAnsiTheme="minorHAnsi" w:cstheme="minorHAnsi"/>
          <w:b/>
          <w:sz w:val="22"/>
          <w:szCs w:val="22"/>
        </w:rPr>
      </w:pPr>
      <w:r w:rsidRPr="00C404FC">
        <w:rPr>
          <w:rFonts w:asciiTheme="minorHAnsi" w:hAnsiTheme="minorHAnsi" w:cstheme="minorHAnsi"/>
          <w:b/>
          <w:sz w:val="22"/>
          <w:szCs w:val="22"/>
        </w:rPr>
        <w:t xml:space="preserve">11.5  Postęp rzeczowy realizacji </w:t>
      </w:r>
      <w:r w:rsidR="00D1528B">
        <w:rPr>
          <w:rFonts w:asciiTheme="minorHAnsi" w:hAnsiTheme="minorHAnsi" w:cstheme="minorHAnsi"/>
          <w:b/>
          <w:sz w:val="22"/>
          <w:szCs w:val="22"/>
        </w:rPr>
        <w:t>P</w:t>
      </w:r>
      <w:r w:rsidRPr="00C404FC">
        <w:rPr>
          <w:rFonts w:asciiTheme="minorHAnsi" w:hAnsiTheme="minorHAnsi" w:cstheme="minorHAnsi"/>
          <w:b/>
          <w:sz w:val="22"/>
          <w:szCs w:val="22"/>
        </w:rPr>
        <w:t>rojektu</w:t>
      </w:r>
    </w:p>
    <w:p w:rsidR="001F20BE" w:rsidRPr="00944B05" w:rsidRDefault="00944B05" w:rsidP="006013C5">
      <w:pPr>
        <w:tabs>
          <w:tab w:val="left" w:pos="5812"/>
        </w:tabs>
        <w:autoSpaceDE w:val="0"/>
        <w:autoSpaceDN w:val="0"/>
        <w:adjustRightInd w:val="0"/>
        <w:spacing w:before="120" w:after="120"/>
        <w:jc w:val="both"/>
        <w:rPr>
          <w:rFonts w:asciiTheme="minorHAnsi" w:hAnsiTheme="minorHAnsi" w:cstheme="minorHAnsi"/>
          <w:sz w:val="22"/>
          <w:szCs w:val="22"/>
        </w:rPr>
      </w:pPr>
      <w:r w:rsidRPr="00944B05">
        <w:rPr>
          <w:rFonts w:asciiTheme="minorHAnsi" w:hAnsiTheme="minorHAnsi" w:cstheme="minorHAnsi"/>
          <w:sz w:val="22"/>
          <w:szCs w:val="22"/>
        </w:rPr>
        <w:t>(…)</w:t>
      </w:r>
    </w:p>
    <w:p w:rsidR="00A346FB" w:rsidRPr="00A346FB" w:rsidRDefault="00A346FB" w:rsidP="009C2FE2">
      <w:pPr>
        <w:tabs>
          <w:tab w:val="left" w:pos="5812"/>
        </w:tabs>
        <w:autoSpaceDE w:val="0"/>
        <w:autoSpaceDN w:val="0"/>
        <w:adjustRightInd w:val="0"/>
        <w:ind w:left="348"/>
        <w:jc w:val="both"/>
        <w:rPr>
          <w:rFonts w:asciiTheme="minorHAnsi" w:hAnsiTheme="minorHAnsi" w:cstheme="minorHAnsi"/>
          <w:sz w:val="22"/>
          <w:szCs w:val="22"/>
        </w:rPr>
      </w:pPr>
    </w:p>
    <w:p w:rsidR="00A6649F" w:rsidRPr="00730FC6" w:rsidRDefault="00A6649F" w:rsidP="0084513C">
      <w:pPr>
        <w:numPr>
          <w:ilvl w:val="1"/>
          <w:numId w:val="10"/>
        </w:numPr>
        <w:spacing w:before="120" w:after="120"/>
        <w:ind w:left="284" w:hanging="284"/>
        <w:jc w:val="both"/>
        <w:rPr>
          <w:rFonts w:ascii="Calibri" w:hAnsi="Calibri" w:cs="Calibri"/>
          <w:b/>
          <w:bCs/>
          <w:sz w:val="22"/>
          <w:szCs w:val="22"/>
        </w:rPr>
      </w:pPr>
      <w:r w:rsidRPr="00730FC6">
        <w:rPr>
          <w:rFonts w:ascii="Calibri" w:hAnsi="Calibri" w:cs="Calibri"/>
          <w:b/>
          <w:bCs/>
          <w:sz w:val="22"/>
          <w:szCs w:val="22"/>
        </w:rPr>
        <w:t>Poprawność udzielania zamówień, w tym stosowania zasady konkurencyjności oraz stosowania przepisów prawa unijnego.</w:t>
      </w:r>
    </w:p>
    <w:p w:rsidR="00A6649F" w:rsidRPr="00730FC6" w:rsidRDefault="00A6649F" w:rsidP="00A6649F">
      <w:pPr>
        <w:jc w:val="both"/>
        <w:rPr>
          <w:rFonts w:ascii="Calibri" w:hAnsi="Calibri" w:cs="Calibri"/>
          <w:sz w:val="22"/>
          <w:szCs w:val="22"/>
        </w:rPr>
      </w:pPr>
      <w:r w:rsidRPr="00730FC6">
        <w:rPr>
          <w:rFonts w:ascii="Calibri" w:hAnsi="Calibri" w:cs="Calibri"/>
          <w:sz w:val="22"/>
          <w:szCs w:val="22"/>
        </w:rPr>
        <w:t>Zgodnie z RPK RPO WP, w ramach kontroli na miejscu projektu do weryfikacji podlega każde zamówienie udzielone w trybie ustawy - Prawo zamówień publicznych powyżej progów podlegających publikacji w Dzienniku Urzędowym UE</w:t>
      </w:r>
      <w:bookmarkStart w:id="2" w:name="_Hlk69289737"/>
      <w:r w:rsidRPr="00730FC6">
        <w:rPr>
          <w:rFonts w:ascii="Calibri" w:hAnsi="Calibri" w:cs="Calibri"/>
          <w:sz w:val="22"/>
          <w:szCs w:val="22"/>
        </w:rPr>
        <w:t xml:space="preserve">. </w:t>
      </w:r>
      <w:bookmarkEnd w:id="2"/>
      <w:r w:rsidRPr="00730FC6">
        <w:rPr>
          <w:rFonts w:ascii="Calibri" w:hAnsi="Calibri" w:cs="Calibri"/>
          <w:sz w:val="22"/>
          <w:szCs w:val="22"/>
        </w:rPr>
        <w:t xml:space="preserve">W pozostałych przypadkach do kontroli wybierane są w pierwszej kolejności te zamówienia, dla których pozyskano informację o wystąpieniu naruszeń lub o podejrzeniu wystąpienia naruszeń w ramach udzielania zamówienia. W dalszej kolejności zamówienia podlegają podziałowi na grupy w zależności od trybu ich udzielenia (tj. zgodnie z ustawą – PZP, z zasadą konkurencyjności, ustawą o działalności pożytku publicznego </w:t>
      </w:r>
      <w:r w:rsidRPr="00730FC6">
        <w:rPr>
          <w:rFonts w:ascii="Calibri" w:hAnsi="Calibri" w:cs="Calibri"/>
          <w:sz w:val="22"/>
          <w:szCs w:val="22"/>
        </w:rPr>
        <w:br/>
        <w:t>i o wolontariacie lub rozeznaniem rynku). Co do zasady kontroli podlega nie mniej niż jedno zamówienie udzielone na podstawie ustawy PZP, w przypadku braku takiego trybu, wybór zamówienia dokonywany jest w ramach zasady konkurencyjności lub ustawy o działalności pożytku publicznego i o wolontariacie lub rozeznania rynku.</w:t>
      </w:r>
    </w:p>
    <w:p w:rsidR="00A6649F" w:rsidRPr="00730FC6" w:rsidRDefault="00A6649F" w:rsidP="00A6649F">
      <w:pPr>
        <w:spacing w:before="120" w:after="120"/>
        <w:jc w:val="both"/>
        <w:rPr>
          <w:rFonts w:ascii="Calibri" w:hAnsi="Calibri" w:cs="Calibri"/>
          <w:sz w:val="22"/>
          <w:szCs w:val="22"/>
        </w:rPr>
      </w:pPr>
      <w:r w:rsidRPr="00730FC6">
        <w:rPr>
          <w:rFonts w:ascii="Calibri" w:hAnsi="Calibri" w:cs="Calibri"/>
          <w:sz w:val="22"/>
          <w:szCs w:val="22"/>
        </w:rPr>
        <w:t xml:space="preserve">Biorąc pod uwagę powyższe, kontroli poddano zamówienie przeprowadzane na podstawie ustawy PZP </w:t>
      </w:r>
      <w:r>
        <w:rPr>
          <w:rFonts w:ascii="Calibri" w:hAnsi="Calibri" w:cs="Calibri"/>
          <w:sz w:val="22"/>
          <w:szCs w:val="22"/>
        </w:rPr>
        <w:t xml:space="preserve">o wartości udzielonego zamówienia 68 000,00 zł oraz </w:t>
      </w:r>
      <w:r w:rsidRPr="00730FC6">
        <w:rPr>
          <w:rFonts w:ascii="Calibri" w:hAnsi="Calibri" w:cs="Calibri"/>
          <w:sz w:val="22"/>
          <w:szCs w:val="22"/>
        </w:rPr>
        <w:t>o wartości szacunkowej: 86 400,00 zł, na: Przygotowanie i przeprowadzenie kursów na prawo jazdy kat. B – w ramach projektu „Szkoła zawodowa szkołą dobrego wyboru - podniesienie jakości edukacji w ponadgimnazjalnych szkołach zawodowych w Słupsku</w:t>
      </w:r>
      <w:r>
        <w:rPr>
          <w:rFonts w:ascii="Calibri" w:hAnsi="Calibri" w:cs="Calibri"/>
          <w:sz w:val="22"/>
          <w:szCs w:val="22"/>
        </w:rPr>
        <w:t>.</w:t>
      </w:r>
    </w:p>
    <w:p w:rsidR="00A6649F" w:rsidRPr="00730FC6" w:rsidRDefault="00A6649F" w:rsidP="00A6649F">
      <w:pPr>
        <w:spacing w:before="240" w:after="120"/>
        <w:jc w:val="both"/>
        <w:rPr>
          <w:rFonts w:ascii="Calibri" w:hAnsi="Calibri" w:cs="Arial"/>
          <w:b/>
          <w:sz w:val="22"/>
          <w:szCs w:val="22"/>
        </w:rPr>
      </w:pPr>
      <w:r w:rsidRPr="00730FC6">
        <w:rPr>
          <w:rFonts w:ascii="Calibri" w:hAnsi="Calibri" w:cs="Arial"/>
          <w:b/>
          <w:sz w:val="22"/>
          <w:szCs w:val="22"/>
        </w:rPr>
        <w:t xml:space="preserve">11.6.1 Zamówienia udzielone zgodnie z ustawą </w:t>
      </w:r>
      <w:proofErr w:type="spellStart"/>
      <w:r w:rsidRPr="00730FC6">
        <w:rPr>
          <w:rFonts w:ascii="Calibri" w:hAnsi="Calibri" w:cs="Arial"/>
          <w:b/>
          <w:sz w:val="22"/>
          <w:szCs w:val="22"/>
        </w:rPr>
        <w:t>Pzp</w:t>
      </w:r>
      <w:proofErr w:type="spellEnd"/>
      <w:r w:rsidRPr="00730FC6">
        <w:rPr>
          <w:rFonts w:ascii="Calibri" w:hAnsi="Calibri" w:cs="Arial"/>
          <w:b/>
          <w:sz w:val="22"/>
          <w:szCs w:val="22"/>
        </w:rPr>
        <w:t>.</w:t>
      </w:r>
    </w:p>
    <w:p w:rsidR="00A6649F" w:rsidRPr="00730FC6" w:rsidRDefault="00A6649F" w:rsidP="00A6649F">
      <w:pPr>
        <w:spacing w:before="120" w:after="120"/>
        <w:jc w:val="both"/>
        <w:rPr>
          <w:rFonts w:ascii="Calibri" w:hAnsi="Calibri" w:cs="Arial"/>
          <w:i/>
          <w:sz w:val="22"/>
          <w:szCs w:val="22"/>
        </w:rPr>
      </w:pPr>
      <w:r w:rsidRPr="00730FC6">
        <w:rPr>
          <w:rFonts w:ascii="Calibri" w:eastAsia="Calibri" w:hAnsi="Calibri"/>
          <w:sz w:val="22"/>
          <w:szCs w:val="22"/>
          <w:u w:val="single"/>
          <w:lang w:eastAsia="en-US"/>
        </w:rPr>
        <w:t>Opis metodologii doboru próby dokumentów</w:t>
      </w:r>
    </w:p>
    <w:p w:rsidR="00A6649F" w:rsidRPr="00730FC6" w:rsidRDefault="00A6649F" w:rsidP="00A6649F">
      <w:pPr>
        <w:tabs>
          <w:tab w:val="left" w:pos="720"/>
        </w:tabs>
        <w:spacing w:after="120"/>
        <w:jc w:val="both"/>
        <w:rPr>
          <w:rFonts w:ascii="Calibri" w:hAnsi="Calibri" w:cs="Calibri"/>
          <w:sz w:val="22"/>
          <w:szCs w:val="22"/>
        </w:rPr>
      </w:pPr>
      <w:r w:rsidRPr="00730FC6">
        <w:rPr>
          <w:rFonts w:ascii="Calibri" w:hAnsi="Calibri" w:cs="Calibri"/>
          <w:sz w:val="22"/>
          <w:szCs w:val="22"/>
        </w:rPr>
        <w:t xml:space="preserve">Beneficjent był zobowiązany do stosowania przepisów ustawy </w:t>
      </w:r>
      <w:proofErr w:type="spellStart"/>
      <w:r w:rsidRPr="00730FC6">
        <w:rPr>
          <w:rFonts w:ascii="Calibri" w:hAnsi="Calibri" w:cs="Calibri"/>
          <w:sz w:val="22"/>
          <w:szCs w:val="22"/>
        </w:rPr>
        <w:t>Pzp</w:t>
      </w:r>
      <w:proofErr w:type="spellEnd"/>
      <w:r w:rsidRPr="00730FC6">
        <w:rPr>
          <w:rFonts w:ascii="Calibri" w:hAnsi="Calibri" w:cs="Calibri"/>
          <w:sz w:val="22"/>
          <w:szCs w:val="22"/>
        </w:rPr>
        <w:t xml:space="preserve">. </w:t>
      </w:r>
    </w:p>
    <w:p w:rsidR="00A6649F" w:rsidRPr="00730FC6" w:rsidRDefault="00A6649F" w:rsidP="00A6649F">
      <w:pPr>
        <w:spacing w:after="120"/>
        <w:jc w:val="both"/>
        <w:rPr>
          <w:rFonts w:ascii="Calibri" w:hAnsi="Calibri" w:cs="Calibri"/>
          <w:sz w:val="22"/>
          <w:szCs w:val="22"/>
        </w:rPr>
      </w:pPr>
      <w:r w:rsidRPr="00730FC6">
        <w:rPr>
          <w:rFonts w:ascii="Calibri" w:hAnsi="Calibri" w:cs="Calibri"/>
          <w:sz w:val="22"/>
          <w:szCs w:val="22"/>
        </w:rPr>
        <w:t xml:space="preserve">Na podstawie przedstawionego </w:t>
      </w:r>
      <w:r w:rsidRPr="00730FC6">
        <w:rPr>
          <w:rFonts w:ascii="Calibri" w:hAnsi="Calibri" w:cs="Calibri"/>
          <w:i/>
          <w:sz w:val="22"/>
          <w:szCs w:val="22"/>
        </w:rPr>
        <w:t>Wykazu zamówień z zastosowaniem ustawy prawo zamówień publicznych</w:t>
      </w:r>
      <w:r w:rsidRPr="00730FC6">
        <w:rPr>
          <w:rFonts w:ascii="Calibri" w:hAnsi="Calibri" w:cs="Calibri"/>
          <w:sz w:val="22"/>
          <w:szCs w:val="22"/>
        </w:rPr>
        <w:t xml:space="preserve"> kontroli poddano zamówienie o najwyższej wartości. Przedmiotem zamówienia było przygotowanie i przeprowadzenie kursów na prawo jazdy kat. B – w ramach projektu „Szkoła zawodowa szkołą dobrego wyboru - podniesienie jakości edukacji w ponadgimnazjalnych szkołach zawodowych w Słupsku”. Szacunkowa wartość zamówienia wynosiła: 86 400,00 zł. Łączna szacunkowa wartości zamówienia dla Zespołu Szkół Elektryk w Słupsku, Zespołu Szkół technicznych </w:t>
      </w:r>
      <w:r>
        <w:rPr>
          <w:rFonts w:ascii="Calibri" w:hAnsi="Calibri" w:cs="Calibri"/>
          <w:sz w:val="22"/>
          <w:szCs w:val="22"/>
        </w:rPr>
        <w:br/>
      </w:r>
      <w:r w:rsidRPr="00730FC6">
        <w:rPr>
          <w:rFonts w:ascii="Calibri" w:hAnsi="Calibri" w:cs="Calibri"/>
          <w:sz w:val="22"/>
          <w:szCs w:val="22"/>
        </w:rPr>
        <w:t>w Słupsku oraz Urzędu Miejskiego w Słupsku wynosiła 258</w:t>
      </w:r>
      <w:r>
        <w:rPr>
          <w:rFonts w:ascii="Calibri" w:hAnsi="Calibri" w:cs="Calibri"/>
          <w:sz w:val="22"/>
          <w:szCs w:val="22"/>
        </w:rPr>
        <w:t xml:space="preserve"> </w:t>
      </w:r>
      <w:r w:rsidRPr="00730FC6">
        <w:rPr>
          <w:rFonts w:ascii="Calibri" w:hAnsi="Calibri" w:cs="Calibri"/>
          <w:sz w:val="22"/>
          <w:szCs w:val="22"/>
        </w:rPr>
        <w:t>479,04 zł.</w:t>
      </w:r>
    </w:p>
    <w:p w:rsidR="00A6649F" w:rsidRPr="00730FC6" w:rsidRDefault="00A6649F" w:rsidP="00A6649F">
      <w:pPr>
        <w:spacing w:after="120"/>
        <w:jc w:val="both"/>
        <w:rPr>
          <w:rFonts w:ascii="Calibri" w:hAnsi="Calibri"/>
          <w:sz w:val="22"/>
          <w:szCs w:val="22"/>
        </w:rPr>
      </w:pPr>
      <w:r w:rsidRPr="00730FC6">
        <w:rPr>
          <w:rFonts w:ascii="Calibri" w:hAnsi="Calibri"/>
          <w:sz w:val="22"/>
          <w:szCs w:val="22"/>
        </w:rPr>
        <w:t>Beneficjent przedstawił następujące dokumenty:</w:t>
      </w:r>
    </w:p>
    <w:p w:rsidR="00A6649F" w:rsidRPr="00730FC6" w:rsidRDefault="00A6649F" w:rsidP="0084513C">
      <w:pPr>
        <w:numPr>
          <w:ilvl w:val="0"/>
          <w:numId w:val="13"/>
        </w:numPr>
        <w:ind w:left="284" w:hanging="284"/>
        <w:jc w:val="both"/>
        <w:rPr>
          <w:rFonts w:ascii="Calibri" w:hAnsi="Calibri" w:cs="Calibri"/>
          <w:sz w:val="22"/>
          <w:szCs w:val="22"/>
        </w:rPr>
      </w:pPr>
      <w:r w:rsidRPr="00730FC6">
        <w:rPr>
          <w:rFonts w:ascii="Calibri" w:hAnsi="Calibri" w:cs="Calibri"/>
          <w:sz w:val="22"/>
          <w:szCs w:val="22"/>
        </w:rPr>
        <w:t>Notatkę z oszacowania zamówienia Zespołu Szkół Elektryk w Słupsku z dnia 11.05.2021 r.;</w:t>
      </w:r>
    </w:p>
    <w:p w:rsidR="00A6649F" w:rsidRPr="00730FC6" w:rsidRDefault="00A6649F" w:rsidP="0084513C">
      <w:pPr>
        <w:numPr>
          <w:ilvl w:val="0"/>
          <w:numId w:val="13"/>
        </w:numPr>
        <w:ind w:left="284" w:hanging="284"/>
        <w:jc w:val="both"/>
        <w:rPr>
          <w:rFonts w:ascii="Calibri" w:hAnsi="Calibri" w:cs="Calibri"/>
          <w:sz w:val="22"/>
          <w:szCs w:val="22"/>
        </w:rPr>
      </w:pPr>
      <w:r w:rsidRPr="00730FC6">
        <w:rPr>
          <w:rFonts w:ascii="Calibri" w:hAnsi="Calibri" w:cs="Calibri"/>
          <w:sz w:val="22"/>
          <w:szCs w:val="22"/>
        </w:rPr>
        <w:t xml:space="preserve">Notatkę z ustalenia łącznej, szacunkowej wartości zamówienia na przygotowanie </w:t>
      </w:r>
      <w:r>
        <w:rPr>
          <w:rFonts w:ascii="Calibri" w:hAnsi="Calibri" w:cs="Calibri"/>
          <w:sz w:val="22"/>
          <w:szCs w:val="22"/>
        </w:rPr>
        <w:br/>
      </w:r>
      <w:r w:rsidRPr="00730FC6">
        <w:rPr>
          <w:rFonts w:ascii="Calibri" w:hAnsi="Calibri" w:cs="Calibri"/>
          <w:sz w:val="22"/>
          <w:szCs w:val="22"/>
        </w:rPr>
        <w:t>i przeprowadzenie szkoleń i kursów z dnia 17.05.2021 r., w której określono wartość szacunkową zamówienia na kwotę 258.479,04 zł</w:t>
      </w:r>
      <w:r>
        <w:rPr>
          <w:rFonts w:ascii="Calibri" w:hAnsi="Calibri" w:cs="Calibri"/>
          <w:sz w:val="22"/>
          <w:szCs w:val="22"/>
        </w:rPr>
        <w:t>;</w:t>
      </w:r>
    </w:p>
    <w:p w:rsidR="00A6649F" w:rsidRPr="00730FC6" w:rsidRDefault="00A6649F" w:rsidP="0084513C">
      <w:pPr>
        <w:numPr>
          <w:ilvl w:val="0"/>
          <w:numId w:val="13"/>
        </w:numPr>
        <w:ind w:left="284" w:hanging="284"/>
        <w:jc w:val="both"/>
        <w:rPr>
          <w:rFonts w:ascii="Calibri" w:hAnsi="Calibri" w:cs="Calibri"/>
          <w:sz w:val="22"/>
          <w:szCs w:val="22"/>
        </w:rPr>
      </w:pPr>
      <w:r w:rsidRPr="00730FC6">
        <w:rPr>
          <w:rFonts w:ascii="Calibri" w:hAnsi="Calibri" w:cs="Calibri"/>
          <w:sz w:val="22"/>
          <w:szCs w:val="22"/>
        </w:rPr>
        <w:t>Potwierdzenie zabezpieczenia środków z dnia 11.05.2021 r.</w:t>
      </w:r>
      <w:r>
        <w:rPr>
          <w:rFonts w:ascii="Calibri" w:hAnsi="Calibri" w:cs="Calibri"/>
          <w:sz w:val="22"/>
          <w:szCs w:val="22"/>
        </w:rPr>
        <w:t>;</w:t>
      </w:r>
    </w:p>
    <w:p w:rsidR="00A6649F" w:rsidRPr="00730FC6" w:rsidRDefault="00A6649F" w:rsidP="0084513C">
      <w:pPr>
        <w:numPr>
          <w:ilvl w:val="0"/>
          <w:numId w:val="13"/>
        </w:numPr>
        <w:ind w:left="284" w:hanging="284"/>
        <w:jc w:val="both"/>
        <w:rPr>
          <w:rFonts w:ascii="Calibri" w:hAnsi="Calibri" w:cs="Calibri"/>
          <w:sz w:val="22"/>
          <w:szCs w:val="22"/>
        </w:rPr>
      </w:pPr>
      <w:r w:rsidRPr="00730FC6">
        <w:rPr>
          <w:rFonts w:ascii="Calibri" w:hAnsi="Calibri" w:cs="Calibri"/>
          <w:sz w:val="22"/>
          <w:szCs w:val="22"/>
        </w:rPr>
        <w:t>Zarządzenie nr 377/SRZP/2021 Prezydenta Miasta Słupska z dnia 17 maja 2021 r. w sprawie powołania komisji przetargowej do  przygotowania i przeprowadzenia postepowania w trybie podstawowym bez przeprowadzenia negocjacji pn.: Przygotowanie i przeprowadzenie kursów na prawo jazdy kat. B oraz kursów programowania sterowników PLC – w ramach projektu „Szkoła zawodowa szkołą dobrego wyboru - podniesienie jakości edukacji w ponadgimnazjalnych szkołach zawodowych w Słupsku”;</w:t>
      </w:r>
    </w:p>
    <w:p w:rsidR="00A6649F" w:rsidRPr="000440E4" w:rsidRDefault="00A6649F" w:rsidP="0084513C">
      <w:pPr>
        <w:numPr>
          <w:ilvl w:val="0"/>
          <w:numId w:val="12"/>
        </w:numPr>
        <w:ind w:left="284" w:hanging="284"/>
        <w:jc w:val="both"/>
        <w:rPr>
          <w:rFonts w:ascii="Calibri" w:hAnsi="Calibri" w:cs="Calibri"/>
          <w:sz w:val="22"/>
          <w:szCs w:val="22"/>
        </w:rPr>
      </w:pPr>
      <w:r w:rsidRPr="000440E4">
        <w:rPr>
          <w:rFonts w:ascii="Calibri" w:hAnsi="Calibri" w:cs="Calibri"/>
          <w:sz w:val="22"/>
          <w:szCs w:val="22"/>
        </w:rPr>
        <w:t xml:space="preserve">Ogłoszenie o zamówieniu usługi Przygotowanie i przeprowadzenie kursów na prawo jazdy kat. B – w ramach projektu „Szkoła zawodowa szkołą dobrego wyboru - podniesienie jakości edukacji </w:t>
      </w:r>
      <w:r w:rsidRPr="000440E4">
        <w:rPr>
          <w:rFonts w:ascii="Calibri" w:hAnsi="Calibri" w:cs="Calibri"/>
          <w:sz w:val="22"/>
          <w:szCs w:val="22"/>
        </w:rPr>
        <w:br/>
        <w:t>w ponadgimnazjalnych szkołach zawodowych w Słupsku” z dnia 07.06.2021 r.</w:t>
      </w:r>
      <w:r>
        <w:rPr>
          <w:rFonts w:ascii="Calibri" w:hAnsi="Calibri" w:cs="Calibri"/>
          <w:color w:val="000000"/>
          <w:sz w:val="22"/>
          <w:szCs w:val="22"/>
        </w:rPr>
        <w:t xml:space="preserve">, </w:t>
      </w:r>
      <w:r w:rsidRPr="000440E4">
        <w:rPr>
          <w:rFonts w:ascii="Calibri" w:hAnsi="Calibri" w:cs="Calibri"/>
          <w:color w:val="000000"/>
          <w:sz w:val="22"/>
          <w:szCs w:val="22"/>
        </w:rPr>
        <w:t xml:space="preserve">opublikowane </w:t>
      </w:r>
      <w:r>
        <w:rPr>
          <w:rFonts w:ascii="Calibri" w:hAnsi="Calibri" w:cs="Calibri"/>
          <w:color w:val="000000"/>
          <w:sz w:val="22"/>
          <w:szCs w:val="22"/>
        </w:rPr>
        <w:br/>
      </w:r>
      <w:r w:rsidRPr="000440E4">
        <w:rPr>
          <w:rFonts w:ascii="Calibri" w:hAnsi="Calibri" w:cs="Calibri"/>
          <w:color w:val="000000"/>
          <w:sz w:val="22"/>
          <w:szCs w:val="22"/>
        </w:rPr>
        <w:t xml:space="preserve">w dniu 07.06.2021 na stronie BIP Zamawiającego r., BZP oraz na </w:t>
      </w:r>
      <w:hyperlink r:id="rId9" w:history="1">
        <w:r w:rsidRPr="000440E4">
          <w:rPr>
            <w:rStyle w:val="Hipercze"/>
            <w:rFonts w:ascii="Calibri" w:hAnsi="Calibri" w:cs="Calibri"/>
            <w:sz w:val="22"/>
            <w:szCs w:val="22"/>
          </w:rPr>
          <w:t>https://platformazakupowa.pl/pn/um_slupsk</w:t>
        </w:r>
      </w:hyperlink>
      <w:r w:rsidRPr="000440E4">
        <w:rPr>
          <w:rFonts w:ascii="Calibri" w:hAnsi="Calibri" w:cs="Calibri"/>
          <w:color w:val="000000"/>
          <w:sz w:val="22"/>
          <w:szCs w:val="22"/>
        </w:rPr>
        <w:t xml:space="preserve"> pod nr 466961</w:t>
      </w:r>
      <w:r>
        <w:rPr>
          <w:rFonts w:ascii="Calibri" w:hAnsi="Calibri" w:cs="Calibri"/>
          <w:color w:val="000000"/>
          <w:sz w:val="22"/>
          <w:szCs w:val="22"/>
        </w:rPr>
        <w:t>.</w:t>
      </w:r>
      <w:r w:rsidRPr="000440E4">
        <w:rPr>
          <w:rFonts w:ascii="Calibri" w:hAnsi="Calibri" w:cs="Calibri"/>
          <w:color w:val="000000"/>
          <w:sz w:val="22"/>
          <w:szCs w:val="22"/>
        </w:rPr>
        <w:t xml:space="preserve"> Termin składania ofert: 15.06.2021 r., do godz. 9:00; Termin otwarcia ofert: 15.06.2021 r. o godz. 9:20;</w:t>
      </w:r>
    </w:p>
    <w:p w:rsidR="00A6649F" w:rsidRPr="00730FC6" w:rsidRDefault="00A6649F" w:rsidP="0084513C">
      <w:pPr>
        <w:numPr>
          <w:ilvl w:val="0"/>
          <w:numId w:val="12"/>
        </w:numPr>
        <w:ind w:left="284" w:hanging="284"/>
        <w:jc w:val="both"/>
        <w:rPr>
          <w:rFonts w:ascii="Calibri" w:hAnsi="Calibri" w:cs="Calibri"/>
          <w:sz w:val="22"/>
          <w:szCs w:val="22"/>
        </w:rPr>
      </w:pPr>
      <w:r w:rsidRPr="00730FC6">
        <w:rPr>
          <w:rFonts w:ascii="Calibri" w:hAnsi="Calibri" w:cs="Calibri"/>
          <w:sz w:val="22"/>
          <w:szCs w:val="22"/>
        </w:rPr>
        <w:t>Oferty następujących wykonawców:</w:t>
      </w:r>
    </w:p>
    <w:p w:rsidR="00A6649F" w:rsidRPr="00730FC6" w:rsidRDefault="00A6649F" w:rsidP="00A6649F">
      <w:pPr>
        <w:ind w:left="360"/>
        <w:jc w:val="both"/>
        <w:rPr>
          <w:rFonts w:ascii="Calibri" w:hAnsi="Calibri" w:cs="Calibri"/>
          <w:sz w:val="22"/>
          <w:szCs w:val="22"/>
        </w:rPr>
      </w:pPr>
      <w:r w:rsidRPr="00730FC6">
        <w:rPr>
          <w:rFonts w:ascii="Calibri" w:hAnsi="Calibri" w:cs="Calibri"/>
          <w:sz w:val="22"/>
          <w:szCs w:val="22"/>
        </w:rPr>
        <w:t xml:space="preserve">- oferta nr 1: Ośrodek Szkolenia kierowców ABM Marian </w:t>
      </w:r>
      <w:proofErr w:type="spellStart"/>
      <w:r w:rsidRPr="00730FC6">
        <w:rPr>
          <w:rFonts w:ascii="Calibri" w:hAnsi="Calibri" w:cs="Calibri"/>
          <w:sz w:val="22"/>
          <w:szCs w:val="22"/>
        </w:rPr>
        <w:t>Unijat</w:t>
      </w:r>
      <w:proofErr w:type="spellEnd"/>
      <w:r w:rsidRPr="00730FC6">
        <w:rPr>
          <w:rFonts w:ascii="Calibri" w:hAnsi="Calibri" w:cs="Calibri"/>
          <w:sz w:val="22"/>
          <w:szCs w:val="22"/>
        </w:rPr>
        <w:t>, ul. Wojska Polskiego 28, 76-200 Słupsk;</w:t>
      </w:r>
    </w:p>
    <w:p w:rsidR="00A6649F" w:rsidRPr="00730FC6" w:rsidRDefault="00A6649F" w:rsidP="00A6649F">
      <w:pPr>
        <w:ind w:left="360"/>
        <w:jc w:val="both"/>
        <w:rPr>
          <w:rFonts w:ascii="Calibri" w:hAnsi="Calibri" w:cs="Calibri"/>
          <w:sz w:val="22"/>
          <w:szCs w:val="22"/>
        </w:rPr>
      </w:pPr>
      <w:r w:rsidRPr="00730FC6">
        <w:rPr>
          <w:rFonts w:ascii="Calibri" w:hAnsi="Calibri" w:cs="Calibri"/>
          <w:sz w:val="22"/>
          <w:szCs w:val="22"/>
        </w:rPr>
        <w:t>- oferta nr 2: Liga Obrony Kraju Ośrodek Szkolenia Zawodowego Kierowców, ul. Artura Grottgera 19, 76-200 Słupsk;</w:t>
      </w:r>
    </w:p>
    <w:p w:rsidR="00A6649F" w:rsidRPr="00730FC6" w:rsidRDefault="00A6649F" w:rsidP="0084513C">
      <w:pPr>
        <w:numPr>
          <w:ilvl w:val="0"/>
          <w:numId w:val="12"/>
        </w:numPr>
        <w:jc w:val="both"/>
        <w:rPr>
          <w:rFonts w:ascii="Calibri" w:hAnsi="Calibri" w:cs="Calibri"/>
          <w:sz w:val="22"/>
          <w:szCs w:val="22"/>
        </w:rPr>
      </w:pPr>
      <w:r w:rsidRPr="00730FC6">
        <w:rPr>
          <w:rFonts w:ascii="Calibri" w:hAnsi="Calibri" w:cs="Calibri"/>
          <w:sz w:val="22"/>
          <w:szCs w:val="22"/>
        </w:rPr>
        <w:t xml:space="preserve">Informacja z otwarcia ofert z dnia </w:t>
      </w:r>
      <w:r w:rsidRPr="00730FC6">
        <w:rPr>
          <w:rFonts w:ascii="Calibri" w:hAnsi="Calibri" w:cs="Calibri"/>
          <w:color w:val="000000"/>
          <w:sz w:val="22"/>
          <w:szCs w:val="22"/>
        </w:rPr>
        <w:t xml:space="preserve">15.06.2021 </w:t>
      </w:r>
      <w:r w:rsidRPr="00730FC6">
        <w:rPr>
          <w:rFonts w:ascii="Calibri" w:hAnsi="Calibri" w:cs="Calibri"/>
          <w:sz w:val="22"/>
          <w:szCs w:val="22"/>
        </w:rPr>
        <w:t>r.;</w:t>
      </w:r>
    </w:p>
    <w:p w:rsidR="00A6649F" w:rsidRPr="00730FC6" w:rsidRDefault="00A6649F" w:rsidP="0084513C">
      <w:pPr>
        <w:numPr>
          <w:ilvl w:val="0"/>
          <w:numId w:val="12"/>
        </w:numPr>
        <w:jc w:val="both"/>
        <w:rPr>
          <w:rFonts w:ascii="Calibri" w:hAnsi="Calibri" w:cs="Calibri"/>
          <w:sz w:val="22"/>
          <w:szCs w:val="22"/>
        </w:rPr>
      </w:pPr>
      <w:r w:rsidRPr="00730FC6">
        <w:rPr>
          <w:rFonts w:ascii="Calibri" w:hAnsi="Calibri" w:cs="Calibri"/>
          <w:sz w:val="22"/>
          <w:szCs w:val="22"/>
        </w:rPr>
        <w:t>Oświadczenia określone w art. 56 ust. 2 i 3 ustawy Prawo zamówień publicznych członków komisji przetargowej</w:t>
      </w:r>
      <w:r>
        <w:rPr>
          <w:rFonts w:ascii="Calibri" w:hAnsi="Calibri" w:cs="Calibri"/>
          <w:sz w:val="22"/>
          <w:szCs w:val="22"/>
        </w:rPr>
        <w:t xml:space="preserve"> oraz</w:t>
      </w:r>
      <w:r w:rsidRPr="00730FC6">
        <w:rPr>
          <w:rFonts w:ascii="Calibri" w:hAnsi="Calibri" w:cs="Calibri"/>
          <w:sz w:val="22"/>
          <w:szCs w:val="22"/>
        </w:rPr>
        <w:t xml:space="preserve"> innych osób związanych z przeprowadzeniem postępowania </w:t>
      </w:r>
      <w:r>
        <w:rPr>
          <w:rFonts w:ascii="Calibri" w:hAnsi="Calibri" w:cs="Calibri"/>
          <w:sz w:val="22"/>
          <w:szCs w:val="22"/>
        </w:rPr>
        <w:br/>
      </w:r>
      <w:r w:rsidRPr="00730FC6">
        <w:rPr>
          <w:rFonts w:ascii="Calibri" w:hAnsi="Calibri" w:cs="Calibri"/>
          <w:sz w:val="22"/>
          <w:szCs w:val="22"/>
        </w:rPr>
        <w:t>o udzielenie zamówienia po stronie zamawiającego;</w:t>
      </w:r>
    </w:p>
    <w:p w:rsidR="00A6649F" w:rsidRPr="00730FC6" w:rsidRDefault="00A6649F" w:rsidP="0084513C">
      <w:pPr>
        <w:numPr>
          <w:ilvl w:val="0"/>
          <w:numId w:val="12"/>
        </w:numPr>
        <w:jc w:val="both"/>
        <w:rPr>
          <w:rFonts w:ascii="Calibri" w:hAnsi="Calibri" w:cs="Calibri"/>
          <w:sz w:val="22"/>
          <w:szCs w:val="22"/>
        </w:rPr>
      </w:pPr>
      <w:r w:rsidRPr="00730FC6">
        <w:rPr>
          <w:rFonts w:ascii="Calibri" w:hAnsi="Calibri" w:cs="Calibri"/>
          <w:sz w:val="22"/>
          <w:szCs w:val="22"/>
        </w:rPr>
        <w:t>Wezwanie do złożenia dokumentów z dnia 16.06.2021 r.;</w:t>
      </w:r>
    </w:p>
    <w:p w:rsidR="00A6649F" w:rsidRPr="00730FC6" w:rsidRDefault="00A6649F" w:rsidP="0084513C">
      <w:pPr>
        <w:numPr>
          <w:ilvl w:val="0"/>
          <w:numId w:val="12"/>
        </w:numPr>
        <w:jc w:val="both"/>
        <w:rPr>
          <w:rFonts w:ascii="Calibri" w:hAnsi="Calibri" w:cs="Calibri"/>
          <w:sz w:val="22"/>
          <w:szCs w:val="22"/>
        </w:rPr>
      </w:pPr>
      <w:r w:rsidRPr="00730FC6">
        <w:rPr>
          <w:rFonts w:ascii="Calibri" w:hAnsi="Calibri" w:cs="Calibri"/>
          <w:sz w:val="22"/>
          <w:szCs w:val="22"/>
        </w:rPr>
        <w:t xml:space="preserve">Informacja o wyborze najkorzystniejszej oferty z dnia 22.06.2021 r. umieszczona na </w:t>
      </w:r>
      <w:hyperlink r:id="rId10" w:history="1">
        <w:r w:rsidRPr="00730FC6">
          <w:rPr>
            <w:rStyle w:val="Hipercze"/>
            <w:rFonts w:ascii="Calibri" w:hAnsi="Calibri" w:cs="Calibri"/>
            <w:sz w:val="22"/>
            <w:szCs w:val="22"/>
          </w:rPr>
          <w:t>https://platformazakupowa.pl/pn/um_slupsk</w:t>
        </w:r>
      </w:hyperlink>
      <w:r w:rsidRPr="00730FC6">
        <w:rPr>
          <w:rFonts w:ascii="Calibri" w:hAnsi="Calibri" w:cs="Calibri"/>
          <w:sz w:val="22"/>
          <w:szCs w:val="22"/>
        </w:rPr>
        <w:t>;</w:t>
      </w:r>
    </w:p>
    <w:p w:rsidR="00A6649F" w:rsidRPr="00730FC6" w:rsidRDefault="00A6649F" w:rsidP="0084513C">
      <w:pPr>
        <w:numPr>
          <w:ilvl w:val="0"/>
          <w:numId w:val="12"/>
        </w:numPr>
        <w:jc w:val="both"/>
        <w:rPr>
          <w:rFonts w:ascii="Calibri" w:hAnsi="Calibri" w:cs="Calibri"/>
          <w:sz w:val="22"/>
          <w:szCs w:val="22"/>
        </w:rPr>
      </w:pPr>
      <w:r w:rsidRPr="00730FC6">
        <w:rPr>
          <w:rFonts w:ascii="Calibri" w:hAnsi="Calibri" w:cs="Calibri"/>
          <w:sz w:val="22"/>
          <w:szCs w:val="22"/>
        </w:rPr>
        <w:t>Umowa nr SRZP.10/2021 zawarta w dniu 28.06.2021 r. pomiędzy Miastem Słupsk, P</w:t>
      </w:r>
      <w:r>
        <w:rPr>
          <w:rFonts w:ascii="Calibri" w:hAnsi="Calibri" w:cs="Calibri"/>
          <w:sz w:val="22"/>
          <w:szCs w:val="22"/>
        </w:rPr>
        <w:t>l</w:t>
      </w:r>
      <w:r w:rsidRPr="00730FC6">
        <w:rPr>
          <w:rFonts w:ascii="Calibri" w:hAnsi="Calibri" w:cs="Calibri"/>
          <w:sz w:val="22"/>
          <w:szCs w:val="22"/>
        </w:rPr>
        <w:t>. Zwycięstwa 3, 76-200 Słupsk, NIP: 839-10-05-507, którego reprezent</w:t>
      </w:r>
      <w:r>
        <w:rPr>
          <w:rFonts w:ascii="Calibri" w:hAnsi="Calibri" w:cs="Calibri"/>
          <w:sz w:val="22"/>
          <w:szCs w:val="22"/>
        </w:rPr>
        <w:t>owała</w:t>
      </w:r>
      <w:r w:rsidRPr="00730FC6">
        <w:rPr>
          <w:rFonts w:ascii="Calibri" w:hAnsi="Calibri" w:cs="Calibri"/>
          <w:sz w:val="22"/>
          <w:szCs w:val="22"/>
        </w:rPr>
        <w:t xml:space="preserve"> Aldona </w:t>
      </w:r>
      <w:proofErr w:type="spellStart"/>
      <w:r w:rsidRPr="00730FC6">
        <w:rPr>
          <w:rFonts w:ascii="Calibri" w:hAnsi="Calibri" w:cs="Calibri"/>
          <w:sz w:val="22"/>
          <w:szCs w:val="22"/>
        </w:rPr>
        <w:t>Pląska</w:t>
      </w:r>
      <w:proofErr w:type="spellEnd"/>
      <w:r w:rsidRPr="00730FC6">
        <w:rPr>
          <w:rFonts w:ascii="Calibri" w:hAnsi="Calibri" w:cs="Calibri"/>
          <w:sz w:val="22"/>
          <w:szCs w:val="22"/>
        </w:rPr>
        <w:t xml:space="preserve"> – Dyrektor Zespołu Szkół „Elektryk” w Słupsku a Lig</w:t>
      </w:r>
      <w:r>
        <w:rPr>
          <w:rFonts w:ascii="Calibri" w:hAnsi="Calibri" w:cs="Calibri"/>
          <w:sz w:val="22"/>
          <w:szCs w:val="22"/>
        </w:rPr>
        <w:t>ą</w:t>
      </w:r>
      <w:r w:rsidRPr="00730FC6">
        <w:rPr>
          <w:rFonts w:ascii="Calibri" w:hAnsi="Calibri" w:cs="Calibri"/>
          <w:sz w:val="22"/>
          <w:szCs w:val="22"/>
        </w:rPr>
        <w:t xml:space="preserve"> Obrony Kraju Ośrodek Szkolenia Zawodowego Kierowców, ul. Artura Grottgera 19, 76-200 Słupsk, NIP:</w:t>
      </w:r>
      <w:r>
        <w:rPr>
          <w:rFonts w:ascii="Calibri" w:hAnsi="Calibri" w:cs="Calibri"/>
          <w:sz w:val="22"/>
          <w:szCs w:val="22"/>
        </w:rPr>
        <w:t xml:space="preserve"> </w:t>
      </w:r>
      <w:r w:rsidRPr="00730FC6">
        <w:rPr>
          <w:rFonts w:ascii="Calibri" w:hAnsi="Calibri" w:cs="Calibri"/>
          <w:sz w:val="22"/>
          <w:szCs w:val="22"/>
        </w:rPr>
        <w:t>521-008-68-32;</w:t>
      </w:r>
    </w:p>
    <w:p w:rsidR="00A6649F" w:rsidRPr="00730FC6" w:rsidRDefault="00A6649F" w:rsidP="0084513C">
      <w:pPr>
        <w:numPr>
          <w:ilvl w:val="0"/>
          <w:numId w:val="12"/>
        </w:numPr>
        <w:jc w:val="both"/>
        <w:rPr>
          <w:rFonts w:ascii="Calibri" w:hAnsi="Calibri" w:cs="Calibri"/>
          <w:sz w:val="22"/>
          <w:szCs w:val="22"/>
        </w:rPr>
      </w:pPr>
      <w:r w:rsidRPr="00730FC6">
        <w:rPr>
          <w:rFonts w:ascii="Calibri" w:hAnsi="Calibri" w:cs="Calibri"/>
          <w:sz w:val="22"/>
          <w:szCs w:val="22"/>
        </w:rPr>
        <w:t>Protokół postępowania w trybie podstawowym z dnia 20.07.2021 r.;</w:t>
      </w:r>
    </w:p>
    <w:p w:rsidR="00A6649F" w:rsidRPr="00730FC6" w:rsidRDefault="00A6649F" w:rsidP="0084513C">
      <w:pPr>
        <w:numPr>
          <w:ilvl w:val="0"/>
          <w:numId w:val="12"/>
        </w:numPr>
        <w:jc w:val="both"/>
        <w:rPr>
          <w:rFonts w:ascii="Calibri" w:hAnsi="Calibri" w:cs="Calibri"/>
          <w:sz w:val="22"/>
          <w:szCs w:val="22"/>
        </w:rPr>
      </w:pPr>
      <w:r w:rsidRPr="00730FC6">
        <w:rPr>
          <w:rFonts w:ascii="Calibri" w:hAnsi="Calibri" w:cs="Calibri"/>
          <w:sz w:val="22"/>
          <w:szCs w:val="22"/>
        </w:rPr>
        <w:t>Ogłoszenie o wyniku post</w:t>
      </w:r>
      <w:r>
        <w:rPr>
          <w:rFonts w:ascii="Calibri" w:hAnsi="Calibri" w:cs="Calibri"/>
          <w:sz w:val="22"/>
          <w:szCs w:val="22"/>
        </w:rPr>
        <w:t>ę</w:t>
      </w:r>
      <w:r w:rsidRPr="00730FC6">
        <w:rPr>
          <w:rFonts w:ascii="Calibri" w:hAnsi="Calibri" w:cs="Calibri"/>
          <w:sz w:val="22"/>
          <w:szCs w:val="22"/>
        </w:rPr>
        <w:t>powania opublikowane na https://ezamowienia.gov.pl/ w dniu 28.06.2021 r.</w:t>
      </w:r>
      <w:r w:rsidRPr="00730FC6">
        <w:rPr>
          <w:rFonts w:ascii="Calibri" w:hAnsi="Calibri" w:cs="Calibri"/>
          <w:color w:val="000000"/>
          <w:sz w:val="22"/>
          <w:szCs w:val="22"/>
        </w:rPr>
        <w:t>;</w:t>
      </w:r>
    </w:p>
    <w:p w:rsidR="00A6649F" w:rsidRPr="00730FC6" w:rsidRDefault="00A6649F" w:rsidP="00A6649F">
      <w:pPr>
        <w:spacing w:before="120" w:after="120"/>
        <w:jc w:val="both"/>
        <w:rPr>
          <w:rFonts w:ascii="Calibri" w:hAnsi="Calibri" w:cs="Arial"/>
          <w:b/>
          <w:sz w:val="22"/>
          <w:szCs w:val="22"/>
          <w:u w:val="single"/>
        </w:rPr>
      </w:pPr>
      <w:r w:rsidRPr="00730FC6">
        <w:rPr>
          <w:rFonts w:ascii="Calibri" w:hAnsi="Calibri" w:cs="Arial"/>
          <w:b/>
          <w:sz w:val="22"/>
          <w:szCs w:val="22"/>
          <w:u w:val="single"/>
        </w:rPr>
        <w:t>Ocena obszaru</w:t>
      </w:r>
    </w:p>
    <w:p w:rsidR="00A6649F" w:rsidRDefault="00A6649F" w:rsidP="0084513C">
      <w:pPr>
        <w:numPr>
          <w:ilvl w:val="0"/>
          <w:numId w:val="11"/>
        </w:numPr>
        <w:spacing w:after="40"/>
        <w:ind w:left="284" w:hanging="284"/>
        <w:jc w:val="both"/>
        <w:rPr>
          <w:rFonts w:ascii="Calibri" w:hAnsi="Calibri" w:cs="Calibri"/>
          <w:sz w:val="22"/>
          <w:szCs w:val="22"/>
        </w:rPr>
      </w:pPr>
      <w:r w:rsidRPr="00101999">
        <w:rPr>
          <w:rFonts w:ascii="Calibri" w:hAnsi="Calibri" w:cs="Calibri"/>
          <w:sz w:val="22"/>
          <w:szCs w:val="22"/>
        </w:rPr>
        <w:t>Kontrolowane postępowanie nie podlegało kontroli udzielenia zamówienia przez Prezesa Urzędu lub inny organ kontroli;</w:t>
      </w:r>
    </w:p>
    <w:p w:rsidR="00A6649F" w:rsidRPr="00101999" w:rsidRDefault="00A6649F" w:rsidP="0084513C">
      <w:pPr>
        <w:numPr>
          <w:ilvl w:val="0"/>
          <w:numId w:val="11"/>
        </w:numPr>
        <w:spacing w:after="40"/>
        <w:ind w:left="284" w:hanging="284"/>
        <w:jc w:val="both"/>
        <w:rPr>
          <w:rFonts w:ascii="Calibri" w:hAnsi="Calibri" w:cs="Calibri"/>
          <w:sz w:val="22"/>
          <w:szCs w:val="22"/>
        </w:rPr>
      </w:pPr>
      <w:r>
        <w:rPr>
          <w:rFonts w:ascii="Calibri" w:hAnsi="Calibri" w:cs="Calibri"/>
          <w:sz w:val="22"/>
          <w:szCs w:val="22"/>
        </w:rPr>
        <w:t>B</w:t>
      </w:r>
      <w:r w:rsidRPr="00D11D4F">
        <w:rPr>
          <w:rFonts w:ascii="Calibri" w:hAnsi="Calibri" w:cs="Calibri"/>
          <w:sz w:val="22"/>
          <w:szCs w:val="22"/>
        </w:rPr>
        <w:t>eneficjent prawidłowo oszacował wartość zamówienia</w:t>
      </w:r>
      <w:r>
        <w:rPr>
          <w:rFonts w:ascii="Calibri" w:hAnsi="Calibri" w:cs="Calibri"/>
          <w:sz w:val="22"/>
          <w:szCs w:val="22"/>
        </w:rPr>
        <w:t>;</w:t>
      </w:r>
    </w:p>
    <w:p w:rsidR="00A6649F" w:rsidRPr="00101999" w:rsidRDefault="00A6649F" w:rsidP="0084513C">
      <w:pPr>
        <w:numPr>
          <w:ilvl w:val="0"/>
          <w:numId w:val="11"/>
        </w:numPr>
        <w:spacing w:after="40"/>
        <w:ind w:left="284" w:hanging="284"/>
        <w:jc w:val="both"/>
        <w:rPr>
          <w:rFonts w:ascii="Calibri" w:hAnsi="Calibri" w:cs="Calibri"/>
          <w:sz w:val="22"/>
          <w:szCs w:val="22"/>
        </w:rPr>
      </w:pPr>
      <w:r w:rsidRPr="00101999">
        <w:rPr>
          <w:rFonts w:ascii="Calibri" w:hAnsi="Calibri" w:cs="Arial"/>
          <w:sz w:val="22"/>
          <w:szCs w:val="22"/>
        </w:rPr>
        <w:t>Beneficjent prawidłowo zastosował tryb podstawowy bez negocjacji na podstawie art. 275 pkt 1;</w:t>
      </w:r>
    </w:p>
    <w:p w:rsidR="00A6649F" w:rsidRPr="00EC7A9C" w:rsidRDefault="00A6649F" w:rsidP="0084513C">
      <w:pPr>
        <w:numPr>
          <w:ilvl w:val="0"/>
          <w:numId w:val="11"/>
        </w:numPr>
        <w:ind w:left="284" w:hanging="284"/>
        <w:contextualSpacing/>
        <w:jc w:val="both"/>
        <w:rPr>
          <w:rFonts w:ascii="Calibri" w:eastAsia="Calibri" w:hAnsi="Calibri"/>
          <w:sz w:val="22"/>
          <w:szCs w:val="22"/>
          <w:lang w:eastAsia="en-US"/>
        </w:rPr>
      </w:pPr>
      <w:r w:rsidRPr="004742F6">
        <w:rPr>
          <w:rFonts w:ascii="Calibri" w:eastAsia="Calibri" w:hAnsi="Calibri"/>
          <w:sz w:val="22"/>
          <w:szCs w:val="22"/>
          <w:lang w:eastAsia="en-US"/>
        </w:rPr>
        <w:t xml:space="preserve">Ogłoszenie o zamówieniu </w:t>
      </w:r>
      <w:r w:rsidRPr="004742F6">
        <w:rPr>
          <w:rFonts w:ascii="Calibri" w:hAnsi="Calibri" w:cs="Calibri"/>
          <w:color w:val="000000"/>
          <w:sz w:val="22"/>
          <w:szCs w:val="22"/>
        </w:rPr>
        <w:t xml:space="preserve">zostało opublikowane w dniu 07.06.2021 na stronie BIP Zamawiającego r., BZP oraz na </w:t>
      </w:r>
      <w:hyperlink r:id="rId11" w:history="1">
        <w:r w:rsidRPr="004742F6">
          <w:rPr>
            <w:rStyle w:val="Hipercze"/>
            <w:rFonts w:ascii="Calibri" w:hAnsi="Calibri" w:cs="Calibri"/>
            <w:sz w:val="22"/>
            <w:szCs w:val="22"/>
          </w:rPr>
          <w:t>https://platformazakupowa.pl/pn/um_slupsk</w:t>
        </w:r>
      </w:hyperlink>
      <w:r w:rsidRPr="004742F6">
        <w:rPr>
          <w:rFonts w:ascii="Calibri" w:hAnsi="Calibri" w:cs="Calibri"/>
          <w:color w:val="000000"/>
          <w:sz w:val="22"/>
          <w:szCs w:val="22"/>
        </w:rPr>
        <w:t xml:space="preserve"> pod nr 466961</w:t>
      </w:r>
      <w:r w:rsidRPr="004742F6">
        <w:rPr>
          <w:rFonts w:ascii="Calibri" w:eastAsia="Calibri" w:hAnsi="Calibri"/>
          <w:sz w:val="22"/>
          <w:szCs w:val="22"/>
          <w:lang w:eastAsia="en-US"/>
        </w:rPr>
        <w:t>. Ogłoszenie zawierało wymagane informacje;</w:t>
      </w:r>
    </w:p>
    <w:p w:rsidR="00A6649F" w:rsidRPr="00101999" w:rsidRDefault="00A6649F" w:rsidP="0084513C">
      <w:pPr>
        <w:numPr>
          <w:ilvl w:val="0"/>
          <w:numId w:val="11"/>
        </w:numPr>
        <w:spacing w:after="40"/>
        <w:ind w:left="284" w:hanging="284"/>
        <w:jc w:val="both"/>
        <w:rPr>
          <w:rFonts w:ascii="Calibri" w:hAnsi="Calibri" w:cs="Calibri"/>
          <w:sz w:val="22"/>
          <w:szCs w:val="22"/>
        </w:rPr>
      </w:pPr>
      <w:r w:rsidRPr="00101999">
        <w:rPr>
          <w:rFonts w:ascii="Calibri" w:hAnsi="Calibri" w:cs="Calibri"/>
          <w:sz w:val="22"/>
          <w:szCs w:val="22"/>
        </w:rPr>
        <w:t>Zamawiający opisał przedmiot zamówienia w sposób jednoznaczny i wyczerpujący za pomocą dokładnych i zrozumiałych określeń;</w:t>
      </w:r>
    </w:p>
    <w:p w:rsidR="00A6649F" w:rsidRDefault="00A6649F" w:rsidP="0084513C">
      <w:pPr>
        <w:numPr>
          <w:ilvl w:val="0"/>
          <w:numId w:val="11"/>
        </w:numPr>
        <w:spacing w:after="40"/>
        <w:ind w:left="284" w:hanging="284"/>
        <w:jc w:val="both"/>
        <w:rPr>
          <w:rFonts w:ascii="Calibri" w:hAnsi="Calibri" w:cs="Calibri"/>
          <w:sz w:val="22"/>
          <w:szCs w:val="22"/>
        </w:rPr>
      </w:pPr>
      <w:r w:rsidRPr="00101999">
        <w:rPr>
          <w:rFonts w:ascii="Calibri" w:hAnsi="Calibri" w:cs="Calibri"/>
          <w:sz w:val="22"/>
          <w:szCs w:val="22"/>
        </w:rPr>
        <w:t>Informacje zawarte w ogłoszeniu są spójne z treścią SWZ;</w:t>
      </w:r>
    </w:p>
    <w:p w:rsidR="00A6649F" w:rsidRPr="00101999" w:rsidRDefault="00A6649F" w:rsidP="0084513C">
      <w:pPr>
        <w:numPr>
          <w:ilvl w:val="0"/>
          <w:numId w:val="11"/>
        </w:numPr>
        <w:spacing w:after="40"/>
        <w:ind w:left="284" w:hanging="284"/>
        <w:jc w:val="both"/>
        <w:rPr>
          <w:rFonts w:ascii="Calibri" w:hAnsi="Calibri" w:cs="Calibri"/>
          <w:sz w:val="22"/>
          <w:szCs w:val="22"/>
        </w:rPr>
      </w:pPr>
      <w:r w:rsidRPr="0058132E">
        <w:rPr>
          <w:rFonts w:ascii="Calibri" w:hAnsi="Calibri" w:cs="Calibri"/>
          <w:sz w:val="22"/>
          <w:szCs w:val="22"/>
        </w:rPr>
        <w:t>SWZ zawiera informacje wymagane ustawą oraz w SWZ określone zostały niedyskryminujące kryteria dopuszczenia do udziału w postępowaniu</w:t>
      </w:r>
      <w:r>
        <w:rPr>
          <w:rFonts w:ascii="Calibri" w:hAnsi="Calibri" w:cs="Calibri"/>
          <w:sz w:val="22"/>
          <w:szCs w:val="22"/>
        </w:rPr>
        <w:t>;</w:t>
      </w:r>
    </w:p>
    <w:p w:rsidR="00A6649F" w:rsidRPr="00101999" w:rsidRDefault="00A6649F" w:rsidP="0084513C">
      <w:pPr>
        <w:numPr>
          <w:ilvl w:val="0"/>
          <w:numId w:val="11"/>
        </w:numPr>
        <w:spacing w:after="40"/>
        <w:ind w:left="284" w:hanging="284"/>
        <w:jc w:val="both"/>
        <w:rPr>
          <w:rFonts w:ascii="Calibri" w:hAnsi="Calibri" w:cs="Calibri"/>
          <w:sz w:val="22"/>
          <w:szCs w:val="22"/>
        </w:rPr>
      </w:pPr>
      <w:r w:rsidRPr="00101999">
        <w:rPr>
          <w:rFonts w:ascii="Calibri" w:hAnsi="Calibri" w:cs="Calibri"/>
          <w:sz w:val="22"/>
          <w:szCs w:val="22"/>
        </w:rPr>
        <w:t>Warunki udziału w postępowaniu określono w sposób</w:t>
      </w:r>
      <w:r w:rsidRPr="00101999">
        <w:rPr>
          <w:rFonts w:ascii="Calibri" w:hAnsi="Calibri" w:cs="Calibri"/>
          <w:color w:val="333333"/>
          <w:sz w:val="22"/>
          <w:szCs w:val="22"/>
          <w:shd w:val="clear" w:color="auto" w:fill="FFFFFF"/>
        </w:rPr>
        <w:t xml:space="preserve"> proporcjonalny do przedmiotu zamówienia oraz umożliwiający ocenę zdolności wykonawcy do należytego wykonania zamówienia;</w:t>
      </w:r>
    </w:p>
    <w:p w:rsidR="00A6649F" w:rsidRPr="00101999" w:rsidRDefault="00A6649F" w:rsidP="0084513C">
      <w:pPr>
        <w:numPr>
          <w:ilvl w:val="0"/>
          <w:numId w:val="11"/>
        </w:numPr>
        <w:spacing w:after="40"/>
        <w:ind w:left="284" w:hanging="284"/>
        <w:jc w:val="both"/>
        <w:rPr>
          <w:rFonts w:ascii="Calibri" w:hAnsi="Calibri" w:cs="Calibri"/>
          <w:sz w:val="22"/>
          <w:szCs w:val="22"/>
        </w:rPr>
      </w:pPr>
      <w:r w:rsidRPr="00101999">
        <w:rPr>
          <w:rFonts w:ascii="Calibri" w:hAnsi="Calibri" w:cs="Calibri"/>
          <w:sz w:val="22"/>
          <w:szCs w:val="22"/>
        </w:rPr>
        <w:t>Zamawiający przewidział możliwość zmiany umowy oraz określił warunki jej dokonania w treści ogłoszenia o zamówieniu oraz w SWZ;</w:t>
      </w:r>
    </w:p>
    <w:p w:rsidR="00A6649F" w:rsidRPr="00101999" w:rsidRDefault="00A6649F" w:rsidP="0084513C">
      <w:pPr>
        <w:numPr>
          <w:ilvl w:val="0"/>
          <w:numId w:val="11"/>
        </w:numPr>
        <w:spacing w:after="40"/>
        <w:ind w:left="284" w:hanging="284"/>
        <w:jc w:val="both"/>
        <w:rPr>
          <w:rFonts w:ascii="Calibri" w:hAnsi="Calibri" w:cs="Calibri"/>
          <w:sz w:val="22"/>
          <w:szCs w:val="22"/>
        </w:rPr>
      </w:pPr>
      <w:r w:rsidRPr="00101999">
        <w:rPr>
          <w:rFonts w:ascii="Calibri" w:hAnsi="Calibri" w:cs="Calibri"/>
          <w:sz w:val="22"/>
          <w:szCs w:val="22"/>
        </w:rPr>
        <w:t>Prawidłowo ustalono i stosowano terminy odnoszące się do poszczególnych etapów postępowania;</w:t>
      </w:r>
    </w:p>
    <w:p w:rsidR="00A6649F" w:rsidRPr="00101999" w:rsidRDefault="00A6649F" w:rsidP="0084513C">
      <w:pPr>
        <w:numPr>
          <w:ilvl w:val="0"/>
          <w:numId w:val="11"/>
        </w:numPr>
        <w:spacing w:after="40"/>
        <w:ind w:left="284" w:hanging="284"/>
        <w:jc w:val="both"/>
        <w:rPr>
          <w:rFonts w:ascii="Calibri" w:hAnsi="Calibri" w:cs="Calibri"/>
          <w:sz w:val="22"/>
          <w:szCs w:val="22"/>
        </w:rPr>
      </w:pPr>
      <w:r w:rsidRPr="00101999">
        <w:rPr>
          <w:rFonts w:ascii="Calibri" w:hAnsi="Calibri" w:cs="Calibri"/>
          <w:sz w:val="22"/>
          <w:szCs w:val="22"/>
        </w:rPr>
        <w:t>Beneficjent prawidłowo powołał Komisję Przetargową zarządzeniem nr 377/SRZP/2021 Prezydenta Miasta Słupska z dnia 17 maja 2021 r.;</w:t>
      </w:r>
    </w:p>
    <w:p w:rsidR="00A6649F" w:rsidRPr="004742F6" w:rsidRDefault="00A6649F" w:rsidP="0084513C">
      <w:pPr>
        <w:numPr>
          <w:ilvl w:val="0"/>
          <w:numId w:val="11"/>
        </w:numPr>
        <w:spacing w:after="40"/>
        <w:ind w:left="284" w:hanging="284"/>
        <w:jc w:val="both"/>
        <w:rPr>
          <w:rFonts w:ascii="Calibri" w:hAnsi="Calibri" w:cs="Calibri"/>
          <w:sz w:val="22"/>
          <w:szCs w:val="22"/>
        </w:rPr>
      </w:pPr>
      <w:r w:rsidRPr="00101999">
        <w:rPr>
          <w:rFonts w:ascii="Calibri" w:hAnsi="Calibri" w:cs="Calibri"/>
          <w:sz w:val="22"/>
          <w:szCs w:val="22"/>
        </w:rPr>
        <w:t>Umowa z wykonawcą została zawarta prawidłowo, została sporządzona w formie pisemnej, zawiera postanowienia zgodne z zapisami SWZ oraz zgodne z ofertą wybranego wykonawcy</w:t>
      </w:r>
      <w:r>
        <w:rPr>
          <w:rFonts w:ascii="Calibri" w:hAnsi="Calibri" w:cs="Calibri"/>
          <w:sz w:val="22"/>
          <w:szCs w:val="22"/>
        </w:rPr>
        <w:t>;</w:t>
      </w:r>
      <w:r w:rsidRPr="00101999">
        <w:rPr>
          <w:rFonts w:ascii="Calibri" w:hAnsi="Calibri" w:cs="Calibri"/>
          <w:sz w:val="22"/>
          <w:szCs w:val="22"/>
        </w:rPr>
        <w:t xml:space="preserve"> </w:t>
      </w:r>
    </w:p>
    <w:p w:rsidR="00A6649F" w:rsidRPr="00730FC6" w:rsidRDefault="00A6649F" w:rsidP="0084513C">
      <w:pPr>
        <w:numPr>
          <w:ilvl w:val="0"/>
          <w:numId w:val="11"/>
        </w:numPr>
        <w:ind w:left="284" w:hanging="284"/>
        <w:contextualSpacing/>
        <w:jc w:val="both"/>
        <w:rPr>
          <w:rFonts w:ascii="Calibri" w:eastAsia="Calibri" w:hAnsi="Calibri"/>
          <w:sz w:val="22"/>
          <w:szCs w:val="22"/>
          <w:lang w:eastAsia="en-US"/>
        </w:rPr>
      </w:pPr>
      <w:r w:rsidRPr="00730FC6">
        <w:rPr>
          <w:rFonts w:ascii="Calibri" w:eastAsia="Calibri" w:hAnsi="Calibri"/>
          <w:sz w:val="22"/>
          <w:szCs w:val="22"/>
          <w:lang w:eastAsia="en-US"/>
        </w:rPr>
        <w:t>Beneficjent posiada protokół potwierdzający prawidłowość wyboru wykonawcy;</w:t>
      </w:r>
    </w:p>
    <w:p w:rsidR="00A6649F" w:rsidRPr="0058132E" w:rsidRDefault="00A6649F" w:rsidP="0084513C">
      <w:pPr>
        <w:numPr>
          <w:ilvl w:val="0"/>
          <w:numId w:val="11"/>
        </w:numPr>
        <w:ind w:left="284" w:hanging="284"/>
        <w:contextualSpacing/>
        <w:jc w:val="both"/>
        <w:rPr>
          <w:rFonts w:ascii="Calibri" w:eastAsia="Calibri" w:hAnsi="Calibri"/>
          <w:sz w:val="22"/>
          <w:szCs w:val="22"/>
          <w:lang w:eastAsia="en-US"/>
        </w:rPr>
      </w:pPr>
      <w:r w:rsidRPr="00101999">
        <w:rPr>
          <w:rFonts w:ascii="Calibri" w:hAnsi="Calibri" w:cs="Calibri"/>
          <w:sz w:val="22"/>
          <w:szCs w:val="22"/>
        </w:rPr>
        <w:t>umowa z wykonawcą została zawarta prawidłowo, została sporządzona w formie pisemnej, zawiera postanowienia zgodne z zapisami SWZ oraz zgodne z ofertą wybranego wykonawcy</w:t>
      </w:r>
      <w:r w:rsidRPr="0058132E">
        <w:rPr>
          <w:rFonts w:ascii="Calibri" w:eastAsia="Calibri" w:hAnsi="Calibri"/>
          <w:sz w:val="22"/>
          <w:szCs w:val="22"/>
          <w:lang w:eastAsia="en-US"/>
        </w:rPr>
        <w:t>;</w:t>
      </w:r>
    </w:p>
    <w:p w:rsidR="00A6649F" w:rsidRDefault="00A6649F" w:rsidP="0084513C">
      <w:pPr>
        <w:numPr>
          <w:ilvl w:val="0"/>
          <w:numId w:val="11"/>
        </w:numPr>
        <w:ind w:left="284" w:hanging="284"/>
        <w:contextualSpacing/>
        <w:jc w:val="both"/>
        <w:rPr>
          <w:rFonts w:ascii="Calibri" w:eastAsia="Calibri" w:hAnsi="Calibri"/>
          <w:sz w:val="22"/>
          <w:szCs w:val="22"/>
          <w:lang w:eastAsia="en-US"/>
        </w:rPr>
      </w:pPr>
      <w:r w:rsidRPr="001337C1">
        <w:rPr>
          <w:rFonts w:ascii="Calibri" w:eastAsia="Calibri" w:hAnsi="Calibri"/>
          <w:sz w:val="22"/>
          <w:szCs w:val="22"/>
          <w:lang w:eastAsia="en-US"/>
        </w:rPr>
        <w:t>Beneficjent prawidłowo upublicznił informację o zawarciu umowy</w:t>
      </w:r>
      <w:r>
        <w:rPr>
          <w:rFonts w:ascii="Calibri" w:eastAsia="Calibri" w:hAnsi="Calibri"/>
          <w:sz w:val="22"/>
          <w:szCs w:val="22"/>
          <w:lang w:eastAsia="en-US"/>
        </w:rPr>
        <w:t>;</w:t>
      </w:r>
    </w:p>
    <w:p w:rsidR="00A6649F" w:rsidRDefault="00A6649F" w:rsidP="0084513C">
      <w:pPr>
        <w:numPr>
          <w:ilvl w:val="0"/>
          <w:numId w:val="11"/>
        </w:numPr>
        <w:ind w:left="284" w:hanging="284"/>
        <w:contextualSpacing/>
        <w:jc w:val="both"/>
        <w:rPr>
          <w:rFonts w:ascii="Calibri" w:eastAsia="Calibri" w:hAnsi="Calibri"/>
          <w:sz w:val="22"/>
          <w:szCs w:val="22"/>
          <w:lang w:eastAsia="en-US"/>
        </w:rPr>
      </w:pPr>
      <w:r w:rsidRPr="001337C1">
        <w:rPr>
          <w:rFonts w:ascii="Calibri" w:eastAsia="Calibri" w:hAnsi="Calibri"/>
          <w:sz w:val="22"/>
          <w:szCs w:val="22"/>
          <w:lang w:eastAsia="en-US"/>
        </w:rPr>
        <w:t xml:space="preserve">Nie </w:t>
      </w:r>
      <w:r w:rsidRPr="00101999">
        <w:rPr>
          <w:rFonts w:ascii="Calibri" w:hAnsi="Calibri" w:cs="Calibri"/>
          <w:sz w:val="22"/>
          <w:szCs w:val="22"/>
        </w:rPr>
        <w:t>nastąpiło inne naruszenie przepisów wspólnotowych, zapisów ustawy Prawo zamówień publicznych</w:t>
      </w:r>
      <w:r w:rsidRPr="001337C1">
        <w:rPr>
          <w:rFonts w:ascii="Calibri" w:eastAsia="Calibri" w:hAnsi="Calibri"/>
          <w:sz w:val="22"/>
          <w:szCs w:val="22"/>
          <w:lang w:eastAsia="en-US"/>
        </w:rPr>
        <w:t>;</w:t>
      </w:r>
    </w:p>
    <w:p w:rsidR="00A6649F" w:rsidRDefault="00A6649F" w:rsidP="0084513C">
      <w:pPr>
        <w:numPr>
          <w:ilvl w:val="0"/>
          <w:numId w:val="11"/>
        </w:numPr>
        <w:ind w:left="284" w:hanging="284"/>
        <w:contextualSpacing/>
        <w:jc w:val="both"/>
        <w:rPr>
          <w:rFonts w:ascii="Calibri" w:eastAsia="Calibri" w:hAnsi="Calibri"/>
          <w:sz w:val="22"/>
          <w:szCs w:val="22"/>
          <w:lang w:eastAsia="en-US"/>
        </w:rPr>
      </w:pPr>
      <w:r w:rsidRPr="0058132E">
        <w:rPr>
          <w:rFonts w:ascii="Calibri" w:eastAsia="Calibri" w:hAnsi="Calibri"/>
          <w:sz w:val="22"/>
          <w:szCs w:val="22"/>
          <w:lang w:eastAsia="en-US"/>
        </w:rPr>
        <w:t>Zamawiający umieścił w SL 2014 informację o zamówie</w:t>
      </w:r>
      <w:r w:rsidRPr="001337C1">
        <w:rPr>
          <w:rFonts w:ascii="Calibri" w:eastAsia="Calibri" w:hAnsi="Calibri"/>
          <w:sz w:val="22"/>
          <w:szCs w:val="22"/>
          <w:lang w:eastAsia="en-US"/>
        </w:rPr>
        <w:t>niu, wskazując prawidłowo numer ogłoszenia, szacunkową wartość zamówienia oraz informację o zawartym kontrakcie</w:t>
      </w:r>
      <w:r>
        <w:rPr>
          <w:rFonts w:ascii="Calibri" w:eastAsia="Calibri" w:hAnsi="Calibri"/>
          <w:sz w:val="22"/>
          <w:szCs w:val="22"/>
          <w:lang w:eastAsia="en-US"/>
        </w:rPr>
        <w:t>.</w:t>
      </w:r>
    </w:p>
    <w:p w:rsidR="00A6649F" w:rsidRPr="001337C1" w:rsidRDefault="00A6649F" w:rsidP="00A6649F">
      <w:pPr>
        <w:ind w:left="284"/>
        <w:contextualSpacing/>
        <w:jc w:val="both"/>
        <w:rPr>
          <w:rFonts w:ascii="Calibri" w:eastAsia="Calibri" w:hAnsi="Calibri"/>
          <w:sz w:val="22"/>
          <w:szCs w:val="22"/>
          <w:lang w:eastAsia="en-US"/>
        </w:rPr>
      </w:pPr>
    </w:p>
    <w:p w:rsidR="00FC0383" w:rsidRPr="00C404FC" w:rsidRDefault="00FC0383" w:rsidP="00C404FC">
      <w:pPr>
        <w:tabs>
          <w:tab w:val="left" w:pos="5812"/>
        </w:tabs>
        <w:jc w:val="right"/>
        <w:rPr>
          <w:rFonts w:asciiTheme="minorHAnsi" w:eastAsia="Calibri" w:hAnsiTheme="minorHAnsi" w:cstheme="minorHAnsi"/>
          <w:sz w:val="22"/>
          <w:szCs w:val="22"/>
        </w:rPr>
      </w:pPr>
    </w:p>
    <w:p w:rsidR="000205D4" w:rsidRPr="006013C5" w:rsidRDefault="00B60958" w:rsidP="006013C5">
      <w:pPr>
        <w:tabs>
          <w:tab w:val="left" w:pos="5812"/>
        </w:tabs>
        <w:autoSpaceDE w:val="0"/>
        <w:autoSpaceDN w:val="0"/>
        <w:adjustRightInd w:val="0"/>
        <w:spacing w:before="120" w:after="120"/>
        <w:jc w:val="both"/>
        <w:rPr>
          <w:rFonts w:asciiTheme="minorHAnsi" w:eastAsia="Calibri" w:hAnsiTheme="minorHAnsi" w:cstheme="minorHAnsi"/>
          <w:b/>
          <w:sz w:val="22"/>
          <w:szCs w:val="22"/>
        </w:rPr>
      </w:pPr>
      <w:r w:rsidRPr="00C404FC">
        <w:rPr>
          <w:rFonts w:asciiTheme="minorHAnsi" w:eastAsia="Calibri" w:hAnsiTheme="minorHAnsi" w:cstheme="minorHAnsi"/>
          <w:b/>
          <w:sz w:val="22"/>
          <w:szCs w:val="22"/>
        </w:rPr>
        <w:t>11.7  Poprawność udzielania pomocy publicznej/pomocy de minimis</w:t>
      </w:r>
    </w:p>
    <w:p w:rsidR="00F3534C" w:rsidRPr="00C404FC" w:rsidRDefault="00944B05" w:rsidP="006013C5">
      <w:pPr>
        <w:tabs>
          <w:tab w:val="left" w:pos="5812"/>
        </w:tabs>
        <w:autoSpaceDE w:val="0"/>
        <w:autoSpaceDN w:val="0"/>
        <w:adjustRightInd w:val="0"/>
        <w:spacing w:before="120" w:after="120"/>
        <w:jc w:val="both"/>
        <w:rPr>
          <w:rFonts w:asciiTheme="minorHAnsi" w:eastAsia="Calibri" w:hAnsiTheme="minorHAnsi" w:cstheme="minorHAnsi"/>
          <w:i/>
          <w:color w:val="000000"/>
          <w:sz w:val="22"/>
          <w:szCs w:val="22"/>
        </w:rPr>
      </w:pPr>
      <w:r>
        <w:rPr>
          <w:rFonts w:asciiTheme="minorHAnsi" w:eastAsia="Calibri" w:hAnsiTheme="minorHAnsi" w:cstheme="minorHAnsi"/>
          <w:color w:val="000000"/>
          <w:sz w:val="22"/>
          <w:szCs w:val="22"/>
        </w:rPr>
        <w:t>(…)</w:t>
      </w:r>
    </w:p>
    <w:p w:rsidR="00F3534C" w:rsidRPr="00C404FC" w:rsidRDefault="00F3534C" w:rsidP="006013C5">
      <w:pPr>
        <w:tabs>
          <w:tab w:val="left" w:pos="5812"/>
        </w:tabs>
        <w:autoSpaceDE w:val="0"/>
        <w:autoSpaceDN w:val="0"/>
        <w:adjustRightInd w:val="0"/>
        <w:spacing w:before="120" w:after="120"/>
        <w:jc w:val="both"/>
        <w:rPr>
          <w:rFonts w:asciiTheme="minorHAnsi" w:eastAsia="Calibri" w:hAnsiTheme="minorHAnsi" w:cstheme="minorHAnsi"/>
          <w:b/>
          <w:sz w:val="22"/>
          <w:szCs w:val="22"/>
        </w:rPr>
      </w:pPr>
      <w:r w:rsidRPr="00C404FC">
        <w:rPr>
          <w:rFonts w:asciiTheme="minorHAnsi" w:eastAsia="Calibri" w:hAnsiTheme="minorHAnsi" w:cstheme="minorHAnsi"/>
          <w:b/>
          <w:sz w:val="22"/>
          <w:szCs w:val="22"/>
        </w:rPr>
        <w:t>11.8  Prawidłowość realizacji działań informacyjno-promocyjnych</w:t>
      </w:r>
    </w:p>
    <w:p w:rsidR="00AB1C73" w:rsidRPr="00C404FC" w:rsidRDefault="00944B05" w:rsidP="006013C5">
      <w:pPr>
        <w:tabs>
          <w:tab w:val="left" w:pos="5812"/>
        </w:tabs>
        <w:spacing w:before="120" w:after="120"/>
        <w:jc w:val="both"/>
        <w:rPr>
          <w:rFonts w:asciiTheme="minorHAnsi" w:eastAsiaTheme="minorHAnsi" w:hAnsiTheme="minorHAnsi" w:cstheme="minorHAnsi"/>
          <w:color w:val="FF0000"/>
          <w:sz w:val="22"/>
          <w:szCs w:val="22"/>
        </w:rPr>
      </w:pPr>
      <w:r w:rsidRPr="00944B05">
        <w:rPr>
          <w:rFonts w:asciiTheme="minorHAnsi" w:hAnsiTheme="minorHAnsi" w:cstheme="minorHAnsi"/>
          <w:sz w:val="22"/>
          <w:szCs w:val="22"/>
        </w:rPr>
        <w:t>(…)</w:t>
      </w:r>
    </w:p>
    <w:p w:rsidR="000205D4" w:rsidRPr="002D79AB" w:rsidRDefault="003630BD" w:rsidP="006013C5">
      <w:pPr>
        <w:tabs>
          <w:tab w:val="left" w:pos="5812"/>
        </w:tabs>
        <w:autoSpaceDE w:val="0"/>
        <w:autoSpaceDN w:val="0"/>
        <w:adjustRightInd w:val="0"/>
        <w:spacing w:before="120" w:after="120"/>
        <w:jc w:val="both"/>
        <w:rPr>
          <w:rFonts w:asciiTheme="minorHAnsi" w:hAnsiTheme="minorHAnsi" w:cstheme="minorHAnsi"/>
          <w:b/>
          <w:sz w:val="22"/>
          <w:szCs w:val="22"/>
        </w:rPr>
      </w:pPr>
      <w:r w:rsidRPr="00C404FC">
        <w:rPr>
          <w:rFonts w:asciiTheme="minorHAnsi" w:eastAsia="Calibri" w:hAnsiTheme="minorHAnsi" w:cstheme="minorHAnsi"/>
          <w:b/>
          <w:sz w:val="22"/>
          <w:szCs w:val="22"/>
        </w:rPr>
        <w:t>11.9  Zapewnienie właściwej ścieżki audytu</w:t>
      </w:r>
    </w:p>
    <w:p w:rsidR="000205D4" w:rsidRPr="006013C5" w:rsidRDefault="00944B05" w:rsidP="006013C5">
      <w:pPr>
        <w:tabs>
          <w:tab w:val="left" w:pos="5812"/>
        </w:tabs>
        <w:spacing w:before="120" w:after="120"/>
        <w:jc w:val="both"/>
        <w:rPr>
          <w:rFonts w:asciiTheme="minorHAnsi" w:hAnsiTheme="minorHAnsi" w:cstheme="minorHAnsi"/>
          <w:sz w:val="22"/>
          <w:szCs w:val="22"/>
        </w:rPr>
      </w:pPr>
      <w:r w:rsidRPr="00944B05">
        <w:rPr>
          <w:rFonts w:asciiTheme="minorHAnsi" w:hAnsiTheme="minorHAnsi" w:cstheme="minorHAnsi"/>
          <w:sz w:val="22"/>
          <w:szCs w:val="22"/>
        </w:rPr>
        <w:t>(…)</w:t>
      </w:r>
    </w:p>
    <w:p w:rsidR="003630BD" w:rsidRPr="00C404FC" w:rsidRDefault="003630BD" w:rsidP="006013C5">
      <w:pPr>
        <w:tabs>
          <w:tab w:val="left" w:pos="5812"/>
        </w:tabs>
        <w:autoSpaceDE w:val="0"/>
        <w:autoSpaceDN w:val="0"/>
        <w:adjustRightInd w:val="0"/>
        <w:spacing w:before="120" w:after="120"/>
        <w:jc w:val="both"/>
        <w:rPr>
          <w:rFonts w:asciiTheme="minorHAnsi" w:eastAsia="Calibri" w:hAnsiTheme="minorHAnsi" w:cstheme="minorHAnsi"/>
          <w:b/>
          <w:sz w:val="22"/>
          <w:szCs w:val="22"/>
        </w:rPr>
      </w:pPr>
      <w:r w:rsidRPr="00C404FC">
        <w:rPr>
          <w:rFonts w:asciiTheme="minorHAnsi" w:eastAsia="Calibri" w:hAnsiTheme="minorHAnsi" w:cstheme="minorHAnsi"/>
          <w:b/>
          <w:sz w:val="22"/>
          <w:szCs w:val="22"/>
        </w:rPr>
        <w:t xml:space="preserve">11.10  </w:t>
      </w:r>
      <w:bookmarkStart w:id="3" w:name="_Hlk70580308"/>
      <w:r w:rsidRPr="00C404FC">
        <w:rPr>
          <w:rFonts w:asciiTheme="minorHAnsi" w:eastAsia="Calibri" w:hAnsiTheme="minorHAnsi" w:cstheme="minorHAnsi"/>
          <w:b/>
          <w:sz w:val="22"/>
          <w:szCs w:val="22"/>
        </w:rPr>
        <w:t xml:space="preserve">Sposób prowadzenia i archiwizacji dokumentacji </w:t>
      </w:r>
      <w:r w:rsidR="00D1528B">
        <w:rPr>
          <w:rFonts w:asciiTheme="minorHAnsi" w:eastAsia="Calibri" w:hAnsiTheme="minorHAnsi" w:cstheme="minorHAnsi"/>
          <w:b/>
          <w:sz w:val="22"/>
          <w:szCs w:val="22"/>
        </w:rPr>
        <w:t>P</w:t>
      </w:r>
      <w:r w:rsidRPr="00C404FC">
        <w:rPr>
          <w:rFonts w:asciiTheme="minorHAnsi" w:eastAsia="Calibri" w:hAnsiTheme="minorHAnsi" w:cstheme="minorHAnsi"/>
          <w:b/>
          <w:sz w:val="22"/>
          <w:szCs w:val="22"/>
        </w:rPr>
        <w:t>rojektu.</w:t>
      </w:r>
      <w:bookmarkEnd w:id="3"/>
    </w:p>
    <w:p w:rsidR="00944B05" w:rsidRPr="00944B05" w:rsidRDefault="00944B05" w:rsidP="006013C5">
      <w:pPr>
        <w:spacing w:before="120" w:after="120"/>
        <w:jc w:val="both"/>
        <w:rPr>
          <w:rFonts w:asciiTheme="minorHAnsi" w:hAnsiTheme="minorHAnsi" w:cstheme="minorHAnsi"/>
          <w:sz w:val="22"/>
          <w:szCs w:val="22"/>
        </w:rPr>
      </w:pPr>
      <w:r w:rsidRPr="00944B05">
        <w:rPr>
          <w:rFonts w:asciiTheme="minorHAnsi" w:hAnsiTheme="minorHAnsi" w:cstheme="minorHAnsi"/>
          <w:sz w:val="22"/>
          <w:szCs w:val="22"/>
        </w:rPr>
        <w:t>(…)</w:t>
      </w:r>
    </w:p>
    <w:p w:rsidR="00520A2A" w:rsidRPr="00A40A66" w:rsidRDefault="00520A2A" w:rsidP="006013C5">
      <w:pPr>
        <w:spacing w:before="120" w:after="120"/>
        <w:jc w:val="both"/>
        <w:rPr>
          <w:rFonts w:asciiTheme="minorHAnsi" w:hAnsiTheme="minorHAnsi" w:cs="Arial"/>
          <w:b/>
          <w:sz w:val="22"/>
          <w:szCs w:val="22"/>
        </w:rPr>
      </w:pPr>
      <w:r>
        <w:rPr>
          <w:rFonts w:asciiTheme="minorHAnsi" w:hAnsiTheme="minorHAnsi" w:cs="Arial"/>
          <w:b/>
          <w:sz w:val="22"/>
          <w:szCs w:val="22"/>
        </w:rPr>
        <w:t xml:space="preserve">11.11  </w:t>
      </w:r>
      <w:r w:rsidRPr="00A40A66">
        <w:rPr>
          <w:rFonts w:asciiTheme="minorHAnsi" w:hAnsiTheme="minorHAnsi" w:cs="Arial"/>
          <w:b/>
          <w:sz w:val="22"/>
          <w:szCs w:val="22"/>
        </w:rPr>
        <w:t>Ustalenia kontroli w miejscu realizacji usługi</w:t>
      </w:r>
    </w:p>
    <w:p w:rsidR="006013C5" w:rsidRPr="006013C5" w:rsidRDefault="006013C5" w:rsidP="006013C5">
      <w:pPr>
        <w:tabs>
          <w:tab w:val="left" w:pos="5812"/>
        </w:tabs>
        <w:spacing w:before="120" w:after="120"/>
        <w:jc w:val="both"/>
        <w:rPr>
          <w:rFonts w:asciiTheme="minorHAnsi" w:hAnsiTheme="minorHAnsi" w:cs="Arial"/>
          <w:sz w:val="22"/>
          <w:szCs w:val="22"/>
        </w:rPr>
      </w:pPr>
      <w:r w:rsidRPr="006013C5">
        <w:rPr>
          <w:rFonts w:asciiTheme="minorHAnsi" w:hAnsiTheme="minorHAnsi" w:cs="Arial"/>
          <w:sz w:val="22"/>
          <w:szCs w:val="22"/>
        </w:rPr>
        <w:t>(…)</w:t>
      </w:r>
    </w:p>
    <w:p w:rsidR="00F3534C" w:rsidRPr="00C404FC" w:rsidRDefault="00F3534C" w:rsidP="006013C5">
      <w:pPr>
        <w:tabs>
          <w:tab w:val="left" w:pos="5812"/>
        </w:tabs>
        <w:spacing w:before="120" w:after="120"/>
        <w:jc w:val="both"/>
        <w:rPr>
          <w:rFonts w:asciiTheme="minorHAnsi" w:hAnsiTheme="minorHAnsi" w:cstheme="minorHAnsi"/>
          <w:b/>
          <w:sz w:val="22"/>
          <w:szCs w:val="22"/>
        </w:rPr>
      </w:pPr>
      <w:r w:rsidRPr="00C404FC">
        <w:rPr>
          <w:rFonts w:asciiTheme="minorHAnsi" w:hAnsiTheme="minorHAnsi" w:cstheme="minorHAnsi"/>
          <w:b/>
          <w:sz w:val="22"/>
          <w:szCs w:val="22"/>
        </w:rPr>
        <w:t>12  Stwierdzone nieprawidłowości/uchybienia oraz zalecenia i rekomendacje</w:t>
      </w:r>
    </w:p>
    <w:p w:rsidR="006013C5" w:rsidRPr="006013C5" w:rsidRDefault="006013C5" w:rsidP="006013C5">
      <w:pPr>
        <w:tabs>
          <w:tab w:val="num" w:pos="709"/>
          <w:tab w:val="left" w:pos="5812"/>
        </w:tabs>
        <w:spacing w:before="120" w:after="120"/>
        <w:jc w:val="both"/>
        <w:rPr>
          <w:rFonts w:asciiTheme="minorHAnsi" w:hAnsiTheme="minorHAnsi" w:cstheme="minorHAnsi"/>
          <w:sz w:val="22"/>
          <w:szCs w:val="22"/>
        </w:rPr>
      </w:pPr>
      <w:r w:rsidRPr="006013C5">
        <w:rPr>
          <w:rFonts w:asciiTheme="minorHAnsi" w:hAnsiTheme="minorHAnsi" w:cstheme="minorHAnsi"/>
          <w:sz w:val="22"/>
          <w:szCs w:val="22"/>
        </w:rPr>
        <w:t>(…)</w:t>
      </w:r>
    </w:p>
    <w:p w:rsidR="006C71B2" w:rsidRPr="00F2542C" w:rsidRDefault="00F3534C" w:rsidP="006013C5">
      <w:pPr>
        <w:tabs>
          <w:tab w:val="num" w:pos="709"/>
          <w:tab w:val="left" w:pos="5812"/>
        </w:tabs>
        <w:spacing w:before="120" w:after="120"/>
        <w:jc w:val="both"/>
        <w:rPr>
          <w:rFonts w:asciiTheme="minorHAnsi" w:hAnsiTheme="minorHAnsi" w:cstheme="minorHAnsi"/>
          <w:b/>
          <w:sz w:val="22"/>
          <w:szCs w:val="22"/>
        </w:rPr>
      </w:pPr>
      <w:r w:rsidRPr="00F2542C">
        <w:rPr>
          <w:rFonts w:asciiTheme="minorHAnsi" w:hAnsiTheme="minorHAnsi" w:cstheme="minorHAnsi"/>
          <w:b/>
          <w:sz w:val="22"/>
          <w:szCs w:val="22"/>
        </w:rPr>
        <w:t>12.1  Stwierdzone nieprawidłowości</w:t>
      </w:r>
    </w:p>
    <w:p w:rsidR="006013C5" w:rsidRDefault="006013C5" w:rsidP="006013C5">
      <w:pPr>
        <w:tabs>
          <w:tab w:val="num" w:pos="709"/>
          <w:tab w:val="left" w:pos="5812"/>
        </w:tabs>
        <w:spacing w:before="120" w:after="120"/>
        <w:jc w:val="both"/>
        <w:rPr>
          <w:rFonts w:asciiTheme="minorHAnsi" w:hAnsiTheme="minorHAnsi" w:cstheme="minorHAnsi"/>
          <w:sz w:val="22"/>
          <w:szCs w:val="22"/>
        </w:rPr>
      </w:pPr>
      <w:r>
        <w:rPr>
          <w:rFonts w:asciiTheme="minorHAnsi" w:hAnsiTheme="minorHAnsi" w:cstheme="minorHAnsi"/>
          <w:sz w:val="22"/>
          <w:szCs w:val="22"/>
        </w:rPr>
        <w:t>(…)</w:t>
      </w:r>
    </w:p>
    <w:p w:rsidR="00056496" w:rsidRPr="00635D64" w:rsidRDefault="003630BD" w:rsidP="006013C5">
      <w:pPr>
        <w:tabs>
          <w:tab w:val="num" w:pos="709"/>
          <w:tab w:val="left" w:pos="5812"/>
        </w:tabs>
        <w:spacing w:before="120" w:after="120"/>
        <w:jc w:val="both"/>
        <w:rPr>
          <w:rFonts w:asciiTheme="minorHAnsi" w:hAnsiTheme="minorHAnsi" w:cstheme="minorHAnsi"/>
          <w:b/>
          <w:sz w:val="22"/>
          <w:szCs w:val="22"/>
        </w:rPr>
      </w:pPr>
      <w:r w:rsidRPr="00C404FC">
        <w:rPr>
          <w:rFonts w:asciiTheme="minorHAnsi" w:hAnsiTheme="minorHAnsi" w:cstheme="minorHAnsi"/>
          <w:b/>
          <w:sz w:val="22"/>
          <w:szCs w:val="22"/>
        </w:rPr>
        <w:t>12.2  Stwierdzone uchybienia</w:t>
      </w:r>
    </w:p>
    <w:p w:rsidR="00D25BAC" w:rsidRPr="006013C5" w:rsidRDefault="006013C5" w:rsidP="006013C5">
      <w:pPr>
        <w:tabs>
          <w:tab w:val="left" w:pos="5812"/>
        </w:tabs>
        <w:spacing w:before="120" w:after="120"/>
        <w:jc w:val="both"/>
        <w:rPr>
          <w:rFonts w:asciiTheme="minorHAnsi" w:hAnsiTheme="minorHAnsi" w:cstheme="minorHAnsi"/>
          <w:sz w:val="22"/>
          <w:szCs w:val="22"/>
        </w:rPr>
      </w:pPr>
      <w:r w:rsidRPr="006013C5">
        <w:rPr>
          <w:rFonts w:asciiTheme="minorHAnsi" w:hAnsiTheme="minorHAnsi" w:cstheme="minorHAnsi"/>
          <w:sz w:val="22"/>
          <w:szCs w:val="22"/>
        </w:rPr>
        <w:t>(…)</w:t>
      </w:r>
    </w:p>
    <w:p w:rsidR="00F3534C" w:rsidRPr="00C404FC" w:rsidRDefault="00056496" w:rsidP="00C404FC">
      <w:pPr>
        <w:shd w:val="clear" w:color="auto" w:fill="FFFFFF" w:themeFill="background1"/>
        <w:tabs>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 xml:space="preserve">13. </w:t>
      </w:r>
      <w:r w:rsidR="00F3534C" w:rsidRPr="00C404FC">
        <w:rPr>
          <w:rFonts w:asciiTheme="minorHAnsi" w:hAnsiTheme="minorHAnsi" w:cstheme="minorHAnsi"/>
          <w:b/>
          <w:sz w:val="22"/>
          <w:szCs w:val="22"/>
        </w:rPr>
        <w:t>Termin na przekazanie informacji o wykonaniu zalece</w:t>
      </w:r>
      <w:r w:rsidRPr="00C404FC">
        <w:rPr>
          <w:rFonts w:asciiTheme="minorHAnsi" w:hAnsiTheme="minorHAnsi" w:cstheme="minorHAnsi"/>
          <w:b/>
          <w:sz w:val="22"/>
          <w:szCs w:val="22"/>
        </w:rPr>
        <w:t>ń pokontrolnych i wykorzystaniu rekomendacji</w:t>
      </w:r>
    </w:p>
    <w:p w:rsidR="008069E1" w:rsidRPr="00C404FC" w:rsidRDefault="008069E1" w:rsidP="00C404FC">
      <w:pPr>
        <w:tabs>
          <w:tab w:val="num" w:pos="709"/>
          <w:tab w:val="left" w:pos="5812"/>
        </w:tabs>
        <w:jc w:val="both"/>
        <w:rPr>
          <w:rFonts w:asciiTheme="minorHAnsi" w:hAnsiTheme="minorHAnsi" w:cstheme="minorHAnsi"/>
          <w:sz w:val="22"/>
          <w:szCs w:val="22"/>
        </w:rPr>
      </w:pPr>
      <w:r w:rsidRPr="00C404FC">
        <w:rPr>
          <w:rFonts w:asciiTheme="minorHAnsi" w:hAnsiTheme="minorHAnsi" w:cstheme="minorHAnsi"/>
          <w:sz w:val="22"/>
          <w:szCs w:val="22"/>
        </w:rPr>
        <w:t xml:space="preserve">Podmiot kontrolowany jest zobowiązany do przekazania dokumentów potwierdzających wykonanie zaleceń pokontrolnych, a także informacji o podjętych działaniach lub przyczynach ich niepodjęcia, </w:t>
      </w:r>
    </w:p>
    <w:p w:rsidR="008069E1" w:rsidRPr="00C404FC" w:rsidRDefault="008069E1" w:rsidP="00C404FC">
      <w:pPr>
        <w:tabs>
          <w:tab w:val="num" w:pos="709"/>
          <w:tab w:val="left" w:pos="5812"/>
        </w:tabs>
        <w:jc w:val="both"/>
        <w:rPr>
          <w:rFonts w:asciiTheme="minorHAnsi" w:hAnsiTheme="minorHAnsi" w:cstheme="minorHAnsi"/>
          <w:sz w:val="22"/>
          <w:szCs w:val="22"/>
        </w:rPr>
      </w:pPr>
      <w:r w:rsidRPr="00C404FC">
        <w:rPr>
          <w:rFonts w:asciiTheme="minorHAnsi" w:hAnsiTheme="minorHAnsi" w:cstheme="minorHAnsi"/>
          <w:sz w:val="22"/>
          <w:szCs w:val="22"/>
        </w:rPr>
        <w:t xml:space="preserve">w terminie 21 dni licząc od dnia otrzymania niniejszej Informacji pokontrolnej. </w:t>
      </w:r>
    </w:p>
    <w:p w:rsidR="008069E1" w:rsidRPr="00C404FC" w:rsidRDefault="008069E1" w:rsidP="00C404FC">
      <w:pPr>
        <w:tabs>
          <w:tab w:val="num" w:pos="709"/>
          <w:tab w:val="left" w:pos="5812"/>
        </w:tabs>
        <w:jc w:val="both"/>
        <w:rPr>
          <w:rFonts w:asciiTheme="minorHAnsi" w:hAnsiTheme="minorHAnsi" w:cstheme="minorHAnsi"/>
          <w:sz w:val="22"/>
          <w:szCs w:val="22"/>
        </w:rPr>
      </w:pPr>
      <w:r w:rsidRPr="00C404FC">
        <w:rPr>
          <w:rFonts w:asciiTheme="minorHAnsi" w:hAnsiTheme="minorHAnsi" w:cstheme="minorHAnsi"/>
          <w:sz w:val="22"/>
          <w:szCs w:val="22"/>
        </w:rPr>
        <w:t xml:space="preserve">W przypadku wniesienia zastrzeżeń do Informacji pokontrolnej treść zaleceń i rekomendacji oraz termin ich wdrożenia zostaną wskazane w ostatecznej Informacji pokontrolnej. </w:t>
      </w:r>
    </w:p>
    <w:p w:rsidR="008069E1" w:rsidRDefault="008069E1" w:rsidP="00C404FC">
      <w:pPr>
        <w:tabs>
          <w:tab w:val="num" w:pos="709"/>
          <w:tab w:val="left" w:pos="5812"/>
        </w:tabs>
        <w:jc w:val="both"/>
        <w:rPr>
          <w:rFonts w:asciiTheme="minorHAnsi" w:hAnsiTheme="minorHAnsi" w:cstheme="minorHAnsi"/>
          <w:sz w:val="22"/>
          <w:szCs w:val="22"/>
        </w:rPr>
      </w:pPr>
      <w:r w:rsidRPr="00C404FC">
        <w:rPr>
          <w:rFonts w:asciiTheme="minorHAnsi" w:hAnsiTheme="minorHAnsi" w:cstheme="minorHAnsi"/>
          <w:sz w:val="22"/>
          <w:szCs w:val="22"/>
        </w:rPr>
        <w:t>Instytucja kontrolująca może na uzasadniony wniosek podmiotu kontrolowanego złożony przed upływem terminu wskazanego w zdaniu pierwszym zmienić termin na przekazanie dokumentów potwierdzających wykonanie zaleceń pokontrolnych i wykorzystanie rekomendacji, a także informacji o podjętych działaniach lub przyczynach ich niepodjęcia.</w:t>
      </w:r>
    </w:p>
    <w:p w:rsidR="00D52DBF" w:rsidRDefault="00D52DBF" w:rsidP="00C404FC">
      <w:pPr>
        <w:tabs>
          <w:tab w:val="num" w:pos="709"/>
          <w:tab w:val="left" w:pos="5812"/>
        </w:tabs>
        <w:jc w:val="both"/>
        <w:rPr>
          <w:rFonts w:asciiTheme="minorHAnsi" w:hAnsiTheme="minorHAnsi" w:cstheme="minorHAnsi"/>
          <w:sz w:val="22"/>
          <w:szCs w:val="22"/>
        </w:rPr>
      </w:pPr>
    </w:p>
    <w:p w:rsidR="00192ACC" w:rsidRDefault="00192ACC" w:rsidP="00C404FC">
      <w:pPr>
        <w:tabs>
          <w:tab w:val="num" w:pos="709"/>
          <w:tab w:val="left" w:pos="5812"/>
        </w:tabs>
        <w:jc w:val="both"/>
        <w:rPr>
          <w:rFonts w:asciiTheme="minorHAnsi" w:hAnsiTheme="minorHAnsi" w:cstheme="minorHAnsi"/>
          <w:b/>
          <w:sz w:val="22"/>
          <w:szCs w:val="22"/>
        </w:rPr>
      </w:pPr>
    </w:p>
    <w:p w:rsidR="00F3534C" w:rsidRPr="00C404FC" w:rsidRDefault="00F3534C" w:rsidP="00C404FC">
      <w:pPr>
        <w:tabs>
          <w:tab w:val="num" w:pos="709"/>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13.1  Informacje o skutkach niewykonania zaleceń oraz niewykorzystania rekomendacji:</w:t>
      </w:r>
    </w:p>
    <w:p w:rsidR="00A6649F" w:rsidRDefault="00A6649F" w:rsidP="00A6649F">
      <w:pPr>
        <w:shd w:val="clear" w:color="auto" w:fill="FFFFFF"/>
        <w:jc w:val="both"/>
        <w:rPr>
          <w:rFonts w:ascii="Calibri" w:hAnsi="Calibri" w:cs="Calibri"/>
          <w:sz w:val="22"/>
          <w:szCs w:val="22"/>
        </w:rPr>
      </w:pPr>
      <w:r w:rsidRPr="00A4115F">
        <w:rPr>
          <w:rFonts w:ascii="Calibri" w:hAnsi="Calibri" w:cs="Calibri"/>
          <w:sz w:val="22"/>
          <w:szCs w:val="22"/>
        </w:rPr>
        <w:t>Niewykonanie zaleceń oraz niewykorzystanie rekomendacji może zostać uznane za naruszenie postanowień § 18 ust. 10 Umowy o dofinansowanie, co zgodnie z § 24 ust. 2 pkt 4) niniejszej umowy może skutkować jej rozwiązaniem, z zachowaniem jednomiesięcznego okresu wypowiedzenia.</w:t>
      </w:r>
    </w:p>
    <w:p w:rsidR="00FB7BC2" w:rsidRPr="00C404FC" w:rsidRDefault="00FB7BC2" w:rsidP="00C404FC">
      <w:pPr>
        <w:tabs>
          <w:tab w:val="num" w:pos="709"/>
          <w:tab w:val="left" w:pos="5812"/>
        </w:tabs>
        <w:jc w:val="both"/>
        <w:rPr>
          <w:rFonts w:asciiTheme="minorHAnsi" w:hAnsiTheme="minorHAnsi" w:cstheme="minorHAnsi"/>
          <w:sz w:val="22"/>
          <w:szCs w:val="22"/>
        </w:rPr>
      </w:pPr>
    </w:p>
    <w:p w:rsidR="008069E1" w:rsidRDefault="008069E1" w:rsidP="00C404FC">
      <w:pPr>
        <w:tabs>
          <w:tab w:val="left" w:pos="5812"/>
        </w:tabs>
        <w:jc w:val="both"/>
        <w:rPr>
          <w:rFonts w:asciiTheme="minorHAnsi" w:hAnsiTheme="minorHAnsi" w:cstheme="minorHAnsi"/>
          <w:b/>
          <w:sz w:val="22"/>
          <w:szCs w:val="22"/>
        </w:rPr>
      </w:pPr>
    </w:p>
    <w:p w:rsidR="00ED13F4" w:rsidRPr="00C404FC" w:rsidRDefault="00ED13F4" w:rsidP="00C404FC">
      <w:pPr>
        <w:tabs>
          <w:tab w:val="left" w:pos="5812"/>
        </w:tabs>
        <w:jc w:val="both"/>
        <w:rPr>
          <w:rFonts w:asciiTheme="minorHAnsi" w:hAnsiTheme="minorHAnsi" w:cstheme="minorHAnsi"/>
          <w:b/>
          <w:sz w:val="22"/>
          <w:szCs w:val="22"/>
        </w:rPr>
      </w:pPr>
    </w:p>
    <w:p w:rsidR="00F3534C" w:rsidRPr="00C404FC" w:rsidRDefault="00F3534C" w:rsidP="00C404FC">
      <w:pPr>
        <w:tabs>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14.</w:t>
      </w:r>
      <w:r w:rsidR="008069E1" w:rsidRPr="00C404FC">
        <w:rPr>
          <w:rFonts w:asciiTheme="minorHAnsi" w:hAnsiTheme="minorHAnsi" w:cstheme="minorHAnsi"/>
          <w:b/>
          <w:sz w:val="22"/>
          <w:szCs w:val="22"/>
        </w:rPr>
        <w:t xml:space="preserve">  Data sporządzenia </w:t>
      </w:r>
      <w:r w:rsidRPr="00C404FC">
        <w:rPr>
          <w:rFonts w:asciiTheme="minorHAnsi" w:hAnsiTheme="minorHAnsi" w:cstheme="minorHAnsi"/>
          <w:b/>
          <w:sz w:val="22"/>
          <w:szCs w:val="22"/>
        </w:rPr>
        <w:t>Informacji pokontrolnej</w:t>
      </w:r>
    </w:p>
    <w:p w:rsidR="00FB7BC2" w:rsidRPr="009C2FE2" w:rsidRDefault="00A6649F" w:rsidP="00C404FC">
      <w:pPr>
        <w:tabs>
          <w:tab w:val="left" w:pos="5812"/>
        </w:tabs>
        <w:jc w:val="both"/>
        <w:rPr>
          <w:rFonts w:asciiTheme="minorHAnsi" w:hAnsiTheme="minorHAnsi" w:cstheme="minorHAnsi"/>
          <w:sz w:val="22"/>
          <w:szCs w:val="22"/>
        </w:rPr>
      </w:pPr>
      <w:r>
        <w:rPr>
          <w:rFonts w:asciiTheme="minorHAnsi" w:hAnsiTheme="minorHAnsi" w:cstheme="minorHAnsi"/>
          <w:sz w:val="22"/>
          <w:szCs w:val="22"/>
        </w:rPr>
        <w:t>18</w:t>
      </w:r>
      <w:r w:rsidR="009C2FE2" w:rsidRPr="009C2FE2">
        <w:rPr>
          <w:rFonts w:asciiTheme="minorHAnsi" w:hAnsiTheme="minorHAnsi" w:cstheme="minorHAnsi"/>
          <w:sz w:val="22"/>
          <w:szCs w:val="22"/>
        </w:rPr>
        <w:t>.</w:t>
      </w:r>
      <w:r w:rsidR="00E63BCE">
        <w:rPr>
          <w:rFonts w:asciiTheme="minorHAnsi" w:hAnsiTheme="minorHAnsi" w:cstheme="minorHAnsi"/>
          <w:sz w:val="22"/>
          <w:szCs w:val="22"/>
        </w:rPr>
        <w:t>0</w:t>
      </w:r>
      <w:r>
        <w:rPr>
          <w:rFonts w:asciiTheme="minorHAnsi" w:hAnsiTheme="minorHAnsi" w:cstheme="minorHAnsi"/>
          <w:sz w:val="22"/>
          <w:szCs w:val="22"/>
        </w:rPr>
        <w:t>5</w:t>
      </w:r>
      <w:r w:rsidR="009C2FE2" w:rsidRPr="009C2FE2">
        <w:rPr>
          <w:rFonts w:asciiTheme="minorHAnsi" w:hAnsiTheme="minorHAnsi" w:cstheme="minorHAnsi"/>
          <w:sz w:val="22"/>
          <w:szCs w:val="22"/>
        </w:rPr>
        <w:t>.</w:t>
      </w:r>
      <w:r w:rsidR="008E026F" w:rsidRPr="009C2FE2">
        <w:rPr>
          <w:rFonts w:asciiTheme="minorHAnsi" w:hAnsiTheme="minorHAnsi" w:cstheme="minorHAnsi"/>
          <w:sz w:val="22"/>
          <w:szCs w:val="22"/>
        </w:rPr>
        <w:t>20</w:t>
      </w:r>
      <w:r w:rsidR="007848FE">
        <w:rPr>
          <w:rFonts w:asciiTheme="minorHAnsi" w:hAnsiTheme="minorHAnsi" w:cstheme="minorHAnsi"/>
          <w:sz w:val="22"/>
          <w:szCs w:val="22"/>
        </w:rPr>
        <w:t>2</w:t>
      </w:r>
      <w:r>
        <w:rPr>
          <w:rFonts w:asciiTheme="minorHAnsi" w:hAnsiTheme="minorHAnsi" w:cstheme="minorHAnsi"/>
          <w:sz w:val="22"/>
          <w:szCs w:val="22"/>
        </w:rPr>
        <w:t>2</w:t>
      </w:r>
      <w:r w:rsidR="008E026F" w:rsidRPr="009C2FE2">
        <w:rPr>
          <w:rFonts w:asciiTheme="minorHAnsi" w:hAnsiTheme="minorHAnsi" w:cstheme="minorHAnsi"/>
          <w:sz w:val="22"/>
          <w:szCs w:val="22"/>
        </w:rPr>
        <w:t xml:space="preserve"> r.</w:t>
      </w:r>
    </w:p>
    <w:p w:rsidR="00FB7BC2" w:rsidRDefault="00FB7BC2" w:rsidP="00C404FC">
      <w:pPr>
        <w:tabs>
          <w:tab w:val="left" w:pos="5812"/>
        </w:tabs>
        <w:jc w:val="both"/>
        <w:rPr>
          <w:rFonts w:asciiTheme="minorHAnsi" w:hAnsiTheme="minorHAnsi" w:cstheme="minorHAnsi"/>
          <w:sz w:val="22"/>
          <w:szCs w:val="22"/>
        </w:rPr>
      </w:pPr>
      <w:r w:rsidRPr="00C404FC">
        <w:rPr>
          <w:rFonts w:asciiTheme="minorHAnsi" w:hAnsiTheme="minorHAnsi" w:cstheme="minorHAnsi"/>
          <w:sz w:val="22"/>
          <w:szCs w:val="22"/>
        </w:rPr>
        <w:t>Informację pokontrolną sporządzono w dwóch jednobrzmiących egzemplarzach, po jednym dla    jednostki kontrolującej i jednostki kontrolowanej.</w:t>
      </w:r>
    </w:p>
    <w:p w:rsidR="00FB7BC2" w:rsidRDefault="00FB7BC2" w:rsidP="00C404FC">
      <w:pPr>
        <w:tabs>
          <w:tab w:val="left" w:pos="5812"/>
        </w:tabs>
        <w:jc w:val="both"/>
        <w:rPr>
          <w:rFonts w:asciiTheme="minorHAnsi" w:hAnsiTheme="minorHAnsi" w:cstheme="minorHAnsi"/>
          <w:color w:val="000000"/>
          <w:sz w:val="22"/>
          <w:szCs w:val="22"/>
        </w:rPr>
      </w:pPr>
    </w:p>
    <w:p w:rsidR="006013C5" w:rsidRDefault="006013C5" w:rsidP="00C404FC">
      <w:pPr>
        <w:tabs>
          <w:tab w:val="left" w:pos="5812"/>
        </w:tabs>
        <w:jc w:val="both"/>
        <w:rPr>
          <w:rFonts w:asciiTheme="minorHAnsi" w:hAnsiTheme="minorHAnsi" w:cstheme="minorHAnsi"/>
          <w:sz w:val="22"/>
          <w:szCs w:val="22"/>
        </w:rPr>
      </w:pPr>
      <w:r>
        <w:rPr>
          <w:rFonts w:asciiTheme="minorHAnsi" w:hAnsiTheme="minorHAnsi" w:cstheme="minorHAnsi"/>
          <w:sz w:val="22"/>
          <w:szCs w:val="22"/>
        </w:rPr>
        <w:t>(…)</w:t>
      </w:r>
    </w:p>
    <w:p w:rsidR="006013C5" w:rsidRPr="00C404FC" w:rsidRDefault="006013C5" w:rsidP="00C404FC">
      <w:pPr>
        <w:tabs>
          <w:tab w:val="left" w:pos="5812"/>
        </w:tabs>
        <w:jc w:val="both"/>
        <w:rPr>
          <w:rFonts w:asciiTheme="minorHAnsi" w:hAnsiTheme="minorHAnsi" w:cstheme="minorHAnsi"/>
          <w:sz w:val="22"/>
          <w:szCs w:val="22"/>
        </w:rPr>
      </w:pPr>
    </w:p>
    <w:p w:rsidR="00FB7BC2" w:rsidRPr="00C404FC" w:rsidRDefault="00FB7BC2" w:rsidP="00C404FC">
      <w:pPr>
        <w:tabs>
          <w:tab w:val="left" w:pos="5812"/>
        </w:tabs>
        <w:jc w:val="both"/>
        <w:rPr>
          <w:rFonts w:asciiTheme="minorHAnsi" w:hAnsiTheme="minorHAnsi" w:cstheme="minorHAnsi"/>
          <w:sz w:val="22"/>
          <w:szCs w:val="22"/>
        </w:rPr>
      </w:pPr>
      <w:r w:rsidRPr="00C404FC">
        <w:rPr>
          <w:rFonts w:asciiTheme="minorHAnsi" w:hAnsiTheme="minorHAnsi" w:cstheme="minorHAnsi"/>
          <w:b/>
          <w:spacing w:val="-6"/>
          <w:sz w:val="22"/>
          <w:szCs w:val="22"/>
        </w:rPr>
        <w:t>Pouczenie:</w:t>
      </w:r>
      <w:r w:rsidRPr="00C404FC">
        <w:rPr>
          <w:rFonts w:asciiTheme="minorHAnsi" w:hAnsiTheme="minorHAnsi" w:cstheme="minorHAnsi"/>
          <w:sz w:val="22"/>
          <w:szCs w:val="22"/>
        </w:rPr>
        <w:t xml:space="preserve">   </w:t>
      </w:r>
    </w:p>
    <w:p w:rsidR="00FB7BC2" w:rsidRPr="00C404FC" w:rsidRDefault="00FB7BC2" w:rsidP="00C404FC">
      <w:pPr>
        <w:tabs>
          <w:tab w:val="left" w:pos="5812"/>
        </w:tabs>
        <w:jc w:val="both"/>
        <w:rPr>
          <w:rFonts w:asciiTheme="minorHAnsi" w:hAnsiTheme="minorHAnsi" w:cstheme="minorHAnsi"/>
          <w:sz w:val="22"/>
          <w:szCs w:val="22"/>
        </w:rPr>
      </w:pPr>
      <w:r w:rsidRPr="00C404FC">
        <w:rPr>
          <w:rFonts w:asciiTheme="minorHAnsi" w:hAnsiTheme="minorHAnsi" w:cstheme="minorHAnsi"/>
          <w:sz w:val="22"/>
          <w:szCs w:val="22"/>
        </w:rPr>
        <w:t xml:space="preserve">W przypadku </w:t>
      </w:r>
      <w:r w:rsidRPr="00C404FC">
        <w:rPr>
          <w:rFonts w:asciiTheme="minorHAnsi" w:hAnsiTheme="minorHAnsi" w:cstheme="minorHAnsi"/>
          <w:sz w:val="22"/>
          <w:szCs w:val="22"/>
          <w:u w:val="single"/>
        </w:rPr>
        <w:t>braku zastrzeżeń do treści Informacji pokontrolnej podmiot kontrolowany przekazuje w terminie 14 dni</w:t>
      </w:r>
      <w:r w:rsidRPr="00C404FC">
        <w:rPr>
          <w:rFonts w:asciiTheme="minorHAnsi" w:hAnsiTheme="minorHAnsi" w:cstheme="minorHAnsi"/>
          <w:sz w:val="22"/>
          <w:szCs w:val="22"/>
        </w:rPr>
        <w:t xml:space="preserve"> </w:t>
      </w:r>
      <w:r w:rsidRPr="00C404FC">
        <w:rPr>
          <w:rFonts w:asciiTheme="minorHAnsi" w:hAnsiTheme="minorHAnsi" w:cstheme="minorHAnsi"/>
          <w:sz w:val="22"/>
          <w:szCs w:val="22"/>
          <w:u w:val="single"/>
        </w:rPr>
        <w:t xml:space="preserve">podmiotowi kontrolującemu jeden egzemplarz </w:t>
      </w:r>
      <w:r w:rsidRPr="00C404FC">
        <w:rPr>
          <w:rFonts w:asciiTheme="minorHAnsi" w:hAnsiTheme="minorHAnsi" w:cstheme="minorHAnsi"/>
          <w:b/>
          <w:sz w:val="22"/>
          <w:szCs w:val="22"/>
          <w:u w:val="single"/>
        </w:rPr>
        <w:t xml:space="preserve">podpisanej </w:t>
      </w:r>
      <w:r w:rsidRPr="00C404FC">
        <w:rPr>
          <w:rFonts w:asciiTheme="minorHAnsi" w:hAnsiTheme="minorHAnsi" w:cstheme="minorHAnsi"/>
          <w:sz w:val="22"/>
          <w:szCs w:val="22"/>
          <w:u w:val="single"/>
        </w:rPr>
        <w:t>Informacji pokontrolnej</w:t>
      </w:r>
      <w:r w:rsidRPr="00C404FC">
        <w:rPr>
          <w:rFonts w:asciiTheme="minorHAnsi" w:hAnsiTheme="minorHAnsi" w:cstheme="minorHAnsi"/>
          <w:sz w:val="22"/>
          <w:szCs w:val="22"/>
        </w:rPr>
        <w:t>, co skutkuje uzyskaniem przez ww. Informację statusu ostatecznej Informacji pokontrolnej.</w:t>
      </w:r>
    </w:p>
    <w:p w:rsidR="00FB7BC2" w:rsidRPr="00C404FC" w:rsidRDefault="00FB7BC2" w:rsidP="00C404FC">
      <w:pPr>
        <w:tabs>
          <w:tab w:val="left" w:pos="5812"/>
        </w:tabs>
        <w:jc w:val="both"/>
        <w:rPr>
          <w:rFonts w:asciiTheme="minorHAnsi" w:hAnsiTheme="minorHAnsi" w:cstheme="minorHAnsi"/>
          <w:sz w:val="22"/>
          <w:szCs w:val="22"/>
        </w:rPr>
      </w:pPr>
      <w:r w:rsidRPr="00C404FC">
        <w:rPr>
          <w:rFonts w:asciiTheme="minorHAnsi" w:hAnsiTheme="minorHAnsi" w:cstheme="minorHAnsi"/>
          <w:sz w:val="22"/>
          <w:szCs w:val="22"/>
        </w:rPr>
        <w:t xml:space="preserve">W przypadku </w:t>
      </w:r>
      <w:r w:rsidRPr="00C404FC">
        <w:rPr>
          <w:rFonts w:asciiTheme="minorHAnsi" w:hAnsiTheme="minorHAnsi" w:cstheme="minorHAnsi"/>
          <w:sz w:val="22"/>
          <w:szCs w:val="22"/>
          <w:u w:val="single"/>
        </w:rPr>
        <w:t>wniesienia zastrzeżeń</w:t>
      </w:r>
      <w:r w:rsidRPr="00C404FC">
        <w:rPr>
          <w:rFonts w:asciiTheme="minorHAnsi" w:hAnsiTheme="minorHAnsi" w:cstheme="minorHAnsi"/>
          <w:sz w:val="22"/>
          <w:szCs w:val="22"/>
        </w:rPr>
        <w:t xml:space="preserve"> do treści Informacji pokontrolnej podmiot kontrolowany </w:t>
      </w:r>
      <w:r w:rsidRPr="00C404FC">
        <w:rPr>
          <w:rFonts w:asciiTheme="minorHAnsi" w:hAnsiTheme="minorHAnsi" w:cstheme="minorHAnsi"/>
          <w:sz w:val="22"/>
          <w:szCs w:val="22"/>
        </w:rPr>
        <w:br/>
      </w:r>
      <w:r w:rsidRPr="00C404FC">
        <w:rPr>
          <w:rFonts w:asciiTheme="minorHAnsi" w:hAnsiTheme="minorHAnsi" w:cstheme="minorHAnsi"/>
          <w:sz w:val="22"/>
          <w:szCs w:val="22"/>
          <w:u w:val="single"/>
        </w:rPr>
        <w:t xml:space="preserve">w terminie 14 dni od dnia jej otrzymania przekazuje jeden </w:t>
      </w:r>
      <w:r w:rsidRPr="00C404FC">
        <w:rPr>
          <w:rFonts w:asciiTheme="minorHAnsi" w:hAnsiTheme="minorHAnsi" w:cstheme="minorHAnsi"/>
          <w:b/>
          <w:sz w:val="22"/>
          <w:szCs w:val="22"/>
          <w:u w:val="single"/>
        </w:rPr>
        <w:t>niepodpisany</w:t>
      </w:r>
      <w:r w:rsidRPr="00C404FC">
        <w:rPr>
          <w:rFonts w:asciiTheme="minorHAnsi" w:hAnsiTheme="minorHAnsi" w:cstheme="minorHAnsi"/>
          <w:sz w:val="22"/>
          <w:szCs w:val="22"/>
          <w:u w:val="single"/>
        </w:rPr>
        <w:t xml:space="preserve"> </w:t>
      </w:r>
      <w:r w:rsidRPr="00C404FC">
        <w:rPr>
          <w:rFonts w:asciiTheme="minorHAnsi" w:hAnsiTheme="minorHAnsi" w:cstheme="minorHAnsi"/>
          <w:sz w:val="22"/>
          <w:szCs w:val="22"/>
        </w:rPr>
        <w:t xml:space="preserve">egzemplarz niniejszej Informacji pokontrolnej wraz z umotywowanymi pisemnymi zastrzeżeniami, które podmiot kontrolujący rozpatruje w terminie nie dłuższym niż 14 dni od dnia ich otrzymania. Termin na zgłoszenie pisemnych zastrzeżeń może być przedłużony przez podmiot kontrolujący na czas oznaczony, na wniosek podmiotu kontrolowanego, złożony przed upływem terminu zgłaszania zastrzeżeń. Podmiot kontrolowany może w każdym czasie wycofać zastrzeżenia, które podmiot kontrolujący następnie pozostawia bez rozpatrzenia. W trakcie rozpatrywania zastrzeżeń podmiot kontrolujący ma prawo przeprowadzić dodatkowe czynności kontrolne lub żądać przedstawienia dokumentów lub złożenia dodatkowych wyjaśnień na piśmie, co skutkuje przerwaniem biegu ww. terminów. Po rozpatrzeniu zastrzeżeń podmiot kontrolujący sporządza ostateczną Informacje pokontrolną, zawierającą skorygowane ustalenia kontroli lub pisemne stanowisko wobec zgłoszonych zastrzeżeń wraz z uzasadnieniem odmowy skorygowania ustaleń. </w:t>
      </w:r>
      <w:r w:rsidRPr="00C404FC">
        <w:rPr>
          <w:rFonts w:asciiTheme="minorHAnsi" w:hAnsiTheme="minorHAnsi" w:cstheme="minorHAnsi"/>
          <w:sz w:val="22"/>
          <w:szCs w:val="22"/>
          <w:u w:val="single"/>
        </w:rPr>
        <w:t>Do ostatecznej Informacji pokontrolnej oraz pisemnego stanowiska wobec zgłoszonych zastrzeżeń nie przysługuje możliwość złożenia zastrzeżeń.</w:t>
      </w:r>
    </w:p>
    <w:p w:rsidR="00FB7BC2" w:rsidRPr="00C404FC" w:rsidRDefault="00FB7BC2" w:rsidP="00C404FC">
      <w:pPr>
        <w:tabs>
          <w:tab w:val="left" w:pos="5812"/>
        </w:tabs>
        <w:jc w:val="both"/>
        <w:rPr>
          <w:rFonts w:asciiTheme="minorHAnsi" w:hAnsiTheme="minorHAnsi" w:cstheme="minorHAnsi"/>
          <w:sz w:val="22"/>
          <w:szCs w:val="22"/>
        </w:rPr>
      </w:pPr>
      <w:r w:rsidRPr="00C404FC">
        <w:rPr>
          <w:rFonts w:asciiTheme="minorHAnsi" w:hAnsiTheme="minorHAnsi" w:cstheme="minorHAnsi"/>
          <w:sz w:val="22"/>
          <w:szCs w:val="22"/>
        </w:rPr>
        <w:t>Instytucja kontrolująca ma prawo w każdym czasie, z urzędu lub na wniosek podmiotu kontrolowanego poprawienia w Informacji pokontrolnej oczywistych omyłek.</w:t>
      </w:r>
    </w:p>
    <w:p w:rsidR="00F72F7B" w:rsidRPr="006013C5" w:rsidRDefault="00FB7BC2" w:rsidP="006013C5">
      <w:pPr>
        <w:tabs>
          <w:tab w:val="left" w:pos="5812"/>
        </w:tabs>
        <w:jc w:val="both"/>
        <w:rPr>
          <w:rFonts w:asciiTheme="minorHAnsi" w:hAnsiTheme="minorHAnsi" w:cstheme="minorHAnsi"/>
          <w:sz w:val="22"/>
          <w:szCs w:val="22"/>
        </w:rPr>
      </w:pPr>
      <w:r w:rsidRPr="00C404FC">
        <w:rPr>
          <w:rFonts w:asciiTheme="minorHAnsi" w:hAnsiTheme="minorHAnsi" w:cstheme="minorHAnsi"/>
          <w:sz w:val="22"/>
          <w:szCs w:val="22"/>
        </w:rPr>
        <w:t xml:space="preserve">Niestwierdzenie na skutek przeprowadzonej kontroli wystąpienia nieprawidłowości nie stanowi przesłanki odstąpienia od odpowiednich działań, o których mowa w art. 24 ust. 9 lub 11 ustawy wdrożeniowej, w przypadku późniejszego stwierdzenia jej wystąpienia. Powyższe nie dotyczy sytuacji w której stwierdzona nieprawidłowość wynika bezpośrednio z działania lub zaniechania właściwej instytucji lub organów państwa. </w:t>
      </w:r>
      <w:r w:rsidR="00F72F7B">
        <w:rPr>
          <w:rFonts w:ascii="Calibri" w:hAnsi="Calibri" w:cs="Calibri"/>
          <w:sz w:val="22"/>
          <w:szCs w:val="22"/>
        </w:rPr>
        <w:tab/>
      </w:r>
      <w:r w:rsidR="00F72F7B">
        <w:rPr>
          <w:rFonts w:ascii="Calibri" w:hAnsi="Calibri" w:cs="Calibri"/>
          <w:sz w:val="22"/>
          <w:szCs w:val="22"/>
        </w:rPr>
        <w:tab/>
      </w:r>
      <w:r w:rsidR="00F72F7B">
        <w:rPr>
          <w:rFonts w:ascii="Calibri" w:hAnsi="Calibri" w:cs="Calibri"/>
          <w:sz w:val="22"/>
          <w:szCs w:val="22"/>
        </w:rPr>
        <w:tab/>
      </w:r>
      <w:r w:rsidR="00F72F7B">
        <w:rPr>
          <w:rFonts w:ascii="Calibri" w:hAnsi="Calibri" w:cs="Calibri"/>
          <w:sz w:val="22"/>
          <w:szCs w:val="22"/>
        </w:rPr>
        <w:tab/>
      </w:r>
      <w:r w:rsidR="00F72F7B">
        <w:rPr>
          <w:rFonts w:ascii="Calibri" w:hAnsi="Calibri" w:cs="Calibri"/>
          <w:sz w:val="22"/>
          <w:szCs w:val="22"/>
        </w:rPr>
        <w:tab/>
      </w:r>
    </w:p>
    <w:p w:rsidR="006013C5" w:rsidRPr="007056BC" w:rsidRDefault="006013C5" w:rsidP="006013C5">
      <w:pPr>
        <w:rPr>
          <w:rFonts w:ascii="Calibri" w:hAnsi="Calibri" w:cs="Calibri"/>
          <w:sz w:val="20"/>
          <w:szCs w:val="20"/>
        </w:rPr>
      </w:pPr>
      <w:r w:rsidRPr="007056BC">
        <w:rPr>
          <w:rFonts w:ascii="Calibri" w:hAnsi="Calibri" w:cs="Calibri"/>
          <w:sz w:val="20"/>
          <w:szCs w:val="20"/>
        </w:rPr>
        <w:t>Zatwierdził:</w:t>
      </w:r>
    </w:p>
    <w:p w:rsidR="006013C5" w:rsidRPr="00F96DC5" w:rsidRDefault="006013C5" w:rsidP="006013C5">
      <w:pPr>
        <w:rPr>
          <w:rFonts w:ascii="Calibri" w:hAnsi="Calibri" w:cs="Calibri"/>
          <w:color w:val="000000"/>
          <w:sz w:val="20"/>
          <w:szCs w:val="20"/>
        </w:rPr>
      </w:pPr>
      <w:r w:rsidRPr="00F96DC5">
        <w:rPr>
          <w:rFonts w:ascii="Calibri" w:hAnsi="Calibri" w:cs="Calibri"/>
          <w:color w:val="000000"/>
          <w:sz w:val="20"/>
          <w:szCs w:val="20"/>
        </w:rPr>
        <w:t>Katarzyna Sadalska</w:t>
      </w:r>
    </w:p>
    <w:p w:rsidR="006013C5" w:rsidRPr="00F96DC5" w:rsidRDefault="006013C5" w:rsidP="006013C5">
      <w:pPr>
        <w:rPr>
          <w:rFonts w:ascii="Calibri" w:hAnsi="Calibri" w:cs="Calibri"/>
          <w:color w:val="000000"/>
          <w:sz w:val="20"/>
          <w:szCs w:val="20"/>
        </w:rPr>
      </w:pPr>
      <w:r w:rsidRPr="00F96DC5">
        <w:rPr>
          <w:rFonts w:ascii="Calibri" w:hAnsi="Calibri" w:cs="Calibri"/>
          <w:color w:val="000000"/>
          <w:sz w:val="20"/>
          <w:szCs w:val="20"/>
        </w:rPr>
        <w:t xml:space="preserve">Z-ca Dyrektora Departamentu Europejskiego Funduszu </w:t>
      </w:r>
    </w:p>
    <w:p w:rsidR="00E438CE" w:rsidRDefault="006013C5" w:rsidP="00446FBC">
      <w:pPr>
        <w:rPr>
          <w:rFonts w:ascii="Calibri" w:hAnsi="Calibri" w:cs="Calibri"/>
          <w:color w:val="000000"/>
          <w:sz w:val="20"/>
          <w:szCs w:val="20"/>
        </w:rPr>
      </w:pPr>
      <w:r w:rsidRPr="00F96DC5">
        <w:rPr>
          <w:rFonts w:ascii="Calibri" w:hAnsi="Calibri" w:cs="Calibri"/>
          <w:color w:val="000000"/>
          <w:sz w:val="20"/>
          <w:szCs w:val="20"/>
        </w:rPr>
        <w:t>Społecznego ds. kontroli i windykacji</w:t>
      </w:r>
    </w:p>
    <w:p w:rsidR="006013C5" w:rsidRPr="006013C5" w:rsidRDefault="006013C5" w:rsidP="00446FBC">
      <w:pPr>
        <w:rPr>
          <w:rFonts w:ascii="Calibri" w:hAnsi="Calibri" w:cs="Calibri"/>
          <w:color w:val="000000"/>
          <w:sz w:val="20"/>
          <w:szCs w:val="20"/>
        </w:rPr>
      </w:pPr>
    </w:p>
    <w:p w:rsidR="00446FBC" w:rsidRPr="00FB7BC2" w:rsidRDefault="00446FBC" w:rsidP="00446FBC">
      <w:pPr>
        <w:rPr>
          <w:rFonts w:asciiTheme="minorHAnsi" w:hAnsiTheme="minorHAnsi" w:cstheme="minorHAnsi"/>
          <w:sz w:val="22"/>
          <w:szCs w:val="22"/>
        </w:rPr>
      </w:pPr>
      <w:r w:rsidRPr="00FB7BC2">
        <w:rPr>
          <w:rFonts w:asciiTheme="minorHAnsi" w:hAnsiTheme="minorHAnsi" w:cstheme="minorHAnsi"/>
          <w:sz w:val="22"/>
          <w:szCs w:val="22"/>
          <w:u w:val="single"/>
        </w:rPr>
        <w:t>Załącznik:</w:t>
      </w:r>
    </w:p>
    <w:p w:rsidR="00446FBC" w:rsidRPr="00FB7BC2" w:rsidRDefault="00446FBC" w:rsidP="00446FBC">
      <w:pPr>
        <w:rPr>
          <w:rFonts w:asciiTheme="minorHAnsi" w:hAnsiTheme="minorHAnsi" w:cstheme="minorHAnsi"/>
          <w:sz w:val="22"/>
          <w:szCs w:val="22"/>
        </w:rPr>
      </w:pPr>
      <w:r w:rsidRPr="00FB7BC2">
        <w:rPr>
          <w:rFonts w:asciiTheme="minorHAnsi" w:hAnsiTheme="minorHAnsi" w:cstheme="minorHAnsi"/>
          <w:sz w:val="22"/>
          <w:szCs w:val="22"/>
        </w:rPr>
        <w:t>1. Zestawienie dokumentów księgowych poddanych kontroli.</w:t>
      </w:r>
    </w:p>
    <w:sectPr w:rsidR="00446FBC" w:rsidRPr="00FB7BC2" w:rsidSect="00FB105B">
      <w:footerReference w:type="default" r:id="rId12"/>
      <w:headerReference w:type="first" r:id="rId13"/>
      <w:footerReference w:type="first" r:id="rId14"/>
      <w:pgSz w:w="11906" w:h="16838"/>
      <w:pgMar w:top="1418" w:right="1418" w:bottom="1304" w:left="1418" w:header="90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1AB" w:rsidRDefault="004F61AB" w:rsidP="00F3534C">
      <w:r>
        <w:separator/>
      </w:r>
    </w:p>
  </w:endnote>
  <w:endnote w:type="continuationSeparator" w:id="0">
    <w:p w:rsidR="004F61AB" w:rsidRDefault="004F61AB" w:rsidP="00F35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9453710"/>
      <w:docPartObj>
        <w:docPartGallery w:val="Page Numbers (Bottom of Page)"/>
        <w:docPartUnique/>
      </w:docPartObj>
    </w:sdtPr>
    <w:sdtEndPr>
      <w:rPr>
        <w:rFonts w:asciiTheme="minorHAnsi" w:hAnsiTheme="minorHAnsi" w:cstheme="minorHAnsi"/>
        <w:sz w:val="16"/>
        <w:szCs w:val="16"/>
      </w:rPr>
    </w:sdtEndPr>
    <w:sdtContent>
      <w:p w:rsidR="00C250A7" w:rsidRPr="00A47CA2" w:rsidRDefault="00C250A7">
        <w:pPr>
          <w:pStyle w:val="Stopka"/>
          <w:jc w:val="right"/>
          <w:rPr>
            <w:rFonts w:asciiTheme="minorHAnsi" w:hAnsiTheme="minorHAnsi" w:cstheme="minorHAnsi"/>
            <w:sz w:val="16"/>
            <w:szCs w:val="16"/>
          </w:rPr>
        </w:pPr>
        <w:r>
          <w:rPr>
            <w:noProof/>
          </w:rPr>
          <w:drawing>
            <wp:anchor distT="0" distB="0" distL="114300" distR="114300" simplePos="0" relativeHeight="251667456" behindDoc="0" locked="0" layoutInCell="0" allowOverlap="1" wp14:anchorId="5BCB6D7E" wp14:editId="26346420">
              <wp:simplePos x="0" y="0"/>
              <wp:positionH relativeFrom="page">
                <wp:posOffset>214630</wp:posOffset>
              </wp:positionH>
              <wp:positionV relativeFrom="page">
                <wp:posOffset>9933305</wp:posOffset>
              </wp:positionV>
              <wp:extent cx="7034530" cy="582930"/>
              <wp:effectExtent l="0" t="0" r="0" b="7620"/>
              <wp:wrapNone/>
              <wp:docPr id="49" name="Obraz 49" descr="listownik-DEFS-stopka-Pomorskie-FE-UMWP-UE-EFSI-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istownik-DEFS-stopka-Pomorskie-FE-UMWP-UE-EFSI-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453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CA2">
          <w:rPr>
            <w:rFonts w:asciiTheme="minorHAnsi" w:hAnsiTheme="minorHAnsi" w:cstheme="minorHAnsi"/>
            <w:sz w:val="16"/>
            <w:szCs w:val="16"/>
          </w:rPr>
          <w:fldChar w:fldCharType="begin"/>
        </w:r>
        <w:r w:rsidRPr="00A47CA2">
          <w:rPr>
            <w:rFonts w:asciiTheme="minorHAnsi" w:hAnsiTheme="minorHAnsi" w:cstheme="minorHAnsi"/>
            <w:sz w:val="16"/>
            <w:szCs w:val="16"/>
          </w:rPr>
          <w:instrText>PAGE   \* MERGEFORMAT</w:instrText>
        </w:r>
        <w:r w:rsidRPr="00A47CA2">
          <w:rPr>
            <w:rFonts w:asciiTheme="minorHAnsi" w:hAnsiTheme="minorHAnsi" w:cstheme="minorHAnsi"/>
            <w:sz w:val="16"/>
            <w:szCs w:val="16"/>
          </w:rPr>
          <w:fldChar w:fldCharType="separate"/>
        </w:r>
        <w:r>
          <w:rPr>
            <w:rFonts w:asciiTheme="minorHAnsi" w:hAnsiTheme="minorHAnsi" w:cstheme="minorHAnsi"/>
            <w:noProof/>
            <w:sz w:val="16"/>
            <w:szCs w:val="16"/>
          </w:rPr>
          <w:t>18</w:t>
        </w:r>
        <w:r w:rsidRPr="00A47CA2">
          <w:rPr>
            <w:rFonts w:asciiTheme="minorHAnsi" w:hAnsiTheme="minorHAnsi" w:cstheme="minorHAnsi"/>
            <w:sz w:val="16"/>
            <w:szCs w:val="16"/>
          </w:rPr>
          <w:fldChar w:fldCharType="end"/>
        </w:r>
      </w:p>
    </w:sdtContent>
  </w:sdt>
  <w:p w:rsidR="00C250A7" w:rsidRDefault="00C250A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0A7" w:rsidRDefault="00C250A7">
    <w:pPr>
      <w:pStyle w:val="Stopka"/>
    </w:pPr>
    <w:r>
      <w:rPr>
        <w:noProof/>
      </w:rPr>
      <w:drawing>
        <wp:anchor distT="0" distB="0" distL="114300" distR="114300" simplePos="0" relativeHeight="251665408" behindDoc="0" locked="0" layoutInCell="0" allowOverlap="1" wp14:anchorId="3B6964A4" wp14:editId="5546B341">
          <wp:simplePos x="0" y="0"/>
          <wp:positionH relativeFrom="page">
            <wp:posOffset>357505</wp:posOffset>
          </wp:positionH>
          <wp:positionV relativeFrom="page">
            <wp:posOffset>9891395</wp:posOffset>
          </wp:positionV>
          <wp:extent cx="7034530" cy="582930"/>
          <wp:effectExtent l="0" t="0" r="0" b="7620"/>
          <wp:wrapNone/>
          <wp:docPr id="2" name="Obraz 2" descr="listownik-DEFS-stopka-Pomorskie-FE-UMWP-UE-EFSI-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istownik-DEFS-stopka-Pomorskie-FE-UMWP-UE-EFSI-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4530" cy="582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50A7" w:rsidRDefault="00C250A7" w:rsidP="00F353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1AB" w:rsidRDefault="004F61AB" w:rsidP="00F3534C">
      <w:r>
        <w:separator/>
      </w:r>
    </w:p>
  </w:footnote>
  <w:footnote w:type="continuationSeparator" w:id="0">
    <w:p w:rsidR="004F61AB" w:rsidRDefault="004F61AB" w:rsidP="00F35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0A7" w:rsidRDefault="00C250A7" w:rsidP="00F3534C">
    <w:pPr>
      <w:pStyle w:val="Nagwek"/>
    </w:pPr>
    <w:r>
      <w:rPr>
        <w:noProof/>
      </w:rPr>
      <w:drawing>
        <wp:anchor distT="0" distB="0" distL="114300" distR="114300" simplePos="0" relativeHeight="251663360" behindDoc="0" locked="0" layoutInCell="0" allowOverlap="1" wp14:anchorId="42F1E1F0" wp14:editId="54758482">
          <wp:simplePos x="0" y="0"/>
          <wp:positionH relativeFrom="page">
            <wp:posOffset>358140</wp:posOffset>
          </wp:positionH>
          <wp:positionV relativeFrom="page">
            <wp:posOffset>77470</wp:posOffset>
          </wp:positionV>
          <wp:extent cx="7023735" cy="759460"/>
          <wp:effectExtent l="0" t="0" r="5715" b="2540"/>
          <wp:wrapNone/>
          <wp:docPr id="1" name="Obraz 1" descr="listownik-DEFS-nagl-mono-Pomorskie-FE-UMWP-UE-EFSI-2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listownik-DEFS-nagl-mono-Pomorskie-FE-UMWP-UE-EFSI-201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759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D4ACC9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A1A453B"/>
    <w:multiLevelType w:val="hybridMultilevel"/>
    <w:tmpl w:val="3A789ECA"/>
    <w:lvl w:ilvl="0" w:tplc="C3F290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7229EF"/>
    <w:multiLevelType w:val="hybridMultilevel"/>
    <w:tmpl w:val="8E76AC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4873C6A"/>
    <w:multiLevelType w:val="hybridMultilevel"/>
    <w:tmpl w:val="C4BC151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F9843E2"/>
    <w:multiLevelType w:val="hybridMultilevel"/>
    <w:tmpl w:val="E228A5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3E40B1A"/>
    <w:multiLevelType w:val="multilevel"/>
    <w:tmpl w:val="0E6A3B6A"/>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770FC9"/>
    <w:multiLevelType w:val="hybridMultilevel"/>
    <w:tmpl w:val="096A63E4"/>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27157D3F"/>
    <w:multiLevelType w:val="hybridMultilevel"/>
    <w:tmpl w:val="5ABC594A"/>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 w15:restartNumberingAfterBreak="0">
    <w:nsid w:val="27813C33"/>
    <w:multiLevelType w:val="hybridMultilevel"/>
    <w:tmpl w:val="D79870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DE85878"/>
    <w:multiLevelType w:val="multilevel"/>
    <w:tmpl w:val="A16888EA"/>
    <w:lvl w:ilvl="0">
      <w:start w:val="1"/>
      <w:numFmt w:val="bullet"/>
      <w:lvlText w:val=""/>
      <w:lvlJc w:val="left"/>
      <w:pPr>
        <w:tabs>
          <w:tab w:val="num" w:pos="360"/>
        </w:tabs>
        <w:ind w:left="360" w:hanging="360"/>
      </w:pPr>
      <w:rPr>
        <w:rFonts w:ascii="Symbol" w:hAnsi="Symbol" w:hint="default"/>
        <w:b w:val="0"/>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48837D7D"/>
    <w:multiLevelType w:val="multilevel"/>
    <w:tmpl w:val="8EBAFE1C"/>
    <w:lvl w:ilvl="0">
      <w:start w:val="11"/>
      <w:numFmt w:val="decimal"/>
      <w:lvlText w:val="%1"/>
      <w:lvlJc w:val="left"/>
      <w:pPr>
        <w:ind w:left="540" w:hanging="540"/>
      </w:pPr>
      <w:rPr>
        <w:rFonts w:hint="default"/>
      </w:rPr>
    </w:lvl>
    <w:lvl w:ilvl="1">
      <w:start w:val="6"/>
      <w:numFmt w:val="decimal"/>
      <w:lvlText w:val="%1.%2"/>
      <w:lvlJc w:val="left"/>
      <w:pPr>
        <w:ind w:left="540" w:hanging="54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09C0781"/>
    <w:multiLevelType w:val="hybridMultilevel"/>
    <w:tmpl w:val="AD9A7354"/>
    <w:lvl w:ilvl="0" w:tplc="04150003">
      <w:start w:val="1"/>
      <w:numFmt w:val="bullet"/>
      <w:lvlText w:val="o"/>
      <w:lvlJc w:val="left"/>
      <w:pPr>
        <w:ind w:left="720" w:hanging="360"/>
      </w:pPr>
      <w:rPr>
        <w:rFonts w:ascii="Courier New" w:hAnsi="Courier New" w:cs="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8153CF7"/>
    <w:multiLevelType w:val="multilevel"/>
    <w:tmpl w:val="73002DCC"/>
    <w:lvl w:ilvl="0">
      <w:start w:val="1"/>
      <w:numFmt w:val="bullet"/>
      <w:lvlText w:val=""/>
      <w:lvlJc w:val="left"/>
      <w:pPr>
        <w:tabs>
          <w:tab w:val="num" w:pos="360"/>
        </w:tabs>
        <w:ind w:left="360" w:hanging="360"/>
      </w:pPr>
      <w:rPr>
        <w:rFonts w:ascii="Symbol" w:hAnsi="Symbol" w:hint="default"/>
        <w:b w:val="0"/>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74C914F7"/>
    <w:multiLevelType w:val="hybridMultilevel"/>
    <w:tmpl w:val="FCD66A0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6"/>
  </w:num>
  <w:num w:numId="7">
    <w:abstractNumId w:val="11"/>
  </w:num>
  <w:num w:numId="8">
    <w:abstractNumId w:val="4"/>
  </w:num>
  <w:num w:numId="9">
    <w:abstractNumId w:val="8"/>
  </w:num>
  <w:num w:numId="10">
    <w:abstractNumId w:val="10"/>
  </w:num>
  <w:num w:numId="11">
    <w:abstractNumId w:val="2"/>
  </w:num>
  <w:num w:numId="12">
    <w:abstractNumId w:val="13"/>
  </w:num>
  <w:num w:numId="13">
    <w:abstractNumId w:val="3"/>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522CB733-38EF-4770-92FF-F92C3A8F5FB4}"/>
  </w:docVars>
  <w:rsids>
    <w:rsidRoot w:val="00F3534C"/>
    <w:rsid w:val="0000089A"/>
    <w:rsid w:val="000205D4"/>
    <w:rsid w:val="00025285"/>
    <w:rsid w:val="00025D37"/>
    <w:rsid w:val="000329EB"/>
    <w:rsid w:val="00033986"/>
    <w:rsid w:val="00037A27"/>
    <w:rsid w:val="00037D02"/>
    <w:rsid w:val="000436FA"/>
    <w:rsid w:val="00053947"/>
    <w:rsid w:val="00056496"/>
    <w:rsid w:val="000565FC"/>
    <w:rsid w:val="00070838"/>
    <w:rsid w:val="00072257"/>
    <w:rsid w:val="00072EFB"/>
    <w:rsid w:val="00082CDC"/>
    <w:rsid w:val="00083D74"/>
    <w:rsid w:val="000841E0"/>
    <w:rsid w:val="00085F0E"/>
    <w:rsid w:val="000909F4"/>
    <w:rsid w:val="000922D3"/>
    <w:rsid w:val="000941E7"/>
    <w:rsid w:val="00097A0E"/>
    <w:rsid w:val="000A0661"/>
    <w:rsid w:val="000A545F"/>
    <w:rsid w:val="000A555A"/>
    <w:rsid w:val="000B00D2"/>
    <w:rsid w:val="000B4677"/>
    <w:rsid w:val="000B613C"/>
    <w:rsid w:val="000C0321"/>
    <w:rsid w:val="000C048B"/>
    <w:rsid w:val="000C34DD"/>
    <w:rsid w:val="000C4BAB"/>
    <w:rsid w:val="000C6E31"/>
    <w:rsid w:val="000D0E76"/>
    <w:rsid w:val="000D6C23"/>
    <w:rsid w:val="000E466A"/>
    <w:rsid w:val="000E5299"/>
    <w:rsid w:val="000E5B56"/>
    <w:rsid w:val="000E63E1"/>
    <w:rsid w:val="000F447A"/>
    <w:rsid w:val="000F601F"/>
    <w:rsid w:val="000F6E89"/>
    <w:rsid w:val="000F7122"/>
    <w:rsid w:val="00106E88"/>
    <w:rsid w:val="0011183F"/>
    <w:rsid w:val="00112865"/>
    <w:rsid w:val="001156F6"/>
    <w:rsid w:val="00117666"/>
    <w:rsid w:val="001209FE"/>
    <w:rsid w:val="00121F81"/>
    <w:rsid w:val="00122DEA"/>
    <w:rsid w:val="00130573"/>
    <w:rsid w:val="00131343"/>
    <w:rsid w:val="00131754"/>
    <w:rsid w:val="00132808"/>
    <w:rsid w:val="00134DA7"/>
    <w:rsid w:val="0014317C"/>
    <w:rsid w:val="00143FBA"/>
    <w:rsid w:val="00151099"/>
    <w:rsid w:val="0015264C"/>
    <w:rsid w:val="00154F81"/>
    <w:rsid w:val="001563E8"/>
    <w:rsid w:val="00160029"/>
    <w:rsid w:val="00162122"/>
    <w:rsid w:val="0016691C"/>
    <w:rsid w:val="00166B5C"/>
    <w:rsid w:val="00167A91"/>
    <w:rsid w:val="001705FA"/>
    <w:rsid w:val="0017177C"/>
    <w:rsid w:val="001765F4"/>
    <w:rsid w:val="00180A09"/>
    <w:rsid w:val="00181086"/>
    <w:rsid w:val="00185255"/>
    <w:rsid w:val="00186182"/>
    <w:rsid w:val="00192ACC"/>
    <w:rsid w:val="001A0E5D"/>
    <w:rsid w:val="001B2BB7"/>
    <w:rsid w:val="001C0E62"/>
    <w:rsid w:val="001C11FB"/>
    <w:rsid w:val="001C48AA"/>
    <w:rsid w:val="001C60BF"/>
    <w:rsid w:val="001C65F9"/>
    <w:rsid w:val="001C6CDA"/>
    <w:rsid w:val="001D1FCD"/>
    <w:rsid w:val="001D423E"/>
    <w:rsid w:val="001E1C03"/>
    <w:rsid w:val="001E360B"/>
    <w:rsid w:val="001F03E7"/>
    <w:rsid w:val="001F20BE"/>
    <w:rsid w:val="001F7543"/>
    <w:rsid w:val="00200E80"/>
    <w:rsid w:val="00203BB2"/>
    <w:rsid w:val="002104D8"/>
    <w:rsid w:val="002109F5"/>
    <w:rsid w:val="002202C1"/>
    <w:rsid w:val="0022333E"/>
    <w:rsid w:val="00231372"/>
    <w:rsid w:val="00232AEF"/>
    <w:rsid w:val="0023584E"/>
    <w:rsid w:val="0024414C"/>
    <w:rsid w:val="0024745C"/>
    <w:rsid w:val="00252590"/>
    <w:rsid w:val="0025286C"/>
    <w:rsid w:val="00252FB3"/>
    <w:rsid w:val="002635A1"/>
    <w:rsid w:val="00263992"/>
    <w:rsid w:val="00264BE9"/>
    <w:rsid w:val="00266809"/>
    <w:rsid w:val="00270974"/>
    <w:rsid w:val="00273DE3"/>
    <w:rsid w:val="00273EC1"/>
    <w:rsid w:val="00282309"/>
    <w:rsid w:val="0028621D"/>
    <w:rsid w:val="00290C94"/>
    <w:rsid w:val="00290CDD"/>
    <w:rsid w:val="002918D7"/>
    <w:rsid w:val="00291C1E"/>
    <w:rsid w:val="00292320"/>
    <w:rsid w:val="002964D7"/>
    <w:rsid w:val="002967AE"/>
    <w:rsid w:val="00296A12"/>
    <w:rsid w:val="002A56EE"/>
    <w:rsid w:val="002A65AA"/>
    <w:rsid w:val="002B0302"/>
    <w:rsid w:val="002B0A88"/>
    <w:rsid w:val="002B1732"/>
    <w:rsid w:val="002B192A"/>
    <w:rsid w:val="002B5D20"/>
    <w:rsid w:val="002B7282"/>
    <w:rsid w:val="002C13A1"/>
    <w:rsid w:val="002C6043"/>
    <w:rsid w:val="002D79AB"/>
    <w:rsid w:val="002E0AEC"/>
    <w:rsid w:val="002E3B53"/>
    <w:rsid w:val="002E627D"/>
    <w:rsid w:val="002E678A"/>
    <w:rsid w:val="002F05D7"/>
    <w:rsid w:val="002F5559"/>
    <w:rsid w:val="002F5CF9"/>
    <w:rsid w:val="002F6F74"/>
    <w:rsid w:val="002F73C5"/>
    <w:rsid w:val="002F7A3F"/>
    <w:rsid w:val="00300345"/>
    <w:rsid w:val="00301CBA"/>
    <w:rsid w:val="003070B1"/>
    <w:rsid w:val="00313C62"/>
    <w:rsid w:val="00314BC8"/>
    <w:rsid w:val="00314BE3"/>
    <w:rsid w:val="003165C1"/>
    <w:rsid w:val="00325868"/>
    <w:rsid w:val="003275C4"/>
    <w:rsid w:val="00330EE9"/>
    <w:rsid w:val="00331848"/>
    <w:rsid w:val="00331F09"/>
    <w:rsid w:val="00332F2B"/>
    <w:rsid w:val="00333394"/>
    <w:rsid w:val="00336319"/>
    <w:rsid w:val="00342485"/>
    <w:rsid w:val="003501D1"/>
    <w:rsid w:val="00350715"/>
    <w:rsid w:val="003522B8"/>
    <w:rsid w:val="00355473"/>
    <w:rsid w:val="00360A72"/>
    <w:rsid w:val="003627BE"/>
    <w:rsid w:val="003630BD"/>
    <w:rsid w:val="00371ADC"/>
    <w:rsid w:val="00377AA2"/>
    <w:rsid w:val="00381AA1"/>
    <w:rsid w:val="0038790E"/>
    <w:rsid w:val="00393613"/>
    <w:rsid w:val="00396E04"/>
    <w:rsid w:val="003A0397"/>
    <w:rsid w:val="003A1021"/>
    <w:rsid w:val="003A2510"/>
    <w:rsid w:val="003A322A"/>
    <w:rsid w:val="003C039D"/>
    <w:rsid w:val="003C3AC1"/>
    <w:rsid w:val="003C3D80"/>
    <w:rsid w:val="003C577E"/>
    <w:rsid w:val="003C6925"/>
    <w:rsid w:val="003D13A0"/>
    <w:rsid w:val="003D377B"/>
    <w:rsid w:val="003D42D5"/>
    <w:rsid w:val="003D5F04"/>
    <w:rsid w:val="003D62DD"/>
    <w:rsid w:val="003E1A84"/>
    <w:rsid w:val="003E2E72"/>
    <w:rsid w:val="003E40DD"/>
    <w:rsid w:val="003E4E3C"/>
    <w:rsid w:val="003E5067"/>
    <w:rsid w:val="003F6E32"/>
    <w:rsid w:val="003F7A68"/>
    <w:rsid w:val="00406073"/>
    <w:rsid w:val="00406898"/>
    <w:rsid w:val="00407DD5"/>
    <w:rsid w:val="004102A1"/>
    <w:rsid w:val="00410F55"/>
    <w:rsid w:val="00411B89"/>
    <w:rsid w:val="004126F4"/>
    <w:rsid w:val="0041728B"/>
    <w:rsid w:val="004312D9"/>
    <w:rsid w:val="0043348E"/>
    <w:rsid w:val="00435410"/>
    <w:rsid w:val="00441363"/>
    <w:rsid w:val="004456A8"/>
    <w:rsid w:val="00446FBC"/>
    <w:rsid w:val="0045200E"/>
    <w:rsid w:val="00453B93"/>
    <w:rsid w:val="00454E36"/>
    <w:rsid w:val="00455250"/>
    <w:rsid w:val="00455558"/>
    <w:rsid w:val="00455C96"/>
    <w:rsid w:val="00457225"/>
    <w:rsid w:val="00461888"/>
    <w:rsid w:val="0046304C"/>
    <w:rsid w:val="00464439"/>
    <w:rsid w:val="00473F4D"/>
    <w:rsid w:val="0047425C"/>
    <w:rsid w:val="00476B3B"/>
    <w:rsid w:val="004809E3"/>
    <w:rsid w:val="00482FC7"/>
    <w:rsid w:val="0048623A"/>
    <w:rsid w:val="00495CB2"/>
    <w:rsid w:val="00497DF5"/>
    <w:rsid w:val="004A0051"/>
    <w:rsid w:val="004A033D"/>
    <w:rsid w:val="004A298C"/>
    <w:rsid w:val="004A3EA6"/>
    <w:rsid w:val="004A46E8"/>
    <w:rsid w:val="004B0972"/>
    <w:rsid w:val="004B10A6"/>
    <w:rsid w:val="004B4986"/>
    <w:rsid w:val="004C32C9"/>
    <w:rsid w:val="004C5FD6"/>
    <w:rsid w:val="004C6FB0"/>
    <w:rsid w:val="004C7387"/>
    <w:rsid w:val="004D5648"/>
    <w:rsid w:val="004D6EEB"/>
    <w:rsid w:val="004D6FB2"/>
    <w:rsid w:val="004E2989"/>
    <w:rsid w:val="004F069B"/>
    <w:rsid w:val="004F27FF"/>
    <w:rsid w:val="004F3477"/>
    <w:rsid w:val="004F3ED8"/>
    <w:rsid w:val="004F61AB"/>
    <w:rsid w:val="00507D82"/>
    <w:rsid w:val="00514762"/>
    <w:rsid w:val="0051749E"/>
    <w:rsid w:val="00520A2A"/>
    <w:rsid w:val="0052394F"/>
    <w:rsid w:val="005261A2"/>
    <w:rsid w:val="0052737D"/>
    <w:rsid w:val="005279D0"/>
    <w:rsid w:val="005411E8"/>
    <w:rsid w:val="005423FC"/>
    <w:rsid w:val="005424B8"/>
    <w:rsid w:val="00542E6C"/>
    <w:rsid w:val="0055552A"/>
    <w:rsid w:val="005603A2"/>
    <w:rsid w:val="00562D85"/>
    <w:rsid w:val="0056454B"/>
    <w:rsid w:val="005648A0"/>
    <w:rsid w:val="00567607"/>
    <w:rsid w:val="00567F40"/>
    <w:rsid w:val="00571BCF"/>
    <w:rsid w:val="005737C5"/>
    <w:rsid w:val="005844AC"/>
    <w:rsid w:val="0058545E"/>
    <w:rsid w:val="00585C75"/>
    <w:rsid w:val="00590378"/>
    <w:rsid w:val="00592B19"/>
    <w:rsid w:val="005A1AD5"/>
    <w:rsid w:val="005A1EB0"/>
    <w:rsid w:val="005A3560"/>
    <w:rsid w:val="005B16FA"/>
    <w:rsid w:val="005B21F5"/>
    <w:rsid w:val="005B24AC"/>
    <w:rsid w:val="005B3686"/>
    <w:rsid w:val="005B7DFF"/>
    <w:rsid w:val="005C32DD"/>
    <w:rsid w:val="005D2935"/>
    <w:rsid w:val="005D2972"/>
    <w:rsid w:val="005D4246"/>
    <w:rsid w:val="005D5481"/>
    <w:rsid w:val="005D5F8E"/>
    <w:rsid w:val="005E039C"/>
    <w:rsid w:val="005E3AA2"/>
    <w:rsid w:val="005E6733"/>
    <w:rsid w:val="005E7165"/>
    <w:rsid w:val="005F1C3B"/>
    <w:rsid w:val="005F22F1"/>
    <w:rsid w:val="005F341D"/>
    <w:rsid w:val="005F395E"/>
    <w:rsid w:val="006013C5"/>
    <w:rsid w:val="00606045"/>
    <w:rsid w:val="0060686A"/>
    <w:rsid w:val="00607099"/>
    <w:rsid w:val="00617A5C"/>
    <w:rsid w:val="006217EF"/>
    <w:rsid w:val="00623219"/>
    <w:rsid w:val="006241D6"/>
    <w:rsid w:val="006251DF"/>
    <w:rsid w:val="00630C69"/>
    <w:rsid w:val="006320D6"/>
    <w:rsid w:val="00635D64"/>
    <w:rsid w:val="00640360"/>
    <w:rsid w:val="00641ECF"/>
    <w:rsid w:val="00644BC2"/>
    <w:rsid w:val="00644D38"/>
    <w:rsid w:val="00645152"/>
    <w:rsid w:val="006452E5"/>
    <w:rsid w:val="006474CE"/>
    <w:rsid w:val="00652E61"/>
    <w:rsid w:val="00661B6E"/>
    <w:rsid w:val="0066518F"/>
    <w:rsid w:val="00666C4F"/>
    <w:rsid w:val="00677056"/>
    <w:rsid w:val="006810D1"/>
    <w:rsid w:val="00681225"/>
    <w:rsid w:val="00686854"/>
    <w:rsid w:val="00691D1F"/>
    <w:rsid w:val="00692DC4"/>
    <w:rsid w:val="0069496E"/>
    <w:rsid w:val="0069513A"/>
    <w:rsid w:val="006A0C1E"/>
    <w:rsid w:val="006A2E4D"/>
    <w:rsid w:val="006A3E36"/>
    <w:rsid w:val="006A56D0"/>
    <w:rsid w:val="006A7444"/>
    <w:rsid w:val="006B1862"/>
    <w:rsid w:val="006B3CA7"/>
    <w:rsid w:val="006C0787"/>
    <w:rsid w:val="006C3C3A"/>
    <w:rsid w:val="006C6B38"/>
    <w:rsid w:val="006C71B2"/>
    <w:rsid w:val="006D0073"/>
    <w:rsid w:val="006D2D2D"/>
    <w:rsid w:val="006D311F"/>
    <w:rsid w:val="006E58D4"/>
    <w:rsid w:val="006E6332"/>
    <w:rsid w:val="006E6C6F"/>
    <w:rsid w:val="006F3C67"/>
    <w:rsid w:val="006F5453"/>
    <w:rsid w:val="006F6AEB"/>
    <w:rsid w:val="0070236D"/>
    <w:rsid w:val="0070442B"/>
    <w:rsid w:val="00704A87"/>
    <w:rsid w:val="00706301"/>
    <w:rsid w:val="0071030D"/>
    <w:rsid w:val="007133BD"/>
    <w:rsid w:val="00721059"/>
    <w:rsid w:val="00722304"/>
    <w:rsid w:val="00725414"/>
    <w:rsid w:val="00737831"/>
    <w:rsid w:val="00743A15"/>
    <w:rsid w:val="00751A66"/>
    <w:rsid w:val="00755A4D"/>
    <w:rsid w:val="00757269"/>
    <w:rsid w:val="00766151"/>
    <w:rsid w:val="007710B2"/>
    <w:rsid w:val="00774045"/>
    <w:rsid w:val="00774E4B"/>
    <w:rsid w:val="00775997"/>
    <w:rsid w:val="00775AE8"/>
    <w:rsid w:val="00776EBD"/>
    <w:rsid w:val="007819EF"/>
    <w:rsid w:val="00782867"/>
    <w:rsid w:val="007848FE"/>
    <w:rsid w:val="00784BE1"/>
    <w:rsid w:val="00784FE7"/>
    <w:rsid w:val="00787C86"/>
    <w:rsid w:val="00792385"/>
    <w:rsid w:val="00793AE8"/>
    <w:rsid w:val="007947FF"/>
    <w:rsid w:val="007A2428"/>
    <w:rsid w:val="007A6377"/>
    <w:rsid w:val="007B0C17"/>
    <w:rsid w:val="007B0DC0"/>
    <w:rsid w:val="007C0177"/>
    <w:rsid w:val="007C1840"/>
    <w:rsid w:val="007C1CA9"/>
    <w:rsid w:val="007D098F"/>
    <w:rsid w:val="007E00BA"/>
    <w:rsid w:val="007E4911"/>
    <w:rsid w:val="007E539C"/>
    <w:rsid w:val="007E53C6"/>
    <w:rsid w:val="007F077E"/>
    <w:rsid w:val="007F3196"/>
    <w:rsid w:val="008069E1"/>
    <w:rsid w:val="00807C7A"/>
    <w:rsid w:val="00812518"/>
    <w:rsid w:val="00812FC5"/>
    <w:rsid w:val="0082664E"/>
    <w:rsid w:val="0082752C"/>
    <w:rsid w:val="00831E69"/>
    <w:rsid w:val="0083500E"/>
    <w:rsid w:val="00837E1F"/>
    <w:rsid w:val="00837E7A"/>
    <w:rsid w:val="0084266E"/>
    <w:rsid w:val="00844929"/>
    <w:rsid w:val="0084513C"/>
    <w:rsid w:val="00850DAA"/>
    <w:rsid w:val="00852CFF"/>
    <w:rsid w:val="00853DC1"/>
    <w:rsid w:val="00857369"/>
    <w:rsid w:val="00863928"/>
    <w:rsid w:val="008643CC"/>
    <w:rsid w:val="0088096E"/>
    <w:rsid w:val="0088106B"/>
    <w:rsid w:val="00882533"/>
    <w:rsid w:val="0088468E"/>
    <w:rsid w:val="0089031E"/>
    <w:rsid w:val="0089142C"/>
    <w:rsid w:val="008934DD"/>
    <w:rsid w:val="008938CF"/>
    <w:rsid w:val="00894120"/>
    <w:rsid w:val="0089683C"/>
    <w:rsid w:val="00896944"/>
    <w:rsid w:val="00896F1A"/>
    <w:rsid w:val="008A7D9D"/>
    <w:rsid w:val="008B0453"/>
    <w:rsid w:val="008B0BB8"/>
    <w:rsid w:val="008C0A6D"/>
    <w:rsid w:val="008C0D30"/>
    <w:rsid w:val="008C24F1"/>
    <w:rsid w:val="008C60BA"/>
    <w:rsid w:val="008D0432"/>
    <w:rsid w:val="008D0B49"/>
    <w:rsid w:val="008E026F"/>
    <w:rsid w:val="008E1967"/>
    <w:rsid w:val="008E23D4"/>
    <w:rsid w:val="008E24FE"/>
    <w:rsid w:val="008E2BC2"/>
    <w:rsid w:val="00905A24"/>
    <w:rsid w:val="00916445"/>
    <w:rsid w:val="0091706B"/>
    <w:rsid w:val="009179F8"/>
    <w:rsid w:val="0094222B"/>
    <w:rsid w:val="00944B05"/>
    <w:rsid w:val="009527EB"/>
    <w:rsid w:val="009545CB"/>
    <w:rsid w:val="00954FB8"/>
    <w:rsid w:val="00962CF9"/>
    <w:rsid w:val="00963F11"/>
    <w:rsid w:val="00964FFD"/>
    <w:rsid w:val="009650EB"/>
    <w:rsid w:val="0097035F"/>
    <w:rsid w:val="00972D8D"/>
    <w:rsid w:val="0097530B"/>
    <w:rsid w:val="0098276E"/>
    <w:rsid w:val="00984EDC"/>
    <w:rsid w:val="009870F5"/>
    <w:rsid w:val="00987281"/>
    <w:rsid w:val="0099025A"/>
    <w:rsid w:val="00993C46"/>
    <w:rsid w:val="00997015"/>
    <w:rsid w:val="009A1C90"/>
    <w:rsid w:val="009A3BD3"/>
    <w:rsid w:val="009A4FDB"/>
    <w:rsid w:val="009A59F9"/>
    <w:rsid w:val="009A7712"/>
    <w:rsid w:val="009B3062"/>
    <w:rsid w:val="009B6B27"/>
    <w:rsid w:val="009C19C4"/>
    <w:rsid w:val="009C2FE2"/>
    <w:rsid w:val="009C432D"/>
    <w:rsid w:val="009D47A2"/>
    <w:rsid w:val="009E2E27"/>
    <w:rsid w:val="009E3F17"/>
    <w:rsid w:val="009E733A"/>
    <w:rsid w:val="009F6315"/>
    <w:rsid w:val="009F7288"/>
    <w:rsid w:val="00A01721"/>
    <w:rsid w:val="00A03215"/>
    <w:rsid w:val="00A06E1B"/>
    <w:rsid w:val="00A10100"/>
    <w:rsid w:val="00A13733"/>
    <w:rsid w:val="00A15331"/>
    <w:rsid w:val="00A201A4"/>
    <w:rsid w:val="00A257ED"/>
    <w:rsid w:val="00A2660C"/>
    <w:rsid w:val="00A3037D"/>
    <w:rsid w:val="00A346FB"/>
    <w:rsid w:val="00A34804"/>
    <w:rsid w:val="00A368AE"/>
    <w:rsid w:val="00A37D77"/>
    <w:rsid w:val="00A40F55"/>
    <w:rsid w:val="00A47468"/>
    <w:rsid w:val="00A47CA2"/>
    <w:rsid w:val="00A52732"/>
    <w:rsid w:val="00A56A25"/>
    <w:rsid w:val="00A56DB2"/>
    <w:rsid w:val="00A57C63"/>
    <w:rsid w:val="00A633DA"/>
    <w:rsid w:val="00A650A5"/>
    <w:rsid w:val="00A651AD"/>
    <w:rsid w:val="00A6649F"/>
    <w:rsid w:val="00A7426D"/>
    <w:rsid w:val="00A8197A"/>
    <w:rsid w:val="00A84D7A"/>
    <w:rsid w:val="00A902C0"/>
    <w:rsid w:val="00A90F34"/>
    <w:rsid w:val="00A931AC"/>
    <w:rsid w:val="00A93624"/>
    <w:rsid w:val="00A9397B"/>
    <w:rsid w:val="00A93DFC"/>
    <w:rsid w:val="00A978EF"/>
    <w:rsid w:val="00A97D15"/>
    <w:rsid w:val="00AB1C73"/>
    <w:rsid w:val="00AC0A62"/>
    <w:rsid w:val="00AC1350"/>
    <w:rsid w:val="00AD0B74"/>
    <w:rsid w:val="00AD49AF"/>
    <w:rsid w:val="00AE477A"/>
    <w:rsid w:val="00AF0876"/>
    <w:rsid w:val="00AF2562"/>
    <w:rsid w:val="00AF5647"/>
    <w:rsid w:val="00AF7F9A"/>
    <w:rsid w:val="00AF7FED"/>
    <w:rsid w:val="00B0043F"/>
    <w:rsid w:val="00B05465"/>
    <w:rsid w:val="00B11645"/>
    <w:rsid w:val="00B11783"/>
    <w:rsid w:val="00B1288C"/>
    <w:rsid w:val="00B17411"/>
    <w:rsid w:val="00B20C38"/>
    <w:rsid w:val="00B23975"/>
    <w:rsid w:val="00B240A3"/>
    <w:rsid w:val="00B25CB6"/>
    <w:rsid w:val="00B30E42"/>
    <w:rsid w:val="00B40165"/>
    <w:rsid w:val="00B405D2"/>
    <w:rsid w:val="00B41AD7"/>
    <w:rsid w:val="00B44BA7"/>
    <w:rsid w:val="00B50607"/>
    <w:rsid w:val="00B51F3B"/>
    <w:rsid w:val="00B60958"/>
    <w:rsid w:val="00B6130C"/>
    <w:rsid w:val="00B620EA"/>
    <w:rsid w:val="00B71B82"/>
    <w:rsid w:val="00B7352C"/>
    <w:rsid w:val="00B73C64"/>
    <w:rsid w:val="00B9267A"/>
    <w:rsid w:val="00B931C0"/>
    <w:rsid w:val="00B95322"/>
    <w:rsid w:val="00B97B50"/>
    <w:rsid w:val="00BA124C"/>
    <w:rsid w:val="00BA65B2"/>
    <w:rsid w:val="00BB00A6"/>
    <w:rsid w:val="00BB67E1"/>
    <w:rsid w:val="00BB77B2"/>
    <w:rsid w:val="00BC1064"/>
    <w:rsid w:val="00BC13BE"/>
    <w:rsid w:val="00BC3329"/>
    <w:rsid w:val="00BC3F67"/>
    <w:rsid w:val="00BC5CD5"/>
    <w:rsid w:val="00BC61F9"/>
    <w:rsid w:val="00BD0478"/>
    <w:rsid w:val="00BD2993"/>
    <w:rsid w:val="00BD3C23"/>
    <w:rsid w:val="00BD4ADB"/>
    <w:rsid w:val="00BD647B"/>
    <w:rsid w:val="00BD657F"/>
    <w:rsid w:val="00BE06DC"/>
    <w:rsid w:val="00BF0534"/>
    <w:rsid w:val="00BF4161"/>
    <w:rsid w:val="00C0103A"/>
    <w:rsid w:val="00C07F2F"/>
    <w:rsid w:val="00C11E10"/>
    <w:rsid w:val="00C1347E"/>
    <w:rsid w:val="00C13A85"/>
    <w:rsid w:val="00C16AD0"/>
    <w:rsid w:val="00C250A7"/>
    <w:rsid w:val="00C255E8"/>
    <w:rsid w:val="00C27661"/>
    <w:rsid w:val="00C306D7"/>
    <w:rsid w:val="00C34DDD"/>
    <w:rsid w:val="00C35A44"/>
    <w:rsid w:val="00C404FC"/>
    <w:rsid w:val="00C4694E"/>
    <w:rsid w:val="00C54AC2"/>
    <w:rsid w:val="00C5630C"/>
    <w:rsid w:val="00C602C9"/>
    <w:rsid w:val="00C6129D"/>
    <w:rsid w:val="00C66236"/>
    <w:rsid w:val="00C73260"/>
    <w:rsid w:val="00C739F1"/>
    <w:rsid w:val="00C74588"/>
    <w:rsid w:val="00C773CF"/>
    <w:rsid w:val="00C8381F"/>
    <w:rsid w:val="00C8475D"/>
    <w:rsid w:val="00C87139"/>
    <w:rsid w:val="00C87F5B"/>
    <w:rsid w:val="00C938C7"/>
    <w:rsid w:val="00C9628F"/>
    <w:rsid w:val="00C97835"/>
    <w:rsid w:val="00CB07F0"/>
    <w:rsid w:val="00CB3693"/>
    <w:rsid w:val="00CB55C1"/>
    <w:rsid w:val="00CB6DE0"/>
    <w:rsid w:val="00CC6116"/>
    <w:rsid w:val="00CC6EB0"/>
    <w:rsid w:val="00CC79AC"/>
    <w:rsid w:val="00CD1D37"/>
    <w:rsid w:val="00CD3170"/>
    <w:rsid w:val="00CE160B"/>
    <w:rsid w:val="00CE3803"/>
    <w:rsid w:val="00CF36AA"/>
    <w:rsid w:val="00CF434A"/>
    <w:rsid w:val="00CF61DA"/>
    <w:rsid w:val="00D01D7E"/>
    <w:rsid w:val="00D11559"/>
    <w:rsid w:val="00D1188A"/>
    <w:rsid w:val="00D1445A"/>
    <w:rsid w:val="00D14D6F"/>
    <w:rsid w:val="00D1528B"/>
    <w:rsid w:val="00D176A7"/>
    <w:rsid w:val="00D21F0E"/>
    <w:rsid w:val="00D2397C"/>
    <w:rsid w:val="00D2548A"/>
    <w:rsid w:val="00D25BAC"/>
    <w:rsid w:val="00D260A9"/>
    <w:rsid w:val="00D3420F"/>
    <w:rsid w:val="00D363B5"/>
    <w:rsid w:val="00D36FAC"/>
    <w:rsid w:val="00D4256B"/>
    <w:rsid w:val="00D50108"/>
    <w:rsid w:val="00D52DBF"/>
    <w:rsid w:val="00D545F6"/>
    <w:rsid w:val="00D54D2B"/>
    <w:rsid w:val="00D61504"/>
    <w:rsid w:val="00D61D67"/>
    <w:rsid w:val="00D673D0"/>
    <w:rsid w:val="00D72B56"/>
    <w:rsid w:val="00D741C0"/>
    <w:rsid w:val="00D76253"/>
    <w:rsid w:val="00D76D86"/>
    <w:rsid w:val="00D80B54"/>
    <w:rsid w:val="00D86E68"/>
    <w:rsid w:val="00D86FC1"/>
    <w:rsid w:val="00D90F9B"/>
    <w:rsid w:val="00D92D96"/>
    <w:rsid w:val="00DA47FD"/>
    <w:rsid w:val="00DC5BD0"/>
    <w:rsid w:val="00DC6099"/>
    <w:rsid w:val="00DD0634"/>
    <w:rsid w:val="00DD220D"/>
    <w:rsid w:val="00DD2BC2"/>
    <w:rsid w:val="00DD508A"/>
    <w:rsid w:val="00DD63CE"/>
    <w:rsid w:val="00DE00CF"/>
    <w:rsid w:val="00DE0E8E"/>
    <w:rsid w:val="00DE1BA2"/>
    <w:rsid w:val="00DE437B"/>
    <w:rsid w:val="00DE57A4"/>
    <w:rsid w:val="00DE7432"/>
    <w:rsid w:val="00E03610"/>
    <w:rsid w:val="00E040D4"/>
    <w:rsid w:val="00E054D4"/>
    <w:rsid w:val="00E11B06"/>
    <w:rsid w:val="00E149DF"/>
    <w:rsid w:val="00E15E4E"/>
    <w:rsid w:val="00E16F0E"/>
    <w:rsid w:val="00E2165E"/>
    <w:rsid w:val="00E22D17"/>
    <w:rsid w:val="00E24730"/>
    <w:rsid w:val="00E26C85"/>
    <w:rsid w:val="00E27F1B"/>
    <w:rsid w:val="00E341D9"/>
    <w:rsid w:val="00E35236"/>
    <w:rsid w:val="00E35560"/>
    <w:rsid w:val="00E35FDC"/>
    <w:rsid w:val="00E36B11"/>
    <w:rsid w:val="00E36D4D"/>
    <w:rsid w:val="00E37E6F"/>
    <w:rsid w:val="00E42A00"/>
    <w:rsid w:val="00E43122"/>
    <w:rsid w:val="00E438CE"/>
    <w:rsid w:val="00E45CEC"/>
    <w:rsid w:val="00E47435"/>
    <w:rsid w:val="00E52298"/>
    <w:rsid w:val="00E52BDE"/>
    <w:rsid w:val="00E56646"/>
    <w:rsid w:val="00E57229"/>
    <w:rsid w:val="00E6168F"/>
    <w:rsid w:val="00E63631"/>
    <w:rsid w:val="00E63BCE"/>
    <w:rsid w:val="00E64472"/>
    <w:rsid w:val="00E744A0"/>
    <w:rsid w:val="00E751D8"/>
    <w:rsid w:val="00E75B1E"/>
    <w:rsid w:val="00E76581"/>
    <w:rsid w:val="00E80297"/>
    <w:rsid w:val="00E8179D"/>
    <w:rsid w:val="00E91609"/>
    <w:rsid w:val="00E919F6"/>
    <w:rsid w:val="00E91CED"/>
    <w:rsid w:val="00E93567"/>
    <w:rsid w:val="00E97EF8"/>
    <w:rsid w:val="00EA0CF8"/>
    <w:rsid w:val="00EA758A"/>
    <w:rsid w:val="00EB2DBF"/>
    <w:rsid w:val="00EB5E0C"/>
    <w:rsid w:val="00EB7980"/>
    <w:rsid w:val="00EC00E1"/>
    <w:rsid w:val="00EC0918"/>
    <w:rsid w:val="00EC23CF"/>
    <w:rsid w:val="00EC3990"/>
    <w:rsid w:val="00EC3EDA"/>
    <w:rsid w:val="00EC7EF0"/>
    <w:rsid w:val="00ED078E"/>
    <w:rsid w:val="00ED07F8"/>
    <w:rsid w:val="00ED13F4"/>
    <w:rsid w:val="00ED1788"/>
    <w:rsid w:val="00ED5245"/>
    <w:rsid w:val="00ED631F"/>
    <w:rsid w:val="00ED7E26"/>
    <w:rsid w:val="00EE24C8"/>
    <w:rsid w:val="00EE3BE0"/>
    <w:rsid w:val="00EE607D"/>
    <w:rsid w:val="00EF2664"/>
    <w:rsid w:val="00EF26F0"/>
    <w:rsid w:val="00EF405E"/>
    <w:rsid w:val="00EF5CDD"/>
    <w:rsid w:val="00EF7EA4"/>
    <w:rsid w:val="00F014A2"/>
    <w:rsid w:val="00F0217D"/>
    <w:rsid w:val="00F0276C"/>
    <w:rsid w:val="00F02BCA"/>
    <w:rsid w:val="00F03ADD"/>
    <w:rsid w:val="00F04D13"/>
    <w:rsid w:val="00F053F1"/>
    <w:rsid w:val="00F07919"/>
    <w:rsid w:val="00F07EC6"/>
    <w:rsid w:val="00F133AB"/>
    <w:rsid w:val="00F152FA"/>
    <w:rsid w:val="00F15535"/>
    <w:rsid w:val="00F20BE9"/>
    <w:rsid w:val="00F20EFB"/>
    <w:rsid w:val="00F234C2"/>
    <w:rsid w:val="00F23547"/>
    <w:rsid w:val="00F2542C"/>
    <w:rsid w:val="00F27184"/>
    <w:rsid w:val="00F3534C"/>
    <w:rsid w:val="00F377AE"/>
    <w:rsid w:val="00F429BC"/>
    <w:rsid w:val="00F44807"/>
    <w:rsid w:val="00F45B20"/>
    <w:rsid w:val="00F4769E"/>
    <w:rsid w:val="00F51C17"/>
    <w:rsid w:val="00F57B54"/>
    <w:rsid w:val="00F60586"/>
    <w:rsid w:val="00F72F7B"/>
    <w:rsid w:val="00F776C7"/>
    <w:rsid w:val="00F8113C"/>
    <w:rsid w:val="00F86348"/>
    <w:rsid w:val="00F87A71"/>
    <w:rsid w:val="00F91593"/>
    <w:rsid w:val="00F94328"/>
    <w:rsid w:val="00FA6C9A"/>
    <w:rsid w:val="00FB05BC"/>
    <w:rsid w:val="00FB105B"/>
    <w:rsid w:val="00FB1FFA"/>
    <w:rsid w:val="00FB7BC2"/>
    <w:rsid w:val="00FC0383"/>
    <w:rsid w:val="00FC13FB"/>
    <w:rsid w:val="00FC4124"/>
    <w:rsid w:val="00FC7B47"/>
    <w:rsid w:val="00FD0628"/>
    <w:rsid w:val="00FD0B0C"/>
    <w:rsid w:val="00FD4A2D"/>
    <w:rsid w:val="00FD4FA1"/>
    <w:rsid w:val="00FD6845"/>
    <w:rsid w:val="00FE1FA1"/>
    <w:rsid w:val="00FF43E4"/>
    <w:rsid w:val="00FF50BF"/>
    <w:rsid w:val="00FF6C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167EB9-443B-498F-8992-19E99192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47435"/>
    <w:pPr>
      <w:spacing w:after="0" w:line="240" w:lineRule="auto"/>
    </w:pPr>
    <w:rPr>
      <w:rFonts w:ascii="Arial" w:eastAsia="Times New Roman" w:hAnsi="Arial" w:cs="Times New Roman"/>
      <w:sz w:val="24"/>
      <w:szCs w:val="24"/>
      <w:lang w:eastAsia="pl-PL"/>
    </w:rPr>
  </w:style>
  <w:style w:type="paragraph" w:styleId="Nagwek1">
    <w:name w:val="heading 1"/>
    <w:basedOn w:val="Normalny"/>
    <w:next w:val="Normalny"/>
    <w:link w:val="Nagwek1Znak"/>
    <w:autoRedefine/>
    <w:qFormat/>
    <w:rsid w:val="00F3534C"/>
    <w:pPr>
      <w:keepNext/>
      <w:spacing w:before="240" w:after="240"/>
      <w:jc w:val="both"/>
      <w:outlineLvl w:val="0"/>
    </w:pPr>
    <w:rPr>
      <w:rFonts w:ascii="Calibri" w:eastAsia="MS Mincho" w:hAnsi="Calibri" w:cs="Arial"/>
      <w:b/>
      <w:bCs/>
      <w:kern w:val="32"/>
      <w:sz w:val="28"/>
      <w:szCs w:val="22"/>
    </w:rPr>
  </w:style>
  <w:style w:type="paragraph" w:styleId="Nagwek2">
    <w:name w:val="heading 2"/>
    <w:basedOn w:val="Normalny"/>
    <w:next w:val="Normalny"/>
    <w:link w:val="Nagwek2Znak"/>
    <w:uiPriority w:val="9"/>
    <w:semiHidden/>
    <w:unhideWhenUsed/>
    <w:qFormat/>
    <w:rsid w:val="006320D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semiHidden/>
    <w:unhideWhenUsed/>
    <w:qFormat/>
    <w:rsid w:val="00F3534C"/>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uiPriority w:val="9"/>
    <w:semiHidden/>
    <w:unhideWhenUsed/>
    <w:qFormat/>
    <w:rsid w:val="00D25BA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534C"/>
    <w:rPr>
      <w:rFonts w:ascii="Calibri" w:eastAsia="MS Mincho" w:hAnsi="Calibri" w:cs="Arial"/>
      <w:b/>
      <w:bCs/>
      <w:kern w:val="32"/>
      <w:sz w:val="28"/>
      <w:lang w:eastAsia="pl-PL"/>
    </w:rPr>
  </w:style>
  <w:style w:type="character" w:customStyle="1" w:styleId="Nagwek3Znak">
    <w:name w:val="Nagłówek 3 Znak"/>
    <w:basedOn w:val="Domylnaczcionkaakapitu"/>
    <w:link w:val="Nagwek3"/>
    <w:semiHidden/>
    <w:rsid w:val="00F3534C"/>
    <w:rPr>
      <w:rFonts w:asciiTheme="majorHAnsi" w:eastAsiaTheme="majorEastAsia" w:hAnsiTheme="majorHAnsi" w:cstheme="majorBidi"/>
      <w:color w:val="1F4D78" w:themeColor="accent1" w:themeShade="7F"/>
      <w:sz w:val="24"/>
      <w:szCs w:val="24"/>
      <w:lang w:eastAsia="pl-PL"/>
    </w:rPr>
  </w:style>
  <w:style w:type="character" w:styleId="Hipercze">
    <w:name w:val="Hyperlink"/>
    <w:uiPriority w:val="99"/>
    <w:unhideWhenUsed/>
    <w:rsid w:val="00F3534C"/>
    <w:rPr>
      <w:color w:val="0000FF"/>
      <w:u w:val="single"/>
    </w:rPr>
  </w:style>
  <w:style w:type="character" w:customStyle="1" w:styleId="AkapitzlistZnak">
    <w:name w:val="Akapit z listą Znak"/>
    <w:aliases w:val="T_SZ_List Paragraph Znak,Numerowanie Znak,Paragraf Znak"/>
    <w:link w:val="Akapitzlist"/>
    <w:uiPriority w:val="1"/>
    <w:qFormat/>
    <w:locked/>
    <w:rsid w:val="00F3534C"/>
    <w:rPr>
      <w:rFonts w:ascii="Arial" w:hAnsi="Arial" w:cs="Arial"/>
      <w:sz w:val="24"/>
      <w:szCs w:val="24"/>
    </w:rPr>
  </w:style>
  <w:style w:type="paragraph" w:styleId="Akapitzlist">
    <w:name w:val="List Paragraph"/>
    <w:aliases w:val="T_SZ_List Paragraph,Numerowanie,Paragraf"/>
    <w:basedOn w:val="Normalny"/>
    <w:link w:val="AkapitzlistZnak"/>
    <w:uiPriority w:val="1"/>
    <w:qFormat/>
    <w:rsid w:val="00F3534C"/>
    <w:pPr>
      <w:ind w:left="720"/>
      <w:contextualSpacing/>
    </w:pPr>
    <w:rPr>
      <w:rFonts w:eastAsiaTheme="minorHAnsi" w:cs="Arial"/>
      <w:lang w:eastAsia="en-US"/>
    </w:rPr>
  </w:style>
  <w:style w:type="paragraph" w:customStyle="1" w:styleId="Default">
    <w:name w:val="Default"/>
    <w:rsid w:val="00F3534C"/>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ng-binding">
    <w:name w:val="ng-binding"/>
    <w:basedOn w:val="Domylnaczcionkaakapitu"/>
    <w:rsid w:val="00F3534C"/>
  </w:style>
  <w:style w:type="character" w:customStyle="1" w:styleId="ng-scope">
    <w:name w:val="ng-scope"/>
    <w:basedOn w:val="Domylnaczcionkaakapitu"/>
    <w:rsid w:val="00F3534C"/>
  </w:style>
  <w:style w:type="character" w:styleId="Pogrubienie">
    <w:name w:val="Strong"/>
    <w:basedOn w:val="Domylnaczcionkaakapitu"/>
    <w:qFormat/>
    <w:rsid w:val="00F3534C"/>
    <w:rPr>
      <w:b/>
      <w:bCs/>
    </w:rPr>
  </w:style>
  <w:style w:type="paragraph" w:styleId="Nagwek">
    <w:name w:val="header"/>
    <w:basedOn w:val="Normalny"/>
    <w:link w:val="NagwekZnak"/>
    <w:uiPriority w:val="99"/>
    <w:unhideWhenUsed/>
    <w:rsid w:val="00F3534C"/>
    <w:pPr>
      <w:tabs>
        <w:tab w:val="center" w:pos="4536"/>
        <w:tab w:val="right" w:pos="9072"/>
      </w:tabs>
    </w:pPr>
  </w:style>
  <w:style w:type="character" w:customStyle="1" w:styleId="NagwekZnak">
    <w:name w:val="Nagłówek Znak"/>
    <w:basedOn w:val="Domylnaczcionkaakapitu"/>
    <w:link w:val="Nagwek"/>
    <w:uiPriority w:val="99"/>
    <w:rsid w:val="00F3534C"/>
    <w:rPr>
      <w:rFonts w:ascii="Arial" w:eastAsia="Times New Roman" w:hAnsi="Arial" w:cs="Times New Roman"/>
      <w:sz w:val="24"/>
      <w:szCs w:val="24"/>
      <w:lang w:eastAsia="pl-PL"/>
    </w:rPr>
  </w:style>
  <w:style w:type="paragraph" w:styleId="Stopka">
    <w:name w:val="footer"/>
    <w:basedOn w:val="Normalny"/>
    <w:link w:val="StopkaZnak"/>
    <w:uiPriority w:val="99"/>
    <w:unhideWhenUsed/>
    <w:rsid w:val="00F3534C"/>
    <w:pPr>
      <w:tabs>
        <w:tab w:val="center" w:pos="4536"/>
        <w:tab w:val="right" w:pos="9072"/>
      </w:tabs>
    </w:pPr>
  </w:style>
  <w:style w:type="character" w:customStyle="1" w:styleId="StopkaZnak">
    <w:name w:val="Stopka Znak"/>
    <w:basedOn w:val="Domylnaczcionkaakapitu"/>
    <w:link w:val="Stopka"/>
    <w:uiPriority w:val="99"/>
    <w:rsid w:val="00F3534C"/>
    <w:rPr>
      <w:rFonts w:ascii="Arial" w:eastAsia="Times New Roman" w:hAnsi="Arial" w:cs="Times New Roman"/>
      <w:sz w:val="24"/>
      <w:szCs w:val="24"/>
      <w:lang w:eastAsia="pl-PL"/>
    </w:rPr>
  </w:style>
  <w:style w:type="paragraph" w:customStyle="1" w:styleId="ZnakZnak">
    <w:name w:val="Znak Znak"/>
    <w:basedOn w:val="Normalny"/>
    <w:rsid w:val="00D61D67"/>
    <w:pPr>
      <w:spacing w:line="360" w:lineRule="auto"/>
      <w:jc w:val="both"/>
    </w:pPr>
    <w:rPr>
      <w:rFonts w:ascii="Verdana" w:hAnsi="Verdana"/>
      <w:sz w:val="20"/>
      <w:szCs w:val="20"/>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semiHidden/>
    <w:rsid w:val="00464439"/>
    <w:rPr>
      <w:rFonts w:ascii="Times New Roman" w:hAnsi="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semiHidden/>
    <w:rsid w:val="00464439"/>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E35FDC"/>
    <w:pPr>
      <w:autoSpaceDE w:val="0"/>
      <w:autoSpaceDN w:val="0"/>
      <w:jc w:val="both"/>
    </w:pPr>
    <w:rPr>
      <w:rFonts w:ascii="Times New Roman" w:hAnsi="Times New Roman"/>
      <w:sz w:val="20"/>
      <w:szCs w:val="20"/>
    </w:rPr>
  </w:style>
  <w:style w:type="character" w:customStyle="1" w:styleId="TekstpodstawowyZnak">
    <w:name w:val="Tekst podstawowy Znak"/>
    <w:basedOn w:val="Domylnaczcionkaakapitu"/>
    <w:link w:val="Tekstpodstawowy"/>
    <w:rsid w:val="00E35FDC"/>
    <w:rPr>
      <w:rFonts w:ascii="Times New Roman" w:eastAsia="Times New Roman" w:hAnsi="Times New Roman" w:cs="Times New Roman"/>
      <w:sz w:val="20"/>
      <w:szCs w:val="20"/>
      <w:lang w:eastAsia="pl-PL"/>
    </w:rPr>
  </w:style>
  <w:style w:type="paragraph" w:styleId="Tekstdymka">
    <w:name w:val="Balloon Text"/>
    <w:basedOn w:val="Normalny"/>
    <w:link w:val="TekstdymkaZnak"/>
    <w:unhideWhenUsed/>
    <w:rsid w:val="00D1445A"/>
    <w:rPr>
      <w:rFonts w:ascii="Segoe UI" w:hAnsi="Segoe UI" w:cs="Segoe UI"/>
      <w:sz w:val="18"/>
      <w:szCs w:val="18"/>
    </w:rPr>
  </w:style>
  <w:style w:type="character" w:customStyle="1" w:styleId="TekstdymkaZnak">
    <w:name w:val="Tekst dymka Znak"/>
    <w:basedOn w:val="Domylnaczcionkaakapitu"/>
    <w:link w:val="Tekstdymka"/>
    <w:rsid w:val="00D1445A"/>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896944"/>
    <w:rPr>
      <w:sz w:val="16"/>
      <w:szCs w:val="16"/>
    </w:rPr>
  </w:style>
  <w:style w:type="paragraph" w:styleId="Tekstkomentarza">
    <w:name w:val="annotation text"/>
    <w:basedOn w:val="Normalny"/>
    <w:link w:val="TekstkomentarzaZnak"/>
    <w:uiPriority w:val="99"/>
    <w:semiHidden/>
    <w:unhideWhenUsed/>
    <w:rsid w:val="00896944"/>
    <w:rPr>
      <w:sz w:val="20"/>
      <w:szCs w:val="20"/>
    </w:rPr>
  </w:style>
  <w:style w:type="character" w:customStyle="1" w:styleId="TekstkomentarzaZnak">
    <w:name w:val="Tekst komentarza Znak"/>
    <w:basedOn w:val="Domylnaczcionkaakapitu"/>
    <w:link w:val="Tekstkomentarza"/>
    <w:uiPriority w:val="99"/>
    <w:semiHidden/>
    <w:rsid w:val="00896944"/>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96944"/>
    <w:rPr>
      <w:b/>
      <w:bCs/>
    </w:rPr>
  </w:style>
  <w:style w:type="character" w:customStyle="1" w:styleId="TematkomentarzaZnak">
    <w:name w:val="Temat komentarza Znak"/>
    <w:basedOn w:val="TekstkomentarzaZnak"/>
    <w:link w:val="Tematkomentarza"/>
    <w:uiPriority w:val="99"/>
    <w:semiHidden/>
    <w:rsid w:val="00896944"/>
    <w:rPr>
      <w:rFonts w:ascii="Arial" w:eastAsia="Times New Roman" w:hAnsi="Arial" w:cs="Times New Roman"/>
      <w:b/>
      <w:bCs/>
      <w:sz w:val="20"/>
      <w:szCs w:val="20"/>
      <w:lang w:eastAsia="pl-PL"/>
    </w:rPr>
  </w:style>
  <w:style w:type="character" w:customStyle="1" w:styleId="Nagwek2Znak">
    <w:name w:val="Nagłówek 2 Znak"/>
    <w:basedOn w:val="Domylnaczcionkaakapitu"/>
    <w:link w:val="Nagwek2"/>
    <w:uiPriority w:val="9"/>
    <w:semiHidden/>
    <w:rsid w:val="006320D6"/>
    <w:rPr>
      <w:rFonts w:asciiTheme="majorHAnsi" w:eastAsiaTheme="majorEastAsia" w:hAnsiTheme="majorHAnsi" w:cstheme="majorBidi"/>
      <w:color w:val="2E74B5" w:themeColor="accent1" w:themeShade="BF"/>
      <w:sz w:val="26"/>
      <w:szCs w:val="26"/>
      <w:lang w:eastAsia="pl-PL"/>
    </w:rPr>
  </w:style>
  <w:style w:type="paragraph" w:customStyle="1" w:styleId="ZnakZnak0">
    <w:name w:val="Znak Znak"/>
    <w:basedOn w:val="Normalny"/>
    <w:rsid w:val="0055552A"/>
    <w:pPr>
      <w:spacing w:line="360" w:lineRule="auto"/>
      <w:jc w:val="both"/>
    </w:pPr>
    <w:rPr>
      <w:rFonts w:ascii="Verdana" w:hAnsi="Verdana"/>
      <w:sz w:val="20"/>
      <w:szCs w:val="20"/>
    </w:rPr>
  </w:style>
  <w:style w:type="character" w:styleId="Nierozpoznanawzmianka">
    <w:name w:val="Unresolved Mention"/>
    <w:basedOn w:val="Domylnaczcionkaakapitu"/>
    <w:uiPriority w:val="99"/>
    <w:semiHidden/>
    <w:unhideWhenUsed/>
    <w:rsid w:val="0052394F"/>
    <w:rPr>
      <w:color w:val="605E5C"/>
      <w:shd w:val="clear" w:color="auto" w:fill="E1DFDD"/>
    </w:rPr>
  </w:style>
  <w:style w:type="paragraph" w:customStyle="1" w:styleId="ZnakZnak1">
    <w:name w:val="Znak Znak"/>
    <w:basedOn w:val="Normalny"/>
    <w:rsid w:val="001F20BE"/>
    <w:pPr>
      <w:spacing w:line="360" w:lineRule="auto"/>
      <w:jc w:val="both"/>
    </w:pPr>
    <w:rPr>
      <w:rFonts w:ascii="Verdana" w:hAnsi="Verdana"/>
      <w:sz w:val="20"/>
      <w:szCs w:val="20"/>
    </w:rPr>
  </w:style>
  <w:style w:type="paragraph" w:customStyle="1" w:styleId="ZnakZnak2">
    <w:name w:val="Znak Znak"/>
    <w:basedOn w:val="Normalny"/>
    <w:rsid w:val="00D25BAC"/>
    <w:pPr>
      <w:spacing w:line="360" w:lineRule="auto"/>
      <w:jc w:val="both"/>
    </w:pPr>
    <w:rPr>
      <w:rFonts w:ascii="Verdana" w:hAnsi="Verdana"/>
      <w:sz w:val="20"/>
      <w:szCs w:val="20"/>
    </w:rPr>
  </w:style>
  <w:style w:type="paragraph" w:styleId="Listapunktowana">
    <w:name w:val="List Bullet"/>
    <w:basedOn w:val="Normalny"/>
    <w:uiPriority w:val="99"/>
    <w:unhideWhenUsed/>
    <w:rsid w:val="00D25BAC"/>
    <w:pPr>
      <w:numPr>
        <w:numId w:val="5"/>
      </w:numPr>
      <w:contextualSpacing/>
    </w:pPr>
  </w:style>
  <w:style w:type="character" w:customStyle="1" w:styleId="Nagwek4Znak">
    <w:name w:val="Nagłówek 4 Znak"/>
    <w:basedOn w:val="Domylnaczcionkaakapitu"/>
    <w:link w:val="Nagwek4"/>
    <w:uiPriority w:val="9"/>
    <w:semiHidden/>
    <w:rsid w:val="00D25BAC"/>
    <w:rPr>
      <w:rFonts w:asciiTheme="majorHAnsi" w:eastAsiaTheme="majorEastAsia" w:hAnsiTheme="majorHAnsi" w:cstheme="majorBidi"/>
      <w:i/>
      <w:iCs/>
      <w:color w:val="2E74B5" w:themeColor="accent1" w:themeShade="BF"/>
      <w:sz w:val="24"/>
      <w:szCs w:val="24"/>
      <w:lang w:eastAsia="pl-PL"/>
    </w:rPr>
  </w:style>
  <w:style w:type="paragraph" w:customStyle="1" w:styleId="ZnakZnak3">
    <w:name w:val="Znak Znak"/>
    <w:basedOn w:val="Normalny"/>
    <w:rsid w:val="00B50607"/>
    <w:pPr>
      <w:spacing w:line="360" w:lineRule="auto"/>
      <w:jc w:val="both"/>
    </w:pPr>
    <w:rPr>
      <w:rFonts w:ascii="Verdana" w:hAnsi="Verdana"/>
      <w:sz w:val="20"/>
      <w:szCs w:val="20"/>
    </w:rPr>
  </w:style>
  <w:style w:type="paragraph" w:styleId="NormalnyWeb">
    <w:name w:val="Normal (Web)"/>
    <w:basedOn w:val="Normalny"/>
    <w:uiPriority w:val="99"/>
    <w:unhideWhenUsed/>
    <w:rsid w:val="0089683C"/>
    <w:pPr>
      <w:spacing w:before="100" w:beforeAutospacing="1" w:after="100" w:afterAutospacing="1"/>
    </w:pPr>
    <w:rPr>
      <w:rFonts w:ascii="Times New Roman" w:hAnsi="Times New Roman"/>
    </w:rPr>
  </w:style>
  <w:style w:type="character" w:styleId="Uwydatnienie">
    <w:name w:val="Emphasis"/>
    <w:uiPriority w:val="20"/>
    <w:qFormat/>
    <w:rsid w:val="0089683C"/>
    <w:rPr>
      <w:i/>
      <w:iCs/>
    </w:rPr>
  </w:style>
  <w:style w:type="paragraph" w:customStyle="1" w:styleId="ZnakZnak4">
    <w:name w:val="Znak Znak"/>
    <w:basedOn w:val="Normalny"/>
    <w:rsid w:val="00FD4FA1"/>
    <w:pPr>
      <w:spacing w:line="360" w:lineRule="auto"/>
      <w:jc w:val="both"/>
    </w:pPr>
    <w:rPr>
      <w:rFonts w:ascii="Verdana" w:hAnsi="Verdana"/>
      <w:sz w:val="20"/>
      <w:szCs w:val="20"/>
    </w:rPr>
  </w:style>
  <w:style w:type="paragraph" w:customStyle="1" w:styleId="ZnakZnak5">
    <w:name w:val="Znak Znak"/>
    <w:basedOn w:val="Normalny"/>
    <w:rsid w:val="00E37E6F"/>
    <w:pPr>
      <w:spacing w:line="360" w:lineRule="auto"/>
      <w:jc w:val="both"/>
    </w:pPr>
    <w:rPr>
      <w:rFonts w:ascii="Verdana" w:hAnsi="Verdana"/>
      <w:sz w:val="20"/>
      <w:szCs w:val="20"/>
    </w:rPr>
  </w:style>
  <w:style w:type="character" w:styleId="UyteHipercze">
    <w:name w:val="FollowedHyperlink"/>
    <w:basedOn w:val="Domylnaczcionkaakapitu"/>
    <w:uiPriority w:val="99"/>
    <w:semiHidden/>
    <w:unhideWhenUsed/>
    <w:rsid w:val="00296A12"/>
    <w:rPr>
      <w:color w:val="954F72" w:themeColor="followedHyperlink"/>
      <w:u w:val="single"/>
    </w:rPr>
  </w:style>
  <w:style w:type="paragraph" w:customStyle="1" w:styleId="ZnakZnak6">
    <w:name w:val="Znak Znak"/>
    <w:basedOn w:val="Normalny"/>
    <w:rsid w:val="00A93DFC"/>
    <w:pPr>
      <w:spacing w:line="360" w:lineRule="auto"/>
      <w:jc w:val="both"/>
    </w:pPr>
    <w:rPr>
      <w:rFonts w:ascii="Verdana" w:hAnsi="Verdana"/>
      <w:sz w:val="20"/>
      <w:szCs w:val="20"/>
    </w:rPr>
  </w:style>
  <w:style w:type="paragraph" w:styleId="Tekstprzypisukocowego">
    <w:name w:val="endnote text"/>
    <w:basedOn w:val="Normalny"/>
    <w:link w:val="TekstprzypisukocowegoZnak"/>
    <w:uiPriority w:val="99"/>
    <w:semiHidden/>
    <w:unhideWhenUsed/>
    <w:rsid w:val="004126F4"/>
    <w:rPr>
      <w:sz w:val="20"/>
      <w:szCs w:val="20"/>
    </w:rPr>
  </w:style>
  <w:style w:type="character" w:customStyle="1" w:styleId="TekstprzypisukocowegoZnak">
    <w:name w:val="Tekst przypisu końcowego Znak"/>
    <w:basedOn w:val="Domylnaczcionkaakapitu"/>
    <w:link w:val="Tekstprzypisukocowego"/>
    <w:uiPriority w:val="99"/>
    <w:semiHidden/>
    <w:rsid w:val="004126F4"/>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4126F4"/>
    <w:rPr>
      <w:vertAlign w:val="superscript"/>
    </w:rPr>
  </w:style>
  <w:style w:type="paragraph" w:customStyle="1" w:styleId="ZnakZnak7">
    <w:name w:val="Znak Znak"/>
    <w:basedOn w:val="Normalny"/>
    <w:rsid w:val="00D2397C"/>
    <w:pPr>
      <w:spacing w:line="360" w:lineRule="auto"/>
      <w:jc w:val="both"/>
    </w:pPr>
    <w:rPr>
      <w:rFonts w:ascii="Verdana" w:hAnsi="Verdana"/>
      <w:sz w:val="20"/>
      <w:szCs w:val="20"/>
    </w:rPr>
  </w:style>
  <w:style w:type="paragraph" w:customStyle="1" w:styleId="ZnakZnak8">
    <w:name w:val="Znak Znak"/>
    <w:basedOn w:val="Normalny"/>
    <w:rsid w:val="00A6649F"/>
    <w:pPr>
      <w:spacing w:line="360" w:lineRule="auto"/>
      <w:jc w:val="both"/>
    </w:pPr>
    <w:rPr>
      <w:rFonts w:ascii="Verdana" w:hAnsi="Verdana"/>
      <w:sz w:val="20"/>
      <w:szCs w:val="20"/>
    </w:rPr>
  </w:style>
  <w:style w:type="character" w:customStyle="1" w:styleId="tooltipbox">
    <w:name w:val="tooltip_box"/>
    <w:rsid w:val="00A66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06288">
      <w:bodyDiv w:val="1"/>
      <w:marLeft w:val="0"/>
      <w:marRight w:val="0"/>
      <w:marTop w:val="0"/>
      <w:marBottom w:val="0"/>
      <w:divBdr>
        <w:top w:val="none" w:sz="0" w:space="0" w:color="auto"/>
        <w:left w:val="none" w:sz="0" w:space="0" w:color="auto"/>
        <w:bottom w:val="none" w:sz="0" w:space="0" w:color="auto"/>
        <w:right w:val="none" w:sz="0" w:space="0" w:color="auto"/>
      </w:divBdr>
    </w:div>
    <w:div w:id="562377999">
      <w:bodyDiv w:val="1"/>
      <w:marLeft w:val="0"/>
      <w:marRight w:val="0"/>
      <w:marTop w:val="0"/>
      <w:marBottom w:val="0"/>
      <w:divBdr>
        <w:top w:val="none" w:sz="0" w:space="0" w:color="auto"/>
        <w:left w:val="none" w:sz="0" w:space="0" w:color="auto"/>
        <w:bottom w:val="none" w:sz="0" w:space="0" w:color="auto"/>
        <w:right w:val="none" w:sz="0" w:space="0" w:color="auto"/>
      </w:divBdr>
    </w:div>
    <w:div w:id="573508459">
      <w:bodyDiv w:val="1"/>
      <w:marLeft w:val="0"/>
      <w:marRight w:val="0"/>
      <w:marTop w:val="0"/>
      <w:marBottom w:val="0"/>
      <w:divBdr>
        <w:top w:val="none" w:sz="0" w:space="0" w:color="auto"/>
        <w:left w:val="none" w:sz="0" w:space="0" w:color="auto"/>
        <w:bottom w:val="none" w:sz="0" w:space="0" w:color="auto"/>
        <w:right w:val="none" w:sz="0" w:space="0" w:color="auto"/>
      </w:divBdr>
    </w:div>
    <w:div w:id="191033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um_slup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latformazakupowa.pl/pn/um_slupsk" TargetMode="External"/><Relationship Id="rId4" Type="http://schemas.openxmlformats.org/officeDocument/2006/relationships/styles" Target="styles.xml"/><Relationship Id="rId9" Type="http://schemas.openxmlformats.org/officeDocument/2006/relationships/hyperlink" Target="https://platformazakupowa.pl/pn/um_slups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CB733-38EF-4770-92FF-F92C3A8F5FB4}">
  <ds:schemaRefs>
    <ds:schemaRef ds:uri="http://www.w3.org/2001/XMLSchema"/>
  </ds:schemaRefs>
</ds:datastoreItem>
</file>

<file path=customXml/itemProps2.xml><?xml version="1.0" encoding="utf-8"?>
<ds:datastoreItem xmlns:ds="http://schemas.openxmlformats.org/officeDocument/2006/customXml" ds:itemID="{C5787C54-FC1E-4B15-8C8E-1398FA3E3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2349</Words>
  <Characters>14100</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Łęczyńska Małgorzata</dc:creator>
  <cp:keywords/>
  <dc:description/>
  <cp:lastModifiedBy>Megger Dominika</cp:lastModifiedBy>
  <cp:revision>4</cp:revision>
  <cp:lastPrinted>2020-11-13T08:33:00Z</cp:lastPrinted>
  <dcterms:created xsi:type="dcterms:W3CDTF">2022-06-06T06:51:00Z</dcterms:created>
  <dcterms:modified xsi:type="dcterms:W3CDTF">2022-06-06T06:52:00Z</dcterms:modified>
</cp:coreProperties>
</file>