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57E" w:rsidRPr="00BC31FF" w:rsidRDefault="008C46E5" w:rsidP="007B4A03">
      <w:pPr>
        <w:rPr>
          <w:rFonts w:asciiTheme="minorHAnsi" w:hAnsiTheme="minorHAnsi" w:cs="Arial"/>
          <w:sz w:val="20"/>
          <w:szCs w:val="20"/>
        </w:rPr>
      </w:pPr>
      <w:r w:rsidRPr="00BC31FF">
        <w:rPr>
          <w:rFonts w:asciiTheme="minorHAnsi" w:hAnsiTheme="minorHAnsi" w:cs="Arial"/>
          <w:sz w:val="20"/>
          <w:szCs w:val="20"/>
        </w:rPr>
        <w:t>DAZ-ZP.272.27</w:t>
      </w:r>
      <w:r w:rsidR="00004919" w:rsidRPr="00BC31FF">
        <w:rPr>
          <w:rFonts w:asciiTheme="minorHAnsi" w:hAnsiTheme="minorHAnsi" w:cs="Arial"/>
          <w:sz w:val="20"/>
          <w:szCs w:val="20"/>
        </w:rPr>
        <w:t>.</w:t>
      </w:r>
      <w:r w:rsidR="00BC50A1" w:rsidRPr="00BC31FF">
        <w:rPr>
          <w:rFonts w:asciiTheme="minorHAnsi" w:hAnsiTheme="minorHAnsi" w:cs="Arial"/>
          <w:sz w:val="20"/>
          <w:szCs w:val="20"/>
        </w:rPr>
        <w:t>2018</w:t>
      </w:r>
    </w:p>
    <w:p w:rsidR="00D260A0" w:rsidRPr="00BC31FF" w:rsidRDefault="00D260A0" w:rsidP="007B4A03">
      <w:pPr>
        <w:rPr>
          <w:rFonts w:asciiTheme="minorHAnsi" w:hAnsiTheme="minorHAnsi" w:cs="Arial"/>
          <w:sz w:val="20"/>
          <w:szCs w:val="20"/>
        </w:rPr>
      </w:pPr>
    </w:p>
    <w:p w:rsidR="00D260A0" w:rsidRPr="00BC31FF" w:rsidRDefault="00D260A0" w:rsidP="007B4A03">
      <w:pPr>
        <w:rPr>
          <w:rFonts w:asciiTheme="minorHAnsi" w:hAnsiTheme="minorHAnsi" w:cs="Arial"/>
          <w:sz w:val="20"/>
          <w:szCs w:val="20"/>
        </w:rPr>
      </w:pPr>
    </w:p>
    <w:p w:rsidR="00A063F3" w:rsidRPr="00BC31FF" w:rsidRDefault="00A063F3">
      <w:pPr>
        <w:pStyle w:val="Nagwek1"/>
        <w:spacing w:before="0"/>
        <w:jc w:val="right"/>
        <w:rPr>
          <w:rFonts w:asciiTheme="minorHAnsi" w:hAnsiTheme="minorHAnsi" w:cstheme="minorHAnsi"/>
          <w:color w:val="auto"/>
          <w:spacing w:val="40"/>
          <w:sz w:val="24"/>
          <w:szCs w:val="24"/>
        </w:rPr>
      </w:pPr>
    </w:p>
    <w:p w:rsidR="00E932B8" w:rsidRPr="00BC31FF" w:rsidRDefault="0084157E" w:rsidP="007B4A03">
      <w:pPr>
        <w:pStyle w:val="Nagwek1"/>
        <w:spacing w:before="0"/>
        <w:jc w:val="center"/>
        <w:rPr>
          <w:rFonts w:asciiTheme="minorHAnsi" w:hAnsiTheme="minorHAnsi" w:cstheme="minorHAnsi"/>
          <w:color w:val="auto"/>
          <w:spacing w:val="40"/>
          <w:sz w:val="24"/>
          <w:szCs w:val="24"/>
        </w:rPr>
      </w:pPr>
      <w:r w:rsidRPr="00BC31FF">
        <w:rPr>
          <w:rFonts w:asciiTheme="minorHAnsi" w:hAnsiTheme="minorHAnsi" w:cstheme="minorHAnsi"/>
          <w:color w:val="auto"/>
          <w:spacing w:val="40"/>
          <w:sz w:val="24"/>
          <w:szCs w:val="24"/>
        </w:rPr>
        <w:t>SPECYFIKACJA ISTOTNYCH WARUNKÓW ZAMÓWIENIA</w:t>
      </w:r>
      <w:r w:rsidR="00E932B8" w:rsidRPr="00BC31FF">
        <w:rPr>
          <w:rFonts w:asciiTheme="minorHAnsi" w:hAnsiTheme="minorHAnsi" w:cstheme="minorHAnsi"/>
          <w:color w:val="auto"/>
          <w:spacing w:val="40"/>
          <w:sz w:val="24"/>
          <w:szCs w:val="24"/>
        </w:rPr>
        <w:t>(SIWZ)</w:t>
      </w:r>
    </w:p>
    <w:p w:rsidR="0084157E" w:rsidRPr="00BC31FF" w:rsidRDefault="0084157E" w:rsidP="007B4A03">
      <w:pPr>
        <w:tabs>
          <w:tab w:val="left" w:pos="0"/>
          <w:tab w:val="left" w:pos="9000"/>
        </w:tabs>
        <w:suppressAutoHyphens/>
        <w:jc w:val="center"/>
        <w:rPr>
          <w:rFonts w:asciiTheme="minorHAnsi" w:hAnsiTheme="minorHAnsi" w:cs="Arial"/>
          <w:b/>
          <w:sz w:val="22"/>
          <w:szCs w:val="22"/>
        </w:rPr>
      </w:pPr>
      <w:r w:rsidRPr="00BC31FF">
        <w:rPr>
          <w:rFonts w:asciiTheme="minorHAnsi" w:hAnsiTheme="minorHAnsi" w:cs="Arial"/>
          <w:b/>
          <w:sz w:val="22"/>
          <w:szCs w:val="22"/>
        </w:rPr>
        <w:t>ZAMAWIAJĄCY: WOJEWÓDZTWO POMORSKIE</w:t>
      </w:r>
    </w:p>
    <w:p w:rsidR="0084157E" w:rsidRPr="00BC31FF" w:rsidRDefault="0084157E" w:rsidP="007B4A03">
      <w:pPr>
        <w:tabs>
          <w:tab w:val="left" w:pos="9000"/>
        </w:tabs>
        <w:jc w:val="center"/>
        <w:rPr>
          <w:rFonts w:asciiTheme="minorHAnsi" w:hAnsiTheme="minorHAnsi" w:cs="Arial"/>
          <w:b/>
          <w:sz w:val="22"/>
          <w:szCs w:val="22"/>
        </w:rPr>
      </w:pPr>
      <w:r w:rsidRPr="00BC31FF">
        <w:rPr>
          <w:rFonts w:asciiTheme="minorHAnsi" w:hAnsiTheme="minorHAnsi" w:cs="Arial"/>
          <w:b/>
          <w:sz w:val="22"/>
          <w:szCs w:val="22"/>
        </w:rPr>
        <w:t>80-810 Gdańsk, ul. Okopowa 21/27</w:t>
      </w:r>
    </w:p>
    <w:p w:rsidR="0084157E" w:rsidRPr="00BC31FF" w:rsidRDefault="0084157E" w:rsidP="007B4A03">
      <w:pPr>
        <w:pStyle w:val="Tekstpodstawowy22"/>
        <w:rPr>
          <w:rFonts w:asciiTheme="minorHAnsi" w:hAnsiTheme="minorHAnsi" w:cstheme="minorHAnsi"/>
          <w:sz w:val="20"/>
        </w:rPr>
      </w:pPr>
      <w:r w:rsidRPr="00BC31FF">
        <w:rPr>
          <w:rFonts w:asciiTheme="minorHAnsi" w:hAnsiTheme="minorHAnsi" w:cstheme="minorHAnsi"/>
          <w:sz w:val="20"/>
        </w:rPr>
        <w:t xml:space="preserve">zwany dalej Zamawiającym zaprasza </w:t>
      </w:r>
      <w:proofErr w:type="spellStart"/>
      <w:r w:rsidRPr="00BC31FF">
        <w:rPr>
          <w:rFonts w:asciiTheme="minorHAnsi" w:hAnsiTheme="minorHAnsi" w:cstheme="minorHAnsi"/>
          <w:sz w:val="20"/>
        </w:rPr>
        <w:t>do</w:t>
      </w:r>
      <w:proofErr w:type="spellEnd"/>
      <w:r w:rsidRPr="00BC31FF">
        <w:rPr>
          <w:rFonts w:asciiTheme="minorHAnsi" w:hAnsiTheme="minorHAnsi" w:cstheme="minorHAnsi"/>
          <w:sz w:val="20"/>
        </w:rPr>
        <w:t xml:space="preserve"> złożenia ofert w postępowaniu o udzielenie zamówienia publicznego prowadzonym w trybie przetargu nieograniczonego na zasadach określonych w ustawie z dnia 29 stycznia 2004 roku Prawo zamówień publicznych (tj. </w:t>
      </w:r>
      <w:proofErr w:type="spellStart"/>
      <w:r w:rsidRPr="00BC31FF">
        <w:rPr>
          <w:rFonts w:asciiTheme="minorHAnsi" w:hAnsiTheme="minorHAnsi" w:cstheme="minorHAnsi"/>
          <w:sz w:val="20"/>
        </w:rPr>
        <w:t>Dz</w:t>
      </w:r>
      <w:proofErr w:type="spellEnd"/>
      <w:r w:rsidRPr="00BC31FF">
        <w:rPr>
          <w:rFonts w:asciiTheme="minorHAnsi" w:hAnsiTheme="minorHAnsi" w:cstheme="minorHAnsi"/>
          <w:sz w:val="20"/>
        </w:rPr>
        <w:t>. U. z 201</w:t>
      </w:r>
      <w:r w:rsidR="00990FB3" w:rsidRPr="00BC31FF">
        <w:rPr>
          <w:rFonts w:asciiTheme="minorHAnsi" w:hAnsiTheme="minorHAnsi" w:cstheme="minorHAnsi"/>
          <w:sz w:val="20"/>
        </w:rPr>
        <w:t>7</w:t>
      </w:r>
      <w:r w:rsidRPr="00BC31FF">
        <w:rPr>
          <w:rFonts w:asciiTheme="minorHAnsi" w:hAnsiTheme="minorHAnsi" w:cstheme="minorHAnsi"/>
          <w:sz w:val="20"/>
        </w:rPr>
        <w:t xml:space="preserve">, poz. </w:t>
      </w:r>
      <w:r w:rsidR="00990FB3" w:rsidRPr="00BC31FF">
        <w:rPr>
          <w:rFonts w:asciiTheme="minorHAnsi" w:hAnsiTheme="minorHAnsi" w:cstheme="minorHAnsi"/>
          <w:sz w:val="20"/>
        </w:rPr>
        <w:t>1579</w:t>
      </w:r>
      <w:r w:rsidR="00B9213E">
        <w:rPr>
          <w:rFonts w:asciiTheme="minorHAnsi" w:hAnsiTheme="minorHAnsi" w:cstheme="minorHAnsi"/>
          <w:sz w:val="20"/>
        </w:rPr>
        <w:t xml:space="preserve"> ze zm.</w:t>
      </w:r>
      <w:r w:rsidRPr="00BC31FF">
        <w:rPr>
          <w:rFonts w:asciiTheme="minorHAnsi" w:hAnsiTheme="minorHAnsi" w:cstheme="minorHAnsi"/>
          <w:sz w:val="20"/>
        </w:rPr>
        <w:t xml:space="preserve">) zwanej dalej ustawą </w:t>
      </w:r>
      <w:proofErr w:type="spellStart"/>
      <w:r w:rsidRPr="00BC31FF">
        <w:rPr>
          <w:rFonts w:asciiTheme="minorHAnsi" w:hAnsiTheme="minorHAnsi" w:cstheme="minorHAnsi"/>
          <w:sz w:val="20"/>
        </w:rPr>
        <w:t>Pzp</w:t>
      </w:r>
      <w:proofErr w:type="spellEnd"/>
      <w:r w:rsidRPr="00BC31FF">
        <w:rPr>
          <w:rFonts w:asciiTheme="minorHAnsi" w:hAnsiTheme="minorHAnsi" w:cstheme="minorHAnsi"/>
          <w:sz w:val="20"/>
        </w:rPr>
        <w:t>, o wartości sza</w:t>
      </w:r>
      <w:r w:rsidR="00A54316" w:rsidRPr="00BC31FF">
        <w:rPr>
          <w:rFonts w:asciiTheme="minorHAnsi" w:hAnsiTheme="minorHAnsi" w:cstheme="minorHAnsi"/>
          <w:sz w:val="20"/>
        </w:rPr>
        <w:t xml:space="preserve">cunkowej większej niż wyrażona </w:t>
      </w:r>
      <w:r w:rsidRPr="00BC31FF">
        <w:rPr>
          <w:rFonts w:asciiTheme="minorHAnsi" w:hAnsiTheme="minorHAnsi" w:cstheme="minorHAnsi"/>
          <w:sz w:val="20"/>
        </w:rPr>
        <w:t>w złotych równowartość kwoty, określonej w przepisach wydanych na podstaw</w:t>
      </w:r>
      <w:r w:rsidR="00DC4D27" w:rsidRPr="00BC31FF">
        <w:rPr>
          <w:rFonts w:asciiTheme="minorHAnsi" w:hAnsiTheme="minorHAnsi" w:cstheme="minorHAnsi"/>
          <w:sz w:val="20"/>
        </w:rPr>
        <w:t xml:space="preserve">ie art. 11 ust. 8 ustawy </w:t>
      </w:r>
      <w:proofErr w:type="spellStart"/>
      <w:r w:rsidR="00DC4D27" w:rsidRPr="00BC31FF">
        <w:rPr>
          <w:rFonts w:asciiTheme="minorHAnsi" w:hAnsiTheme="minorHAnsi" w:cstheme="minorHAnsi"/>
          <w:sz w:val="20"/>
        </w:rPr>
        <w:t>Pzp</w:t>
      </w:r>
      <w:proofErr w:type="spellEnd"/>
      <w:r w:rsidR="00DC4D27" w:rsidRPr="00BC31FF">
        <w:rPr>
          <w:rFonts w:asciiTheme="minorHAnsi" w:hAnsiTheme="minorHAnsi" w:cstheme="minorHAnsi"/>
          <w:sz w:val="20"/>
        </w:rPr>
        <w:t xml:space="preserve"> na wykonanie:</w:t>
      </w:r>
    </w:p>
    <w:p w:rsidR="007B4A03" w:rsidRPr="00BC31FF" w:rsidRDefault="007B4A03" w:rsidP="007B4A03">
      <w:pPr>
        <w:jc w:val="center"/>
        <w:rPr>
          <w:rFonts w:asciiTheme="minorHAnsi" w:hAnsiTheme="minorHAnsi" w:cs="Arial"/>
          <w:b/>
          <w:smallCaps/>
          <w:sz w:val="20"/>
          <w:szCs w:val="20"/>
        </w:rPr>
      </w:pPr>
    </w:p>
    <w:p w:rsidR="007B4A03" w:rsidRPr="00BC31FF" w:rsidRDefault="007B4A03" w:rsidP="00AF2D89">
      <w:pPr>
        <w:jc w:val="both"/>
        <w:rPr>
          <w:rFonts w:asciiTheme="minorHAnsi" w:hAnsiTheme="minorHAnsi" w:cstheme="minorHAnsi"/>
          <w:b/>
          <w:smallCaps/>
          <w:sz w:val="20"/>
          <w:szCs w:val="20"/>
        </w:rPr>
      </w:pPr>
    </w:p>
    <w:p w:rsidR="00144077" w:rsidRPr="00BC31FF" w:rsidRDefault="00AF2D89" w:rsidP="00AF2D89">
      <w:pPr>
        <w:jc w:val="center"/>
        <w:rPr>
          <w:rFonts w:asciiTheme="minorHAnsi" w:hAnsiTheme="minorHAnsi" w:cstheme="minorHAnsi"/>
          <w:b/>
          <w:smallCaps/>
          <w:sz w:val="20"/>
          <w:szCs w:val="20"/>
        </w:rPr>
      </w:pPr>
      <w:r w:rsidRPr="00BC31FF">
        <w:rPr>
          <w:rFonts w:asciiTheme="minorHAnsi" w:hAnsiTheme="minorHAnsi" w:cstheme="minorHAnsi"/>
          <w:b/>
          <w:i/>
          <w:sz w:val="20"/>
          <w:szCs w:val="20"/>
        </w:rPr>
        <w:t xml:space="preserve">„Wykonanie i dostawa 5 sztuk pięcioczłonowych elektrycznych zespołów trakcyjnych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obsługi kolejowych przewozów pasażerskich w województwie pomorskim z możliwością wykorzystania prawa opcji dotyczącym zamówienia kolejnych 5 sztuk pięcioczłonowych elektrycznych zespołów trakcyjnych”</w:t>
      </w:r>
    </w:p>
    <w:p w:rsidR="00144077" w:rsidRPr="00BC31FF" w:rsidRDefault="00144077" w:rsidP="00AF2D89">
      <w:pPr>
        <w:jc w:val="both"/>
        <w:rPr>
          <w:rFonts w:asciiTheme="minorHAnsi" w:hAnsiTheme="minorHAnsi" w:cstheme="minorHAnsi"/>
          <w:b/>
          <w:smallCaps/>
          <w:sz w:val="20"/>
          <w:szCs w:val="20"/>
        </w:rPr>
      </w:pPr>
    </w:p>
    <w:p w:rsidR="00144077" w:rsidRPr="00BC31FF" w:rsidRDefault="00144077" w:rsidP="007B4A03">
      <w:pPr>
        <w:jc w:val="both"/>
        <w:rPr>
          <w:rFonts w:asciiTheme="minorHAnsi" w:hAnsiTheme="minorHAnsi" w:cstheme="minorHAnsi"/>
          <w:b/>
          <w:bCs/>
          <w:sz w:val="18"/>
          <w:szCs w:val="18"/>
        </w:rPr>
      </w:pPr>
    </w:p>
    <w:p w:rsidR="00DC4D27" w:rsidRPr="00BC31FF" w:rsidRDefault="0084157E" w:rsidP="007B4A03">
      <w:pPr>
        <w:jc w:val="both"/>
        <w:rPr>
          <w:rFonts w:asciiTheme="minorHAnsi" w:hAnsiTheme="minorHAnsi" w:cstheme="minorHAnsi"/>
          <w:bCs/>
          <w:sz w:val="20"/>
          <w:szCs w:val="20"/>
        </w:rPr>
      </w:pPr>
      <w:r w:rsidRPr="00BC31FF">
        <w:rPr>
          <w:rFonts w:asciiTheme="minorHAnsi" w:hAnsiTheme="minorHAnsi" w:cstheme="minorHAnsi"/>
          <w:bCs/>
          <w:sz w:val="20"/>
          <w:szCs w:val="20"/>
        </w:rPr>
        <w:t>Kod Wspólnego Słownika Zamówień (CPV):</w:t>
      </w:r>
    </w:p>
    <w:p w:rsidR="00D260A0" w:rsidRPr="00BC31FF" w:rsidRDefault="007A30A9" w:rsidP="007A30A9">
      <w:pPr>
        <w:jc w:val="both"/>
        <w:rPr>
          <w:rFonts w:asciiTheme="minorHAnsi" w:hAnsiTheme="minorHAnsi" w:cstheme="minorHAnsi"/>
          <w:sz w:val="20"/>
          <w:szCs w:val="20"/>
        </w:rPr>
      </w:pPr>
      <w:r w:rsidRPr="00BC31FF">
        <w:rPr>
          <w:rFonts w:asciiTheme="minorHAnsi" w:hAnsiTheme="minorHAnsi" w:cstheme="minorHAnsi"/>
          <w:sz w:val="20"/>
          <w:szCs w:val="20"/>
        </w:rPr>
        <w:t>34620000-9 – tabor kolejowy</w:t>
      </w:r>
    </w:p>
    <w:p w:rsidR="00D260A0" w:rsidRPr="00BC31FF" w:rsidRDefault="00D260A0" w:rsidP="007B4A03">
      <w:pPr>
        <w:jc w:val="both"/>
        <w:rPr>
          <w:rFonts w:asciiTheme="minorHAnsi" w:hAnsiTheme="minorHAnsi" w:cstheme="minorHAnsi"/>
          <w:b/>
          <w:sz w:val="20"/>
          <w:szCs w:val="20"/>
        </w:rPr>
      </w:pPr>
    </w:p>
    <w:p w:rsidR="00D260A0" w:rsidRPr="00BC31FF" w:rsidRDefault="00D260A0" w:rsidP="007B4A03">
      <w:pPr>
        <w:jc w:val="both"/>
        <w:rPr>
          <w:rFonts w:asciiTheme="minorHAnsi" w:hAnsiTheme="minorHAnsi" w:cstheme="minorHAnsi"/>
          <w:b/>
          <w:sz w:val="20"/>
          <w:szCs w:val="20"/>
        </w:rPr>
      </w:pPr>
    </w:p>
    <w:p w:rsidR="0084157E" w:rsidRPr="00BC31FF" w:rsidRDefault="0084157E" w:rsidP="007B4A03">
      <w:pPr>
        <w:jc w:val="both"/>
        <w:rPr>
          <w:rFonts w:asciiTheme="minorHAnsi" w:hAnsiTheme="minorHAnsi" w:cstheme="minorHAnsi"/>
          <w:b/>
          <w:sz w:val="20"/>
          <w:szCs w:val="20"/>
        </w:rPr>
      </w:pPr>
      <w:r w:rsidRPr="00BC31FF">
        <w:rPr>
          <w:rFonts w:asciiTheme="minorHAnsi" w:hAnsiTheme="minorHAnsi" w:cstheme="minorHAnsi"/>
          <w:b/>
          <w:sz w:val="20"/>
          <w:szCs w:val="20"/>
        </w:rPr>
        <w:t>Integralną część niniejszej SIWZ stanowią wzory następujących dokumentów:</w:t>
      </w:r>
    </w:p>
    <w:p w:rsidR="0084157E" w:rsidRPr="00BC31FF" w:rsidRDefault="003118E1" w:rsidP="007B4A03">
      <w:pPr>
        <w:jc w:val="both"/>
        <w:rPr>
          <w:rFonts w:asciiTheme="minorHAnsi" w:hAnsiTheme="minorHAnsi" w:cstheme="minorHAnsi"/>
          <w:color w:val="000000"/>
          <w:sz w:val="20"/>
          <w:szCs w:val="20"/>
        </w:rPr>
      </w:pPr>
      <w:r w:rsidRPr="00BC31FF">
        <w:rPr>
          <w:rFonts w:asciiTheme="minorHAnsi" w:hAnsiTheme="minorHAnsi" w:cstheme="minorHAnsi"/>
          <w:color w:val="000000"/>
          <w:sz w:val="20"/>
          <w:szCs w:val="20"/>
        </w:rPr>
        <w:t xml:space="preserve">Załącznik Nr 1 – </w:t>
      </w:r>
      <w:r w:rsidR="00DC4D27" w:rsidRPr="00BC31FF">
        <w:rPr>
          <w:rFonts w:asciiTheme="minorHAnsi" w:hAnsiTheme="minorHAnsi" w:cstheme="minorHAnsi"/>
          <w:color w:val="000000"/>
          <w:sz w:val="20"/>
          <w:szCs w:val="20"/>
        </w:rPr>
        <w:t>Szczegółowy Opis Przedmiotu Zamówienia</w:t>
      </w:r>
      <w:r w:rsidR="00197D02" w:rsidRPr="00BC31FF">
        <w:rPr>
          <w:rFonts w:asciiTheme="minorHAnsi" w:hAnsiTheme="minorHAnsi" w:cstheme="minorHAnsi"/>
          <w:color w:val="000000"/>
          <w:sz w:val="20"/>
          <w:szCs w:val="20"/>
        </w:rPr>
        <w:t xml:space="preserve"> </w:t>
      </w:r>
    </w:p>
    <w:p w:rsidR="007244A6" w:rsidRPr="00BC31FF" w:rsidRDefault="003118E1" w:rsidP="007B4A03">
      <w:pPr>
        <w:jc w:val="both"/>
        <w:rPr>
          <w:rFonts w:asciiTheme="minorHAnsi" w:hAnsiTheme="minorHAnsi" w:cstheme="minorHAnsi"/>
          <w:color w:val="000000"/>
          <w:sz w:val="20"/>
          <w:szCs w:val="20"/>
        </w:rPr>
      </w:pPr>
      <w:r w:rsidRPr="00BC31FF">
        <w:rPr>
          <w:rFonts w:asciiTheme="minorHAnsi" w:hAnsiTheme="minorHAnsi" w:cstheme="minorHAnsi"/>
          <w:color w:val="000000"/>
          <w:sz w:val="20"/>
          <w:szCs w:val="20"/>
        </w:rPr>
        <w:t xml:space="preserve">Załącznik Nr </w:t>
      </w:r>
      <w:r w:rsidR="00702F79" w:rsidRPr="00BC31FF">
        <w:rPr>
          <w:rFonts w:asciiTheme="minorHAnsi" w:hAnsiTheme="minorHAnsi" w:cstheme="minorHAnsi"/>
          <w:color w:val="000000"/>
          <w:sz w:val="20"/>
          <w:szCs w:val="20"/>
        </w:rPr>
        <w:t>2</w:t>
      </w:r>
      <w:r w:rsidRPr="00BC31FF">
        <w:rPr>
          <w:rFonts w:asciiTheme="minorHAnsi" w:hAnsiTheme="minorHAnsi" w:cstheme="minorHAnsi"/>
          <w:color w:val="000000"/>
          <w:sz w:val="20"/>
          <w:szCs w:val="20"/>
        </w:rPr>
        <w:t xml:space="preserve"> </w:t>
      </w:r>
      <w:r w:rsidR="0084157E" w:rsidRPr="00BC31FF">
        <w:rPr>
          <w:rFonts w:asciiTheme="minorHAnsi" w:hAnsiTheme="minorHAnsi" w:cstheme="minorHAnsi"/>
          <w:color w:val="000000"/>
          <w:sz w:val="20"/>
          <w:szCs w:val="20"/>
        </w:rPr>
        <w:t>– wzór formularz ofertowy</w:t>
      </w:r>
    </w:p>
    <w:p w:rsidR="003118E1" w:rsidRPr="00BC31FF" w:rsidRDefault="003118E1" w:rsidP="007B4A03">
      <w:pPr>
        <w:jc w:val="both"/>
        <w:rPr>
          <w:rFonts w:asciiTheme="minorHAnsi" w:hAnsiTheme="minorHAnsi" w:cstheme="minorHAnsi"/>
          <w:color w:val="000000"/>
          <w:sz w:val="20"/>
          <w:szCs w:val="20"/>
        </w:rPr>
      </w:pPr>
      <w:r w:rsidRPr="00BC31FF">
        <w:rPr>
          <w:rFonts w:asciiTheme="minorHAnsi" w:hAnsiTheme="minorHAnsi" w:cstheme="minorHAnsi"/>
          <w:color w:val="000000"/>
          <w:sz w:val="20"/>
          <w:szCs w:val="20"/>
        </w:rPr>
        <w:t xml:space="preserve">Załącznik nr </w:t>
      </w:r>
      <w:r w:rsidR="00702F79" w:rsidRPr="00BC31FF">
        <w:rPr>
          <w:rFonts w:asciiTheme="minorHAnsi" w:hAnsiTheme="minorHAnsi" w:cstheme="minorHAnsi"/>
          <w:color w:val="000000"/>
          <w:sz w:val="20"/>
          <w:szCs w:val="20"/>
        </w:rPr>
        <w:t>3</w:t>
      </w:r>
      <w:r w:rsidR="0084157E" w:rsidRPr="00BC31FF">
        <w:rPr>
          <w:rFonts w:asciiTheme="minorHAnsi" w:hAnsiTheme="minorHAnsi" w:cstheme="minorHAnsi"/>
          <w:color w:val="000000"/>
          <w:sz w:val="20"/>
          <w:szCs w:val="20"/>
        </w:rPr>
        <w:t xml:space="preserve"> – </w:t>
      </w:r>
      <w:r w:rsidR="00541CC9" w:rsidRPr="00BC31FF">
        <w:rPr>
          <w:rFonts w:asciiTheme="minorHAnsi" w:hAnsiTheme="minorHAnsi" w:cstheme="minorHAnsi"/>
          <w:color w:val="000000"/>
          <w:sz w:val="20"/>
          <w:szCs w:val="20"/>
        </w:rPr>
        <w:t>wykaz dostaw</w:t>
      </w:r>
    </w:p>
    <w:p w:rsidR="003118E1" w:rsidRPr="00BC31FF" w:rsidRDefault="0084157E" w:rsidP="007B4A03">
      <w:pPr>
        <w:jc w:val="both"/>
        <w:rPr>
          <w:rFonts w:asciiTheme="minorHAnsi" w:hAnsiTheme="minorHAnsi" w:cstheme="minorHAnsi"/>
          <w:color w:val="000000"/>
          <w:sz w:val="20"/>
          <w:szCs w:val="20"/>
        </w:rPr>
      </w:pPr>
      <w:r w:rsidRPr="00BC31FF">
        <w:rPr>
          <w:rFonts w:asciiTheme="minorHAnsi" w:hAnsiTheme="minorHAnsi" w:cstheme="minorHAnsi"/>
          <w:color w:val="000000"/>
          <w:sz w:val="20"/>
          <w:szCs w:val="20"/>
        </w:rPr>
        <w:t xml:space="preserve">Załącznik Nr 4 – jednolity europejski dokument zamówienia (JEDZ) </w:t>
      </w:r>
    </w:p>
    <w:p w:rsidR="003118E1" w:rsidRPr="00BC31FF" w:rsidRDefault="0084157E" w:rsidP="007B4A03">
      <w:pPr>
        <w:jc w:val="both"/>
        <w:rPr>
          <w:rFonts w:asciiTheme="minorHAnsi" w:hAnsiTheme="minorHAnsi" w:cstheme="minorHAnsi"/>
          <w:color w:val="000000"/>
          <w:sz w:val="20"/>
          <w:szCs w:val="20"/>
        </w:rPr>
      </w:pPr>
      <w:r w:rsidRPr="00BC31FF">
        <w:rPr>
          <w:rFonts w:asciiTheme="minorHAnsi" w:hAnsiTheme="minorHAnsi" w:cstheme="minorHAnsi"/>
          <w:color w:val="000000"/>
          <w:sz w:val="20"/>
          <w:szCs w:val="20"/>
        </w:rPr>
        <w:t xml:space="preserve">Załącznik Nr 5 – wzór informacji o tym, że wykonawca nie należy/należy </w:t>
      </w:r>
      <w:proofErr w:type="spellStart"/>
      <w:r w:rsidRPr="00BC31FF">
        <w:rPr>
          <w:rFonts w:asciiTheme="minorHAnsi" w:hAnsiTheme="minorHAnsi" w:cstheme="minorHAnsi"/>
          <w:color w:val="000000"/>
          <w:sz w:val="20"/>
          <w:szCs w:val="20"/>
        </w:rPr>
        <w:t>do</w:t>
      </w:r>
      <w:proofErr w:type="spellEnd"/>
      <w:r w:rsidRPr="00BC31FF">
        <w:rPr>
          <w:rFonts w:asciiTheme="minorHAnsi" w:hAnsiTheme="minorHAnsi" w:cstheme="minorHAnsi"/>
          <w:color w:val="000000"/>
          <w:sz w:val="20"/>
          <w:szCs w:val="20"/>
        </w:rPr>
        <w:t xml:space="preserve"> grupy kapitałowej</w:t>
      </w:r>
    </w:p>
    <w:p w:rsidR="003118E1" w:rsidRPr="00BC31FF" w:rsidRDefault="0084157E" w:rsidP="007B4A03">
      <w:pPr>
        <w:jc w:val="both"/>
        <w:rPr>
          <w:rFonts w:asciiTheme="minorHAnsi" w:hAnsiTheme="minorHAnsi" w:cstheme="minorHAnsi"/>
          <w:color w:val="000000"/>
          <w:sz w:val="20"/>
          <w:szCs w:val="20"/>
        </w:rPr>
      </w:pPr>
      <w:r w:rsidRPr="00BC31FF">
        <w:rPr>
          <w:rFonts w:asciiTheme="minorHAnsi" w:hAnsiTheme="minorHAnsi" w:cstheme="minorHAnsi"/>
          <w:color w:val="000000"/>
          <w:sz w:val="20"/>
          <w:szCs w:val="20"/>
        </w:rPr>
        <w:t>Załącznik Nr 6 – wzór oświadczenia wykonawcy o braku wydania wobec niego prawomocnego wyroku sądu lub ostatecznej decyzji administracyjnej  o zaleganiu z uiszczaniem podatków, opłat lub składek na ubezpieczenia społeczne lub zdrowotne</w:t>
      </w:r>
    </w:p>
    <w:p w:rsidR="00541CC9" w:rsidRPr="00BC31FF" w:rsidRDefault="0084157E" w:rsidP="007B4A03">
      <w:pPr>
        <w:jc w:val="both"/>
        <w:rPr>
          <w:rFonts w:asciiTheme="minorHAnsi" w:hAnsiTheme="minorHAnsi" w:cstheme="minorHAnsi"/>
          <w:color w:val="000000"/>
          <w:sz w:val="20"/>
          <w:szCs w:val="20"/>
        </w:rPr>
      </w:pPr>
      <w:r w:rsidRPr="00BC31FF">
        <w:rPr>
          <w:rFonts w:asciiTheme="minorHAnsi" w:hAnsiTheme="minorHAnsi" w:cstheme="minorHAnsi"/>
          <w:color w:val="000000"/>
          <w:sz w:val="20"/>
          <w:szCs w:val="20"/>
        </w:rPr>
        <w:t>Załącznik Nr 7 – wzór oświadczenia wykonawcy o braku orzeczenia wobec niego tytułem środka zapobiegawczego zakazu ubiegania się o zamówienia publiczne</w:t>
      </w:r>
    </w:p>
    <w:p w:rsidR="0084157E" w:rsidRPr="00BC31FF" w:rsidRDefault="00541CC9" w:rsidP="00541CC9">
      <w:pPr>
        <w:rPr>
          <w:rFonts w:asciiTheme="minorHAnsi" w:hAnsiTheme="minorHAnsi" w:cstheme="minorHAnsi"/>
          <w:color w:val="000000"/>
          <w:sz w:val="20"/>
          <w:szCs w:val="20"/>
        </w:rPr>
      </w:pPr>
      <w:r w:rsidRPr="00BC31FF">
        <w:rPr>
          <w:rFonts w:asciiTheme="minorHAnsi" w:hAnsiTheme="minorHAnsi" w:cstheme="minorHAnsi"/>
          <w:color w:val="000000"/>
          <w:sz w:val="20"/>
          <w:szCs w:val="20"/>
        </w:rPr>
        <w:t>Załącznik Nr 8 – wzór umowy wraz z załącznikami</w:t>
      </w:r>
    </w:p>
    <w:p w:rsidR="0046785E" w:rsidRPr="00BC31FF" w:rsidRDefault="0046785E" w:rsidP="007B4A03">
      <w:pPr>
        <w:rPr>
          <w:rFonts w:asciiTheme="minorHAnsi" w:hAnsiTheme="minorHAnsi" w:cstheme="minorHAnsi"/>
          <w:color w:val="000000"/>
          <w:sz w:val="20"/>
          <w:szCs w:val="20"/>
        </w:rPr>
      </w:pPr>
    </w:p>
    <w:p w:rsidR="0046785E" w:rsidRPr="00BC31FF" w:rsidRDefault="0046785E" w:rsidP="007B4A03">
      <w:pPr>
        <w:rPr>
          <w:rFonts w:asciiTheme="minorHAnsi" w:hAnsiTheme="minorHAnsi" w:cstheme="minorHAnsi"/>
          <w:color w:val="000000"/>
          <w:sz w:val="20"/>
          <w:szCs w:val="20"/>
        </w:rPr>
      </w:pPr>
    </w:p>
    <w:p w:rsidR="0046785E" w:rsidRPr="00BC31FF" w:rsidRDefault="0046785E" w:rsidP="007B4A03">
      <w:pPr>
        <w:rPr>
          <w:rFonts w:asciiTheme="minorHAnsi" w:hAnsiTheme="minorHAnsi" w:cstheme="minorHAnsi"/>
          <w:color w:val="000000"/>
          <w:sz w:val="20"/>
          <w:szCs w:val="20"/>
        </w:rPr>
      </w:pPr>
    </w:p>
    <w:p w:rsidR="0046785E" w:rsidRPr="00BC31FF" w:rsidRDefault="0046785E" w:rsidP="007B4A03">
      <w:pPr>
        <w:rPr>
          <w:rFonts w:asciiTheme="minorHAnsi" w:hAnsiTheme="minorHAnsi" w:cstheme="minorHAnsi"/>
          <w:color w:val="000000"/>
          <w:sz w:val="20"/>
          <w:szCs w:val="20"/>
        </w:rPr>
      </w:pPr>
    </w:p>
    <w:p w:rsidR="0046785E" w:rsidRPr="00BC31FF" w:rsidRDefault="0046785E" w:rsidP="007B4A03">
      <w:pPr>
        <w:rPr>
          <w:rFonts w:asciiTheme="minorHAnsi" w:hAnsiTheme="minorHAnsi" w:cstheme="minorHAnsi"/>
          <w:color w:val="000000"/>
          <w:sz w:val="20"/>
          <w:szCs w:val="20"/>
        </w:rPr>
      </w:pPr>
    </w:p>
    <w:p w:rsidR="00D260A0" w:rsidRPr="00BC31FF" w:rsidRDefault="00D260A0" w:rsidP="007B4A03">
      <w:pPr>
        <w:jc w:val="both"/>
        <w:rPr>
          <w:rFonts w:asciiTheme="minorHAnsi" w:hAnsiTheme="minorHAnsi" w:cstheme="minorHAnsi"/>
          <w:sz w:val="20"/>
        </w:rPr>
      </w:pPr>
    </w:p>
    <w:p w:rsidR="00E166D5" w:rsidRPr="00BC31FF" w:rsidRDefault="00E166D5" w:rsidP="007B4A03">
      <w:pPr>
        <w:pStyle w:val="Tekstpodstawowywcity"/>
        <w:spacing w:after="0"/>
        <w:ind w:left="0"/>
        <w:rPr>
          <w:rFonts w:asciiTheme="minorHAnsi" w:hAnsiTheme="minorHAnsi" w:cstheme="minorHAnsi"/>
          <w:b/>
          <w:u w:val="single"/>
        </w:rPr>
      </w:pPr>
    </w:p>
    <w:p w:rsidR="00407441" w:rsidRPr="00BC31FF" w:rsidRDefault="00407441" w:rsidP="007B4A03">
      <w:pPr>
        <w:pStyle w:val="Tekstpodstawowywcity"/>
        <w:spacing w:after="0"/>
        <w:ind w:left="0"/>
        <w:rPr>
          <w:rFonts w:asciiTheme="minorHAnsi" w:hAnsiTheme="minorHAnsi" w:cstheme="minorHAnsi"/>
          <w:b/>
          <w:u w:val="single"/>
        </w:rPr>
      </w:pPr>
    </w:p>
    <w:p w:rsidR="00407441" w:rsidRPr="00BC31FF" w:rsidRDefault="00407441" w:rsidP="007B4A03">
      <w:pPr>
        <w:pStyle w:val="Tekstpodstawowywcity"/>
        <w:spacing w:after="0"/>
        <w:ind w:left="0"/>
        <w:rPr>
          <w:rFonts w:asciiTheme="minorHAnsi" w:hAnsiTheme="minorHAnsi" w:cstheme="minorHAnsi"/>
          <w:b/>
          <w:u w:val="single"/>
        </w:rPr>
      </w:pPr>
    </w:p>
    <w:p w:rsidR="00D821E0" w:rsidRPr="00BC31FF" w:rsidRDefault="00D821E0" w:rsidP="007B4A03">
      <w:pPr>
        <w:pStyle w:val="Tekstpodstawowywcity"/>
        <w:spacing w:after="0"/>
        <w:ind w:left="0"/>
        <w:rPr>
          <w:rFonts w:asciiTheme="minorHAnsi" w:hAnsiTheme="minorHAnsi" w:cstheme="minorHAnsi"/>
          <w:b/>
          <w:u w:val="single"/>
        </w:rPr>
      </w:pPr>
    </w:p>
    <w:p w:rsidR="00D821E0" w:rsidRPr="00BC31FF" w:rsidRDefault="00D821E0" w:rsidP="007B4A03">
      <w:pPr>
        <w:pStyle w:val="Tekstpodstawowywcity"/>
        <w:spacing w:after="0"/>
        <w:ind w:left="0"/>
        <w:rPr>
          <w:rFonts w:asciiTheme="minorHAnsi" w:hAnsiTheme="minorHAnsi" w:cstheme="minorHAnsi"/>
          <w:b/>
          <w:u w:val="single"/>
        </w:rPr>
      </w:pPr>
    </w:p>
    <w:p w:rsidR="00D821E0" w:rsidRPr="00BC31FF" w:rsidRDefault="00D821E0" w:rsidP="007B4A03">
      <w:pPr>
        <w:pStyle w:val="Tekstpodstawowywcity"/>
        <w:spacing w:after="0"/>
        <w:ind w:left="0"/>
        <w:rPr>
          <w:rFonts w:asciiTheme="minorHAnsi" w:hAnsiTheme="minorHAnsi" w:cstheme="minorHAnsi"/>
          <w:b/>
          <w:u w:val="single"/>
        </w:rPr>
      </w:pPr>
    </w:p>
    <w:p w:rsidR="00D821E0" w:rsidRDefault="00D821E0" w:rsidP="007B4A03">
      <w:pPr>
        <w:pStyle w:val="Tekstpodstawowywcity"/>
        <w:spacing w:after="0"/>
        <w:ind w:left="0"/>
        <w:rPr>
          <w:rFonts w:asciiTheme="minorHAnsi" w:hAnsiTheme="minorHAnsi" w:cstheme="minorHAnsi"/>
          <w:b/>
          <w:u w:val="single"/>
        </w:rPr>
      </w:pPr>
    </w:p>
    <w:p w:rsidR="006A4113" w:rsidRDefault="006A4113" w:rsidP="007B4A03">
      <w:pPr>
        <w:pStyle w:val="Tekstpodstawowywcity"/>
        <w:spacing w:after="0"/>
        <w:ind w:left="0"/>
        <w:rPr>
          <w:rFonts w:asciiTheme="minorHAnsi" w:hAnsiTheme="minorHAnsi" w:cstheme="minorHAnsi"/>
          <w:b/>
          <w:u w:val="single"/>
        </w:rPr>
      </w:pPr>
    </w:p>
    <w:p w:rsidR="006A4113" w:rsidRDefault="006A4113" w:rsidP="007B4A03">
      <w:pPr>
        <w:pStyle w:val="Tekstpodstawowywcity"/>
        <w:spacing w:after="0"/>
        <w:ind w:left="0"/>
        <w:rPr>
          <w:rFonts w:asciiTheme="minorHAnsi" w:hAnsiTheme="minorHAnsi" w:cstheme="minorHAnsi"/>
          <w:b/>
          <w:u w:val="single"/>
        </w:rPr>
      </w:pPr>
    </w:p>
    <w:p w:rsidR="006A4113" w:rsidRDefault="006A4113" w:rsidP="007B4A03">
      <w:pPr>
        <w:pStyle w:val="Tekstpodstawowywcity"/>
        <w:spacing w:after="0"/>
        <w:ind w:left="0"/>
        <w:rPr>
          <w:rFonts w:asciiTheme="minorHAnsi" w:hAnsiTheme="minorHAnsi" w:cstheme="minorHAnsi"/>
          <w:b/>
          <w:u w:val="single"/>
        </w:rPr>
      </w:pPr>
    </w:p>
    <w:p w:rsidR="006A4113" w:rsidRPr="00BC31FF" w:rsidRDefault="006A4113" w:rsidP="007B4A03">
      <w:pPr>
        <w:pStyle w:val="Tekstpodstawowywcity"/>
        <w:spacing w:after="0"/>
        <w:ind w:left="0"/>
        <w:rPr>
          <w:rFonts w:asciiTheme="minorHAnsi" w:hAnsiTheme="minorHAnsi" w:cstheme="minorHAnsi"/>
          <w:b/>
          <w:u w:val="single"/>
        </w:rPr>
      </w:pPr>
    </w:p>
    <w:p w:rsidR="00F06D65" w:rsidRPr="00BC31FF" w:rsidRDefault="00F06D65" w:rsidP="007B4A03">
      <w:pPr>
        <w:pStyle w:val="Tekstpodstawowywcity"/>
        <w:spacing w:after="0"/>
        <w:ind w:left="0"/>
        <w:rPr>
          <w:rFonts w:asciiTheme="minorHAnsi" w:hAnsiTheme="minorHAnsi" w:cstheme="minorHAnsi"/>
          <w:b/>
          <w:u w:val="single"/>
        </w:rPr>
      </w:pPr>
    </w:p>
    <w:p w:rsidR="00407441" w:rsidRPr="00BC31FF" w:rsidRDefault="00407441" w:rsidP="007B4A03">
      <w:pPr>
        <w:pStyle w:val="Tekstpodstawowywcity"/>
        <w:spacing w:after="0"/>
        <w:ind w:left="0"/>
        <w:rPr>
          <w:rFonts w:asciiTheme="minorHAnsi" w:hAnsiTheme="minorHAnsi" w:cstheme="minorHAnsi"/>
          <w:b/>
          <w:u w:val="single"/>
        </w:rPr>
      </w:pPr>
    </w:p>
    <w:p w:rsidR="0084157E" w:rsidRPr="00BC31FF" w:rsidRDefault="0084157E" w:rsidP="007B4A03">
      <w:pPr>
        <w:pStyle w:val="Tekstpodstawowywcity"/>
        <w:spacing w:after="0"/>
        <w:ind w:left="0"/>
        <w:rPr>
          <w:rFonts w:asciiTheme="minorHAnsi" w:hAnsiTheme="minorHAnsi" w:cstheme="minorHAnsi"/>
          <w:b/>
          <w:u w:val="single"/>
        </w:rPr>
      </w:pPr>
      <w:r w:rsidRPr="00BC31FF">
        <w:rPr>
          <w:rFonts w:asciiTheme="minorHAnsi" w:hAnsiTheme="minorHAnsi" w:cstheme="minorHAnsi"/>
          <w:b/>
          <w:u w:val="single"/>
        </w:rPr>
        <w:lastRenderedPageBreak/>
        <w:t>Rozdział I. Nazwa (firma) oraz adres Zamawiającego</w:t>
      </w:r>
    </w:p>
    <w:p w:rsidR="009F54A6" w:rsidRPr="00BC31FF" w:rsidRDefault="009F54A6" w:rsidP="007B4A03">
      <w:pPr>
        <w:tabs>
          <w:tab w:val="left" w:pos="9000"/>
        </w:tabs>
        <w:rPr>
          <w:rFonts w:asciiTheme="minorHAnsi" w:hAnsiTheme="minorHAnsi"/>
          <w:b/>
          <w:sz w:val="20"/>
          <w:szCs w:val="20"/>
        </w:rPr>
      </w:pPr>
      <w:r w:rsidRPr="00BC31FF">
        <w:rPr>
          <w:rFonts w:asciiTheme="minorHAnsi" w:hAnsiTheme="minorHAnsi"/>
          <w:b/>
          <w:sz w:val="20"/>
          <w:szCs w:val="20"/>
        </w:rPr>
        <w:t>Województwo Pomorskie</w:t>
      </w:r>
    </w:p>
    <w:p w:rsidR="009F54A6" w:rsidRPr="00BC31FF" w:rsidRDefault="009F54A6" w:rsidP="007B4A03">
      <w:pPr>
        <w:tabs>
          <w:tab w:val="left" w:pos="9000"/>
        </w:tabs>
        <w:rPr>
          <w:rFonts w:asciiTheme="minorHAnsi" w:hAnsiTheme="minorHAnsi"/>
          <w:b/>
          <w:sz w:val="20"/>
          <w:szCs w:val="20"/>
        </w:rPr>
      </w:pPr>
      <w:r w:rsidRPr="00BC31FF">
        <w:rPr>
          <w:rFonts w:asciiTheme="minorHAnsi" w:hAnsiTheme="minorHAnsi"/>
          <w:sz w:val="20"/>
          <w:szCs w:val="20"/>
        </w:rPr>
        <w:t>ul. Okopowa 21/27, 80-810 Gdańsk</w:t>
      </w:r>
      <w:r w:rsidRPr="00BC31FF">
        <w:rPr>
          <w:rFonts w:asciiTheme="minorHAnsi" w:hAnsiTheme="minorHAnsi"/>
          <w:sz w:val="20"/>
          <w:szCs w:val="20"/>
        </w:rPr>
        <w:br/>
        <w:t xml:space="preserve">80-810 Gdańsk, ul. Okopowa 21/27 </w:t>
      </w:r>
    </w:p>
    <w:p w:rsidR="009F54A6" w:rsidRPr="00BC31FF" w:rsidRDefault="009F54A6" w:rsidP="007B4A03">
      <w:pPr>
        <w:tabs>
          <w:tab w:val="left" w:pos="9000"/>
        </w:tabs>
        <w:rPr>
          <w:rFonts w:asciiTheme="minorHAnsi" w:hAnsiTheme="minorHAnsi"/>
          <w:sz w:val="20"/>
          <w:szCs w:val="20"/>
        </w:rPr>
      </w:pPr>
      <w:r w:rsidRPr="00BC31FF">
        <w:rPr>
          <w:rFonts w:asciiTheme="minorHAnsi" w:hAnsiTheme="minorHAnsi"/>
          <w:sz w:val="20"/>
          <w:szCs w:val="20"/>
        </w:rPr>
        <w:t>NIP 5833163786, Regon 191674836</w:t>
      </w:r>
    </w:p>
    <w:p w:rsidR="009F54A6" w:rsidRPr="00BC31FF" w:rsidRDefault="009F54A6" w:rsidP="007B4A03">
      <w:pPr>
        <w:widowControl w:val="0"/>
        <w:tabs>
          <w:tab w:val="left" w:pos="9000"/>
        </w:tabs>
        <w:autoSpaceDE w:val="0"/>
        <w:rPr>
          <w:rFonts w:asciiTheme="minorHAnsi" w:hAnsiTheme="minorHAnsi"/>
          <w:sz w:val="20"/>
          <w:szCs w:val="20"/>
        </w:rPr>
      </w:pPr>
      <w:r w:rsidRPr="00BC31FF">
        <w:rPr>
          <w:rFonts w:asciiTheme="minorHAnsi" w:hAnsiTheme="minorHAnsi"/>
          <w:sz w:val="20"/>
          <w:szCs w:val="20"/>
        </w:rPr>
        <w:t xml:space="preserve">adres e-mail: </w:t>
      </w:r>
      <w:hyperlink r:id="rId8" w:history="1">
        <w:r w:rsidR="003118E1" w:rsidRPr="00BC31FF">
          <w:rPr>
            <w:rStyle w:val="Hipercze"/>
            <w:rFonts w:asciiTheme="minorHAnsi" w:hAnsiTheme="minorHAnsi"/>
            <w:sz w:val="20"/>
            <w:szCs w:val="20"/>
          </w:rPr>
          <w:t>zampub@pomorskie.eu</w:t>
        </w:r>
      </w:hyperlink>
      <w:r w:rsidR="003118E1" w:rsidRPr="00BC31FF">
        <w:rPr>
          <w:rFonts w:asciiTheme="minorHAnsi" w:hAnsiTheme="minorHAnsi"/>
          <w:sz w:val="20"/>
          <w:szCs w:val="20"/>
        </w:rPr>
        <w:t xml:space="preserve"> </w:t>
      </w:r>
    </w:p>
    <w:p w:rsidR="009F54A6" w:rsidRPr="00BC31FF" w:rsidRDefault="009F54A6" w:rsidP="007B4A03">
      <w:pPr>
        <w:tabs>
          <w:tab w:val="left" w:pos="9000"/>
        </w:tabs>
        <w:rPr>
          <w:rFonts w:asciiTheme="minorHAnsi" w:hAnsiTheme="minorHAnsi"/>
          <w:sz w:val="20"/>
          <w:szCs w:val="20"/>
        </w:rPr>
      </w:pPr>
      <w:r w:rsidRPr="00BC31FF">
        <w:rPr>
          <w:rFonts w:asciiTheme="minorHAnsi" w:hAnsiTheme="minorHAnsi"/>
          <w:sz w:val="20"/>
          <w:szCs w:val="20"/>
        </w:rPr>
        <w:t xml:space="preserve">adres strony internetowej: </w:t>
      </w:r>
      <w:hyperlink r:id="rId9" w:history="1">
        <w:r w:rsidR="003118E1" w:rsidRPr="00BC31FF">
          <w:rPr>
            <w:rStyle w:val="Hipercze"/>
            <w:rFonts w:asciiTheme="minorHAnsi" w:hAnsiTheme="minorHAnsi"/>
            <w:sz w:val="20"/>
            <w:szCs w:val="20"/>
          </w:rPr>
          <w:t>www.pomorskie.eu</w:t>
        </w:r>
      </w:hyperlink>
      <w:r w:rsidR="003118E1" w:rsidRPr="00BC31FF">
        <w:rPr>
          <w:rFonts w:asciiTheme="minorHAnsi" w:hAnsiTheme="minorHAnsi"/>
          <w:sz w:val="20"/>
          <w:szCs w:val="20"/>
        </w:rPr>
        <w:t xml:space="preserve"> </w:t>
      </w:r>
    </w:p>
    <w:p w:rsidR="0084157E" w:rsidRPr="00BC31FF" w:rsidRDefault="0084157E" w:rsidP="007B4A03">
      <w:pPr>
        <w:rPr>
          <w:rFonts w:asciiTheme="minorHAnsi" w:hAnsiTheme="minorHAnsi" w:cstheme="minorHAnsi"/>
          <w:b/>
          <w:sz w:val="20"/>
          <w:szCs w:val="20"/>
        </w:rPr>
      </w:pPr>
    </w:p>
    <w:p w:rsidR="0084157E" w:rsidRPr="00BC31FF" w:rsidRDefault="0084157E" w:rsidP="007B4A03">
      <w:pPr>
        <w:rPr>
          <w:rFonts w:asciiTheme="minorHAnsi" w:hAnsiTheme="minorHAnsi" w:cstheme="minorHAnsi"/>
          <w:b/>
          <w:sz w:val="20"/>
          <w:szCs w:val="20"/>
          <w:u w:val="single"/>
        </w:rPr>
      </w:pPr>
      <w:r w:rsidRPr="00BC31FF">
        <w:rPr>
          <w:rFonts w:asciiTheme="minorHAnsi" w:hAnsiTheme="minorHAnsi" w:cstheme="minorHAnsi"/>
          <w:b/>
          <w:sz w:val="20"/>
          <w:szCs w:val="20"/>
          <w:u w:val="single"/>
        </w:rPr>
        <w:t>Rozdział II. Tryb udzielenia zamówienia</w:t>
      </w:r>
    </w:p>
    <w:p w:rsidR="00004919" w:rsidRPr="00BC31FF" w:rsidRDefault="0084157E" w:rsidP="007B4A03">
      <w:pPr>
        <w:jc w:val="both"/>
        <w:rPr>
          <w:rFonts w:asciiTheme="minorHAnsi" w:hAnsiTheme="minorHAnsi" w:cs="Arial"/>
          <w:sz w:val="20"/>
          <w:szCs w:val="20"/>
        </w:rPr>
      </w:pPr>
      <w:r w:rsidRPr="00BC31FF">
        <w:rPr>
          <w:rFonts w:asciiTheme="minorHAnsi" w:hAnsiTheme="minorHAnsi" w:cstheme="minorHAnsi"/>
          <w:sz w:val="20"/>
          <w:szCs w:val="20"/>
        </w:rPr>
        <w:t xml:space="preserve">Postępowanie niniejsze prowadzone jest w trybie przetargu nieograniczonego z zachowaniem zasad określonych ustawą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 xml:space="preserve"> o wartości szacunkowej przekraczającej  kwoty określonej w przepisach wydanych na podstawie art. 11 ust. 8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w:t>
      </w:r>
      <w:r w:rsidR="009F54A6" w:rsidRPr="00BC31FF">
        <w:rPr>
          <w:rFonts w:asciiTheme="minorHAnsi" w:hAnsiTheme="minorHAnsi" w:cstheme="minorHAnsi"/>
          <w:sz w:val="20"/>
          <w:szCs w:val="20"/>
        </w:rPr>
        <w:t xml:space="preserve"> </w:t>
      </w:r>
      <w:r w:rsidRPr="00BC31FF">
        <w:rPr>
          <w:rFonts w:asciiTheme="minorHAnsi" w:hAnsiTheme="minorHAnsi" w:cstheme="minorHAnsi"/>
          <w:sz w:val="20"/>
          <w:szCs w:val="20"/>
        </w:rPr>
        <w:t>W</w:t>
      </w:r>
      <w:r w:rsidRPr="00BC31FF">
        <w:rPr>
          <w:rFonts w:asciiTheme="minorHAnsi" w:hAnsiTheme="minorHAnsi" w:cstheme="minorHAnsi"/>
          <w:spacing w:val="-14"/>
          <w:sz w:val="20"/>
          <w:szCs w:val="20"/>
        </w:rPr>
        <w:t xml:space="preserve"> </w:t>
      </w:r>
      <w:r w:rsidRPr="00BC31FF">
        <w:rPr>
          <w:rFonts w:asciiTheme="minorHAnsi" w:hAnsiTheme="minorHAnsi" w:cstheme="minorHAnsi"/>
          <w:sz w:val="20"/>
          <w:szCs w:val="20"/>
        </w:rPr>
        <w:t>zakresie</w:t>
      </w:r>
      <w:r w:rsidRPr="00BC31FF">
        <w:rPr>
          <w:rFonts w:asciiTheme="minorHAnsi" w:hAnsiTheme="minorHAnsi" w:cstheme="minorHAnsi"/>
          <w:spacing w:val="-13"/>
          <w:sz w:val="20"/>
          <w:szCs w:val="20"/>
        </w:rPr>
        <w:t xml:space="preserve"> </w:t>
      </w:r>
      <w:r w:rsidRPr="00BC31FF">
        <w:rPr>
          <w:rFonts w:asciiTheme="minorHAnsi" w:hAnsiTheme="minorHAnsi" w:cstheme="minorHAnsi"/>
          <w:sz w:val="20"/>
          <w:szCs w:val="20"/>
        </w:rPr>
        <w:t>nieuregulowanym</w:t>
      </w:r>
      <w:r w:rsidRPr="00BC31FF">
        <w:rPr>
          <w:rFonts w:asciiTheme="minorHAnsi" w:hAnsiTheme="minorHAnsi" w:cstheme="minorHAnsi"/>
          <w:spacing w:val="-10"/>
          <w:sz w:val="20"/>
          <w:szCs w:val="20"/>
        </w:rPr>
        <w:t xml:space="preserve"> </w:t>
      </w:r>
      <w:r w:rsidRPr="00BC31FF">
        <w:rPr>
          <w:rFonts w:asciiTheme="minorHAnsi" w:hAnsiTheme="minorHAnsi" w:cstheme="minorHAnsi"/>
          <w:spacing w:val="-1"/>
          <w:sz w:val="20"/>
          <w:szCs w:val="20"/>
        </w:rPr>
        <w:t>niniejszą</w:t>
      </w:r>
      <w:r w:rsidRPr="00BC31FF">
        <w:rPr>
          <w:rFonts w:asciiTheme="minorHAnsi" w:hAnsiTheme="minorHAnsi" w:cstheme="minorHAnsi"/>
          <w:spacing w:val="-12"/>
          <w:sz w:val="20"/>
          <w:szCs w:val="20"/>
        </w:rPr>
        <w:t xml:space="preserve"> </w:t>
      </w:r>
      <w:r w:rsidRPr="00BC31FF">
        <w:rPr>
          <w:rFonts w:asciiTheme="minorHAnsi" w:hAnsiTheme="minorHAnsi" w:cstheme="minorHAnsi"/>
          <w:sz w:val="20"/>
          <w:szCs w:val="20"/>
        </w:rPr>
        <w:t>Specyfikacją</w:t>
      </w:r>
      <w:r w:rsidRPr="00BC31FF">
        <w:rPr>
          <w:rFonts w:asciiTheme="minorHAnsi" w:hAnsiTheme="minorHAnsi" w:cstheme="minorHAnsi"/>
          <w:spacing w:val="-13"/>
          <w:sz w:val="20"/>
          <w:szCs w:val="20"/>
        </w:rPr>
        <w:t xml:space="preserve"> </w:t>
      </w:r>
      <w:r w:rsidRPr="00BC31FF">
        <w:rPr>
          <w:rFonts w:asciiTheme="minorHAnsi" w:hAnsiTheme="minorHAnsi" w:cstheme="minorHAnsi"/>
          <w:sz w:val="20"/>
          <w:szCs w:val="20"/>
        </w:rPr>
        <w:t>Istotnych</w:t>
      </w:r>
      <w:r w:rsidRPr="00BC31FF">
        <w:rPr>
          <w:rFonts w:asciiTheme="minorHAnsi" w:hAnsiTheme="minorHAnsi" w:cstheme="minorHAnsi"/>
          <w:spacing w:val="-12"/>
          <w:sz w:val="20"/>
          <w:szCs w:val="20"/>
        </w:rPr>
        <w:t xml:space="preserve"> </w:t>
      </w:r>
      <w:r w:rsidRPr="00BC31FF">
        <w:rPr>
          <w:rFonts w:asciiTheme="minorHAnsi" w:hAnsiTheme="minorHAnsi" w:cstheme="minorHAnsi"/>
          <w:sz w:val="20"/>
          <w:szCs w:val="20"/>
        </w:rPr>
        <w:t>Warunków</w:t>
      </w:r>
      <w:r w:rsidRPr="00BC31FF">
        <w:rPr>
          <w:rFonts w:asciiTheme="minorHAnsi" w:hAnsiTheme="minorHAnsi" w:cstheme="minorHAnsi"/>
          <w:spacing w:val="-14"/>
          <w:sz w:val="20"/>
          <w:szCs w:val="20"/>
        </w:rPr>
        <w:t xml:space="preserve"> </w:t>
      </w:r>
      <w:r w:rsidRPr="00BC31FF">
        <w:rPr>
          <w:rFonts w:asciiTheme="minorHAnsi" w:hAnsiTheme="minorHAnsi" w:cstheme="minorHAnsi"/>
          <w:spacing w:val="-1"/>
          <w:sz w:val="20"/>
          <w:szCs w:val="20"/>
        </w:rPr>
        <w:t>Zamówienia,</w:t>
      </w:r>
      <w:r w:rsidRPr="00BC31FF">
        <w:rPr>
          <w:rFonts w:asciiTheme="minorHAnsi" w:hAnsiTheme="minorHAnsi" w:cstheme="minorHAnsi"/>
          <w:spacing w:val="-12"/>
          <w:sz w:val="20"/>
          <w:szCs w:val="20"/>
        </w:rPr>
        <w:t xml:space="preserve"> </w:t>
      </w:r>
      <w:r w:rsidRPr="00BC31FF">
        <w:rPr>
          <w:rFonts w:asciiTheme="minorHAnsi" w:hAnsiTheme="minorHAnsi" w:cstheme="minorHAnsi"/>
          <w:sz w:val="20"/>
          <w:szCs w:val="20"/>
        </w:rPr>
        <w:t>zwaną</w:t>
      </w:r>
      <w:r w:rsidRPr="00BC31FF">
        <w:rPr>
          <w:rFonts w:asciiTheme="minorHAnsi" w:hAnsiTheme="minorHAnsi" w:cstheme="minorHAnsi"/>
          <w:spacing w:val="-12"/>
          <w:sz w:val="20"/>
          <w:szCs w:val="20"/>
        </w:rPr>
        <w:t xml:space="preserve"> </w:t>
      </w:r>
      <w:r w:rsidRPr="00BC31FF">
        <w:rPr>
          <w:rFonts w:asciiTheme="minorHAnsi" w:hAnsiTheme="minorHAnsi" w:cstheme="minorHAnsi"/>
          <w:sz w:val="20"/>
          <w:szCs w:val="20"/>
        </w:rPr>
        <w:t>dalej</w:t>
      </w:r>
      <w:r w:rsidRPr="00BC31FF">
        <w:rPr>
          <w:rFonts w:asciiTheme="minorHAnsi" w:hAnsiTheme="minorHAnsi" w:cstheme="minorHAnsi"/>
          <w:spacing w:val="-13"/>
          <w:sz w:val="20"/>
          <w:szCs w:val="20"/>
        </w:rPr>
        <w:t xml:space="preserve"> </w:t>
      </w:r>
      <w:r w:rsidRPr="00BC31FF">
        <w:rPr>
          <w:rFonts w:asciiTheme="minorHAnsi" w:hAnsiTheme="minorHAnsi" w:cstheme="minorHAnsi"/>
          <w:sz w:val="20"/>
          <w:szCs w:val="20"/>
        </w:rPr>
        <w:t>„SIWZ”, zastosowanie</w:t>
      </w:r>
      <w:r w:rsidRPr="00BC31FF">
        <w:rPr>
          <w:rFonts w:asciiTheme="minorHAnsi" w:hAnsiTheme="minorHAnsi" w:cstheme="minorHAnsi"/>
          <w:spacing w:val="-9"/>
          <w:sz w:val="20"/>
          <w:szCs w:val="20"/>
        </w:rPr>
        <w:t xml:space="preserve"> </w:t>
      </w:r>
      <w:r w:rsidRPr="00BC31FF">
        <w:rPr>
          <w:rFonts w:asciiTheme="minorHAnsi" w:hAnsiTheme="minorHAnsi" w:cstheme="minorHAnsi"/>
          <w:sz w:val="20"/>
          <w:szCs w:val="20"/>
        </w:rPr>
        <w:t>mają</w:t>
      </w:r>
      <w:r w:rsidRPr="00BC31FF">
        <w:rPr>
          <w:rFonts w:asciiTheme="minorHAnsi" w:hAnsiTheme="minorHAnsi" w:cstheme="minorHAnsi"/>
          <w:spacing w:val="-8"/>
          <w:sz w:val="20"/>
          <w:szCs w:val="20"/>
        </w:rPr>
        <w:t xml:space="preserve"> </w:t>
      </w:r>
      <w:r w:rsidRPr="00BC31FF">
        <w:rPr>
          <w:rFonts w:asciiTheme="minorHAnsi" w:hAnsiTheme="minorHAnsi" w:cstheme="minorHAnsi"/>
          <w:spacing w:val="-1"/>
          <w:sz w:val="20"/>
          <w:szCs w:val="20"/>
        </w:rPr>
        <w:t>przepisy</w:t>
      </w:r>
      <w:r w:rsidRPr="00BC31FF">
        <w:rPr>
          <w:rFonts w:asciiTheme="minorHAnsi" w:hAnsiTheme="minorHAnsi" w:cstheme="minorHAnsi"/>
          <w:spacing w:val="-7"/>
          <w:sz w:val="20"/>
          <w:szCs w:val="20"/>
        </w:rPr>
        <w:t xml:space="preserve"> </w:t>
      </w:r>
      <w:r w:rsidRPr="00BC31FF">
        <w:rPr>
          <w:rFonts w:asciiTheme="minorHAnsi" w:hAnsiTheme="minorHAnsi" w:cstheme="minorHAnsi"/>
          <w:sz w:val="20"/>
          <w:szCs w:val="20"/>
        </w:rPr>
        <w:t>ustawy z dnia 29 stycznia 2004r. Prawo zamówień publicznych (tekst jedno</w:t>
      </w:r>
      <w:r w:rsidR="004F06D6" w:rsidRPr="00BC31FF">
        <w:rPr>
          <w:rFonts w:asciiTheme="minorHAnsi" w:hAnsiTheme="minorHAnsi" w:cstheme="minorHAnsi"/>
          <w:sz w:val="20"/>
          <w:szCs w:val="20"/>
        </w:rPr>
        <w:t xml:space="preserve">lity: </w:t>
      </w:r>
      <w:proofErr w:type="spellStart"/>
      <w:r w:rsidR="004F06D6" w:rsidRPr="00BC31FF">
        <w:rPr>
          <w:rFonts w:asciiTheme="minorHAnsi" w:hAnsiTheme="minorHAnsi" w:cstheme="minorHAnsi"/>
          <w:sz w:val="20"/>
          <w:szCs w:val="20"/>
        </w:rPr>
        <w:t>Dz</w:t>
      </w:r>
      <w:proofErr w:type="spellEnd"/>
      <w:r w:rsidR="004F06D6" w:rsidRPr="00BC31FF">
        <w:rPr>
          <w:rFonts w:asciiTheme="minorHAnsi" w:hAnsiTheme="minorHAnsi" w:cstheme="minorHAnsi"/>
          <w:sz w:val="20"/>
          <w:szCs w:val="20"/>
        </w:rPr>
        <w:t>. U. z 2017</w:t>
      </w:r>
      <w:r w:rsidRPr="00BC31FF">
        <w:rPr>
          <w:rFonts w:asciiTheme="minorHAnsi" w:hAnsiTheme="minorHAnsi" w:cstheme="minorHAnsi"/>
          <w:sz w:val="20"/>
          <w:szCs w:val="20"/>
        </w:rPr>
        <w:t xml:space="preserve"> r., poz. </w:t>
      </w:r>
      <w:r w:rsidR="004F06D6" w:rsidRPr="00BC31FF">
        <w:rPr>
          <w:rFonts w:asciiTheme="minorHAnsi" w:hAnsiTheme="minorHAnsi" w:cstheme="minorHAnsi"/>
          <w:sz w:val="20"/>
          <w:szCs w:val="20"/>
        </w:rPr>
        <w:t>1579</w:t>
      </w:r>
      <w:r w:rsidR="00B9213E">
        <w:rPr>
          <w:rFonts w:asciiTheme="minorHAnsi" w:hAnsiTheme="minorHAnsi" w:cstheme="minorHAnsi"/>
          <w:sz w:val="20"/>
          <w:szCs w:val="20"/>
        </w:rPr>
        <w:t xml:space="preserve"> ze zm.</w:t>
      </w:r>
      <w:r w:rsidRPr="00BC31FF">
        <w:rPr>
          <w:rFonts w:asciiTheme="minorHAnsi" w:hAnsiTheme="minorHAnsi" w:cstheme="minorHAnsi"/>
          <w:sz w:val="20"/>
          <w:szCs w:val="20"/>
        </w:rPr>
        <w:t>, dalej ustawy</w:t>
      </w:r>
      <w:r w:rsidRPr="00BC31FF">
        <w:rPr>
          <w:rFonts w:asciiTheme="minorHAnsi" w:hAnsiTheme="minorHAnsi" w:cstheme="minorHAnsi"/>
          <w:spacing w:val="-8"/>
          <w:sz w:val="20"/>
          <w:szCs w:val="20"/>
        </w:rPr>
        <w:t xml:space="preserve"> </w:t>
      </w:r>
      <w:proofErr w:type="spellStart"/>
      <w:r w:rsidRPr="00BC31FF">
        <w:rPr>
          <w:rFonts w:asciiTheme="minorHAnsi" w:hAnsiTheme="minorHAnsi" w:cstheme="minorHAnsi"/>
          <w:spacing w:val="-1"/>
          <w:sz w:val="20"/>
          <w:szCs w:val="20"/>
        </w:rPr>
        <w:t>Pzp</w:t>
      </w:r>
      <w:proofErr w:type="spellEnd"/>
      <w:r w:rsidRPr="00BC31FF">
        <w:rPr>
          <w:rFonts w:asciiTheme="minorHAnsi" w:hAnsiTheme="minorHAnsi" w:cstheme="minorHAnsi"/>
          <w:spacing w:val="-1"/>
          <w:sz w:val="20"/>
          <w:szCs w:val="20"/>
        </w:rPr>
        <w:t>)</w:t>
      </w:r>
      <w:r w:rsidR="003118E1" w:rsidRPr="00BC31FF">
        <w:rPr>
          <w:rFonts w:asciiTheme="minorHAnsi" w:hAnsiTheme="minorHAnsi" w:cstheme="minorHAnsi"/>
          <w:spacing w:val="-1"/>
          <w:sz w:val="20"/>
          <w:szCs w:val="20"/>
        </w:rPr>
        <w:t>,</w:t>
      </w:r>
      <w:r w:rsidR="00004919" w:rsidRPr="00BC31FF">
        <w:rPr>
          <w:rFonts w:asciiTheme="minorHAnsi" w:hAnsiTheme="minorHAnsi" w:cstheme="minorHAnsi"/>
          <w:spacing w:val="-1"/>
          <w:sz w:val="20"/>
          <w:szCs w:val="20"/>
        </w:rPr>
        <w:t xml:space="preserve"> </w:t>
      </w:r>
      <w:r w:rsidR="00B9213E">
        <w:rPr>
          <w:rFonts w:asciiTheme="minorHAnsi" w:hAnsiTheme="minorHAnsi" w:cstheme="minorHAnsi"/>
          <w:spacing w:val="-1"/>
          <w:sz w:val="20"/>
          <w:szCs w:val="20"/>
        </w:rPr>
        <w:t xml:space="preserve">                                                       </w:t>
      </w:r>
      <w:r w:rsidR="003118E1" w:rsidRPr="00BC31FF">
        <w:rPr>
          <w:rFonts w:asciiTheme="minorHAnsi" w:hAnsiTheme="minorHAnsi" w:cstheme="minorHAnsi"/>
          <w:spacing w:val="-1"/>
          <w:sz w:val="20"/>
          <w:szCs w:val="20"/>
        </w:rPr>
        <w:t>n</w:t>
      </w:r>
      <w:r w:rsidR="00004919" w:rsidRPr="00BC31FF">
        <w:rPr>
          <w:rFonts w:asciiTheme="minorHAnsi" w:hAnsiTheme="minorHAnsi" w:cstheme="minorHAnsi"/>
          <w:spacing w:val="-1"/>
          <w:sz w:val="20"/>
          <w:szCs w:val="20"/>
        </w:rPr>
        <w:t xml:space="preserve">r postępowania </w:t>
      </w:r>
      <w:r w:rsidR="00004919" w:rsidRPr="00BC31FF">
        <w:rPr>
          <w:rFonts w:asciiTheme="minorHAnsi" w:hAnsiTheme="minorHAnsi" w:cs="Arial"/>
          <w:sz w:val="20"/>
          <w:szCs w:val="20"/>
        </w:rPr>
        <w:t>DAZ-ZP.272</w:t>
      </w:r>
      <w:r w:rsidR="00A9275E" w:rsidRPr="00BC31FF">
        <w:rPr>
          <w:rFonts w:asciiTheme="minorHAnsi" w:hAnsiTheme="minorHAnsi" w:cs="Arial"/>
          <w:sz w:val="20"/>
          <w:szCs w:val="20"/>
        </w:rPr>
        <w:t>.27</w:t>
      </w:r>
      <w:r w:rsidR="000D3227" w:rsidRPr="00BC31FF">
        <w:rPr>
          <w:rFonts w:asciiTheme="minorHAnsi" w:hAnsiTheme="minorHAnsi" w:cs="Arial"/>
          <w:sz w:val="20"/>
          <w:szCs w:val="20"/>
        </w:rPr>
        <w:t>.2018</w:t>
      </w:r>
    </w:p>
    <w:p w:rsidR="0084157E" w:rsidRPr="00BC31FF" w:rsidRDefault="0084157E" w:rsidP="007B4A03">
      <w:pPr>
        <w:autoSpaceDE w:val="0"/>
        <w:jc w:val="both"/>
        <w:rPr>
          <w:rFonts w:asciiTheme="minorHAnsi" w:hAnsiTheme="minorHAnsi" w:cstheme="minorHAnsi"/>
          <w:sz w:val="20"/>
          <w:szCs w:val="20"/>
        </w:rPr>
      </w:pPr>
    </w:p>
    <w:p w:rsidR="0084157E" w:rsidRPr="00BC31FF" w:rsidRDefault="0084157E" w:rsidP="007B4A03">
      <w:pPr>
        <w:tabs>
          <w:tab w:val="left" w:pos="0"/>
        </w:tabs>
        <w:ind w:left="360" w:hanging="360"/>
        <w:rPr>
          <w:rFonts w:asciiTheme="minorHAnsi" w:hAnsiTheme="minorHAnsi" w:cstheme="minorHAnsi"/>
          <w:b/>
          <w:sz w:val="20"/>
          <w:szCs w:val="20"/>
          <w:u w:val="single"/>
        </w:rPr>
      </w:pPr>
      <w:r w:rsidRPr="00BC31FF">
        <w:rPr>
          <w:rFonts w:asciiTheme="minorHAnsi" w:hAnsiTheme="minorHAnsi" w:cstheme="minorHAnsi"/>
          <w:b/>
          <w:sz w:val="20"/>
          <w:szCs w:val="20"/>
          <w:u w:val="single"/>
        </w:rPr>
        <w:t>Rozdział III. Opis przedmiotu zamówienia</w:t>
      </w:r>
    </w:p>
    <w:p w:rsidR="00184F42" w:rsidRPr="00BC31FF" w:rsidRDefault="000A35C6" w:rsidP="00EE3EA5">
      <w:pPr>
        <w:pStyle w:val="Akapitzlist"/>
        <w:numPr>
          <w:ilvl w:val="0"/>
          <w:numId w:val="28"/>
        </w:numPr>
        <w:spacing w:after="40"/>
        <w:ind w:left="284" w:right="-2" w:hanging="284"/>
        <w:jc w:val="both"/>
        <w:rPr>
          <w:rFonts w:ascii="Arial" w:hAnsi="Arial" w:cs="Arial"/>
          <w:sz w:val="20"/>
          <w:szCs w:val="20"/>
        </w:rPr>
      </w:pPr>
      <w:r w:rsidRPr="00BC31FF">
        <w:rPr>
          <w:rFonts w:cstheme="minorHAnsi"/>
          <w:sz w:val="20"/>
          <w:szCs w:val="20"/>
        </w:rPr>
        <w:t xml:space="preserve">Przedmiotem </w:t>
      </w:r>
      <w:r w:rsidR="006731D2" w:rsidRPr="00BC31FF">
        <w:rPr>
          <w:rFonts w:cstheme="minorHAnsi"/>
          <w:sz w:val="20"/>
          <w:szCs w:val="20"/>
        </w:rPr>
        <w:t>zamówienia jest wykonanie i dostawa</w:t>
      </w:r>
      <w:r w:rsidRPr="00BC31FF">
        <w:rPr>
          <w:rFonts w:cstheme="minorHAnsi"/>
          <w:sz w:val="20"/>
          <w:szCs w:val="20"/>
        </w:rPr>
        <w:t xml:space="preserve"> 5 sztuk elektrycznych zespołów trakcyjnych </w:t>
      </w:r>
      <w:proofErr w:type="spellStart"/>
      <w:r w:rsidRPr="00BC31FF">
        <w:rPr>
          <w:rFonts w:cstheme="minorHAnsi"/>
          <w:sz w:val="20"/>
          <w:szCs w:val="20"/>
        </w:rPr>
        <w:t>do</w:t>
      </w:r>
      <w:proofErr w:type="spellEnd"/>
      <w:r w:rsidRPr="00BC31FF">
        <w:rPr>
          <w:sz w:val="20"/>
          <w:szCs w:val="20"/>
        </w:rPr>
        <w:t xml:space="preserve"> obsługi regionalnego kolejowego ruchu pasażerskiego zwanych dalej (EZT) z możliwością wykorzystania prawa opcji dotyczącym zamówienia dodatkowo </w:t>
      </w:r>
      <w:proofErr w:type="spellStart"/>
      <w:r w:rsidRPr="00BC31FF">
        <w:rPr>
          <w:sz w:val="20"/>
          <w:szCs w:val="20"/>
        </w:rPr>
        <w:t>do</w:t>
      </w:r>
      <w:proofErr w:type="spellEnd"/>
      <w:r w:rsidRPr="00BC31FF">
        <w:rPr>
          <w:sz w:val="20"/>
          <w:szCs w:val="20"/>
        </w:rPr>
        <w:t xml:space="preserve"> 5 elektrycznych zespołów trakcyjnych w trybie przetargu nieograniczonego”</w:t>
      </w:r>
      <w:r w:rsidR="00184F42" w:rsidRPr="00BC31FF">
        <w:rPr>
          <w:rFonts w:asciiTheme="minorHAnsi" w:hAnsiTheme="minorHAnsi" w:cstheme="minorHAnsi"/>
          <w:sz w:val="20"/>
          <w:szCs w:val="20"/>
        </w:rPr>
        <w:t>(</w:t>
      </w:r>
      <w:r w:rsidR="00775845" w:rsidRPr="00BC31FF">
        <w:rPr>
          <w:rFonts w:asciiTheme="minorHAnsi" w:hAnsiTheme="minorHAnsi" w:cstheme="minorHAnsi"/>
          <w:sz w:val="20"/>
          <w:szCs w:val="20"/>
        </w:rPr>
        <w:t xml:space="preserve">szczegółowy opis przedmiotu zamówienia stanowi </w:t>
      </w:r>
      <w:r w:rsidR="00184F42" w:rsidRPr="00BC31FF">
        <w:rPr>
          <w:rFonts w:asciiTheme="minorHAnsi" w:hAnsiTheme="minorHAnsi" w:cstheme="minorHAnsi"/>
          <w:sz w:val="20"/>
          <w:szCs w:val="20"/>
        </w:rPr>
        <w:t>załącznik nr</w:t>
      </w:r>
      <w:r w:rsidR="00775845" w:rsidRPr="00BC31FF">
        <w:rPr>
          <w:rFonts w:asciiTheme="minorHAnsi" w:hAnsiTheme="minorHAnsi" w:cstheme="minorHAnsi"/>
          <w:sz w:val="20"/>
          <w:szCs w:val="20"/>
        </w:rPr>
        <w:t xml:space="preserve"> 1 </w:t>
      </w:r>
      <w:proofErr w:type="spellStart"/>
      <w:r w:rsidR="00184F42" w:rsidRPr="00BC31FF">
        <w:rPr>
          <w:rFonts w:asciiTheme="minorHAnsi" w:hAnsiTheme="minorHAnsi" w:cstheme="minorHAnsi"/>
          <w:color w:val="000000"/>
          <w:sz w:val="20"/>
          <w:szCs w:val="20"/>
        </w:rPr>
        <w:t>do</w:t>
      </w:r>
      <w:proofErr w:type="spellEnd"/>
      <w:r w:rsidR="00184F42" w:rsidRPr="00BC31FF">
        <w:rPr>
          <w:rFonts w:asciiTheme="minorHAnsi" w:hAnsiTheme="minorHAnsi" w:cstheme="minorHAnsi"/>
          <w:color w:val="000000"/>
          <w:sz w:val="20"/>
          <w:szCs w:val="20"/>
        </w:rPr>
        <w:t xml:space="preserve"> SIWZ).</w:t>
      </w:r>
    </w:p>
    <w:p w:rsidR="00E75346" w:rsidRPr="00BC31FF" w:rsidRDefault="00E75346" w:rsidP="00EE3EA5">
      <w:pPr>
        <w:pStyle w:val="Akapitzlist"/>
        <w:numPr>
          <w:ilvl w:val="0"/>
          <w:numId w:val="28"/>
        </w:numPr>
        <w:spacing w:after="40"/>
        <w:ind w:left="284" w:right="-2" w:hanging="284"/>
        <w:jc w:val="both"/>
        <w:rPr>
          <w:rFonts w:ascii="Arial" w:hAnsi="Arial" w:cs="Arial"/>
          <w:sz w:val="20"/>
          <w:szCs w:val="20"/>
        </w:rPr>
      </w:pPr>
      <w:r w:rsidRPr="00BC31FF">
        <w:rPr>
          <w:rFonts w:asciiTheme="minorHAnsi" w:hAnsiTheme="minorHAnsi" w:cstheme="minorHAnsi"/>
          <w:sz w:val="20"/>
          <w:szCs w:val="20"/>
        </w:rPr>
        <w:t xml:space="preserve">Zamawiający wymaga, aby przedmiot zamówienia był wykonany zgodnie z wymaganiami zawartymi                             w „Szczegółowym opisie przedmiotu zamówienia” (stanowiącym załącznik Nr 1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SIWZ) oraz  w „Projekcie umowy” (stanowiącym załącznik Nr</w:t>
      </w:r>
      <w:r w:rsidRPr="00BC31FF">
        <w:rPr>
          <w:rFonts w:asciiTheme="minorHAnsi" w:hAnsiTheme="minorHAnsi" w:cstheme="minorHAnsi"/>
          <w:color w:val="FFFF00"/>
          <w:sz w:val="20"/>
          <w:szCs w:val="20"/>
        </w:rPr>
        <w:t xml:space="preserve"> </w:t>
      </w:r>
      <w:r w:rsidR="00532B84" w:rsidRPr="00BC31FF">
        <w:rPr>
          <w:rFonts w:asciiTheme="minorHAnsi" w:hAnsiTheme="minorHAnsi" w:cstheme="minorHAnsi"/>
          <w:sz w:val="20"/>
          <w:szCs w:val="20"/>
        </w:rPr>
        <w:t xml:space="preserve"> 8 </w:t>
      </w:r>
      <w:proofErr w:type="spellStart"/>
      <w:r w:rsidR="00532B84" w:rsidRPr="00BC31FF">
        <w:rPr>
          <w:rFonts w:asciiTheme="minorHAnsi" w:hAnsiTheme="minorHAnsi" w:cstheme="minorHAnsi"/>
          <w:sz w:val="20"/>
          <w:szCs w:val="20"/>
        </w:rPr>
        <w:t>do</w:t>
      </w:r>
      <w:proofErr w:type="spellEnd"/>
      <w:r w:rsidR="00532B84" w:rsidRPr="00BC31FF">
        <w:rPr>
          <w:rFonts w:asciiTheme="minorHAnsi" w:hAnsiTheme="minorHAnsi" w:cstheme="minorHAnsi"/>
          <w:sz w:val="20"/>
          <w:szCs w:val="20"/>
        </w:rPr>
        <w:t xml:space="preserve"> </w:t>
      </w:r>
      <w:r w:rsidRPr="00BC31FF">
        <w:rPr>
          <w:rFonts w:asciiTheme="minorHAnsi" w:hAnsiTheme="minorHAnsi" w:cstheme="minorHAnsi"/>
          <w:sz w:val="20"/>
          <w:szCs w:val="20"/>
        </w:rPr>
        <w:t>SIWZ).</w:t>
      </w:r>
    </w:p>
    <w:p w:rsidR="00A54316" w:rsidRPr="00BC31FF" w:rsidRDefault="00A54316" w:rsidP="00EE3EA5">
      <w:pPr>
        <w:pStyle w:val="Akapitzlist"/>
        <w:numPr>
          <w:ilvl w:val="0"/>
          <w:numId w:val="28"/>
        </w:numPr>
        <w:spacing w:after="40"/>
        <w:ind w:left="284" w:right="-2" w:hanging="284"/>
        <w:jc w:val="both"/>
        <w:rPr>
          <w:rFonts w:ascii="Arial" w:hAnsi="Arial" w:cs="Arial"/>
          <w:sz w:val="20"/>
          <w:szCs w:val="20"/>
        </w:rPr>
      </w:pPr>
      <w:r w:rsidRPr="00BC31FF">
        <w:rPr>
          <w:rFonts w:asciiTheme="minorHAnsi" w:hAnsiTheme="minorHAnsi" w:cstheme="minorHAnsi"/>
          <w:sz w:val="20"/>
          <w:szCs w:val="20"/>
        </w:rPr>
        <w:t xml:space="preserve">We wszystkich zapisach SIWZ oraz jej załącznikach, w których Zamawiający odwołuje się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norm, aprobat, specyfikacji technicznych lub systemów odniesienia zgodnie z art. 30 ust. 4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 Zamawiający dopuszcza rozwiązania równoważne opisywanym. W przypadku, gdy w opisie przedmiotu zamówienia podano nazwy materiałów, produktów lub urządzeń konkretnych producentów to należy traktować to jedynie jako określenie pożądanego standardu i jakości. We wszystkich takich sytuacjach Wykonawca może zaoferować równoważne materiały, produkty lub urządzenia o co najmniej takich samych parametrach. Przez równoważność produktu rozumie się zaoferowanie produktu, którego parametry techniczne zastosowanych materiałów są co najmniej takie same jak produktów opisanych w SIWZ. W przypadku zaoferowania rozwiązania równoważnego, Wykonawca zobowiązany jest wykazać równoważność zastosowanych rozwiązań.</w:t>
      </w:r>
    </w:p>
    <w:p w:rsidR="00A54316" w:rsidRPr="00BC31FF" w:rsidRDefault="00A54316" w:rsidP="00EE3EA5">
      <w:pPr>
        <w:pStyle w:val="Akapitzlist"/>
        <w:numPr>
          <w:ilvl w:val="0"/>
          <w:numId w:val="28"/>
        </w:numPr>
        <w:spacing w:after="40"/>
        <w:ind w:left="284" w:right="-2" w:hanging="284"/>
        <w:jc w:val="both"/>
        <w:rPr>
          <w:rFonts w:ascii="Arial" w:hAnsi="Arial" w:cs="Arial"/>
          <w:sz w:val="20"/>
          <w:szCs w:val="20"/>
          <w:u w:val="single"/>
        </w:rPr>
      </w:pPr>
      <w:r w:rsidRPr="00BC31FF">
        <w:rPr>
          <w:rFonts w:asciiTheme="minorHAnsi" w:hAnsiTheme="minorHAnsi" w:cstheme="minorHAnsi"/>
          <w:sz w:val="20"/>
          <w:szCs w:val="20"/>
          <w:u w:val="single"/>
        </w:rPr>
        <w:t>Zamawiający przewiduje wykonanie przedmiotu umowy z ewentualnym zastosowaniem przez Zamawiającego prawa opcji, o który</w:t>
      </w:r>
      <w:r w:rsidR="00703ABE" w:rsidRPr="00BC31FF">
        <w:rPr>
          <w:rFonts w:asciiTheme="minorHAnsi" w:hAnsiTheme="minorHAnsi" w:cstheme="minorHAnsi"/>
          <w:sz w:val="20"/>
          <w:szCs w:val="20"/>
          <w:u w:val="single"/>
        </w:rPr>
        <w:t>m mowa w art. 34 ust. 5 Ustawy P</w:t>
      </w:r>
      <w:r w:rsidRPr="00BC31FF">
        <w:rPr>
          <w:rFonts w:asciiTheme="minorHAnsi" w:hAnsiTheme="minorHAnsi" w:cstheme="minorHAnsi"/>
          <w:sz w:val="20"/>
          <w:szCs w:val="20"/>
          <w:u w:val="single"/>
        </w:rPr>
        <w:t xml:space="preserve">rawo zamówień publicznych, zwiększającym przedmiot zamówienia o nie więcej niż 5 sztuk fabrycznie nowych elektrycznych zespołów trakcyjnych (EZT) o napędzie elektrycznym, zgodnie z ceną jednostkową podaną przez Wykonawcę w ofercie. Prawo opcji będzie przejawiać się tym, że Zamawiający może zlecić wykonanie </w:t>
      </w:r>
      <w:proofErr w:type="spellStart"/>
      <w:r w:rsidRPr="00BC31FF">
        <w:rPr>
          <w:rFonts w:asciiTheme="minorHAnsi" w:hAnsiTheme="minorHAnsi" w:cstheme="minorHAnsi"/>
          <w:sz w:val="20"/>
          <w:szCs w:val="20"/>
          <w:u w:val="single"/>
        </w:rPr>
        <w:t>do</w:t>
      </w:r>
      <w:proofErr w:type="spellEnd"/>
      <w:r w:rsidRPr="00BC31FF">
        <w:rPr>
          <w:rFonts w:asciiTheme="minorHAnsi" w:hAnsiTheme="minorHAnsi" w:cstheme="minorHAnsi"/>
          <w:sz w:val="20"/>
          <w:szCs w:val="20"/>
          <w:u w:val="single"/>
        </w:rPr>
        <w:t xml:space="preserve"> 5 kolejnych sztuk EZT, pod warunkiem pozyskania środków finansowych, z tym zastrzeżeniem, że Wykonawcy nie przysługuje żadne roszczenie w stosunku </w:t>
      </w:r>
      <w:proofErr w:type="spellStart"/>
      <w:r w:rsidRPr="00BC31FF">
        <w:rPr>
          <w:rFonts w:asciiTheme="minorHAnsi" w:hAnsiTheme="minorHAnsi" w:cstheme="minorHAnsi"/>
          <w:sz w:val="20"/>
          <w:szCs w:val="20"/>
          <w:u w:val="single"/>
        </w:rPr>
        <w:t>do</w:t>
      </w:r>
      <w:proofErr w:type="spellEnd"/>
      <w:r w:rsidRPr="00BC31FF">
        <w:rPr>
          <w:rFonts w:asciiTheme="minorHAnsi" w:hAnsiTheme="minorHAnsi" w:cstheme="minorHAnsi"/>
          <w:sz w:val="20"/>
          <w:szCs w:val="20"/>
          <w:u w:val="single"/>
        </w:rPr>
        <w:t xml:space="preserve"> Zamawiającego, w przypadku gdy Zamawiający z prawa opcji nie skorzysta.</w:t>
      </w:r>
    </w:p>
    <w:p w:rsidR="000A35C6" w:rsidRPr="00BC31FF" w:rsidRDefault="00A54316" w:rsidP="00EE3EA5">
      <w:pPr>
        <w:pStyle w:val="Akapitzlist"/>
        <w:numPr>
          <w:ilvl w:val="0"/>
          <w:numId w:val="28"/>
        </w:numPr>
        <w:spacing w:after="40"/>
        <w:ind w:left="284" w:right="-2" w:hanging="284"/>
        <w:jc w:val="both"/>
        <w:rPr>
          <w:rFonts w:ascii="Arial" w:hAnsi="Arial" w:cs="Arial"/>
          <w:sz w:val="20"/>
          <w:szCs w:val="20"/>
        </w:rPr>
      </w:pPr>
      <w:r w:rsidRPr="00BC31FF">
        <w:rPr>
          <w:rFonts w:asciiTheme="minorHAnsi" w:hAnsiTheme="minorHAnsi" w:cstheme="minorHAnsi"/>
          <w:sz w:val="20"/>
          <w:szCs w:val="20"/>
        </w:rPr>
        <w:t xml:space="preserve">Zasady realizacji przedmiotu umowy objętego prawem opcji  dotyczące: sposobu jego realizacji, jego odbioru, wymaganych norm i warunków technicznych, sposobu zapłaty, sposobu zabezpieczenia, sposobu naliczania kar umownych, wykonywania praw i obowiązków wynikających z gwarancji oraz współpracy Stron będą takie same jak te, które obowiązują w stosunku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podstawowego przedmiotu umowy.</w:t>
      </w:r>
    </w:p>
    <w:p w:rsidR="00A54316" w:rsidRPr="00BC31FF" w:rsidRDefault="00A54316" w:rsidP="00EE3EA5">
      <w:pPr>
        <w:pStyle w:val="Akapitzlist"/>
        <w:numPr>
          <w:ilvl w:val="0"/>
          <w:numId w:val="28"/>
        </w:numPr>
        <w:spacing w:after="40"/>
        <w:ind w:left="284" w:right="-2" w:hanging="284"/>
        <w:jc w:val="both"/>
        <w:rPr>
          <w:rFonts w:ascii="Arial" w:hAnsi="Arial" w:cs="Arial"/>
          <w:sz w:val="20"/>
          <w:szCs w:val="20"/>
        </w:rPr>
      </w:pPr>
      <w:r w:rsidRPr="00BC31FF">
        <w:rPr>
          <w:rFonts w:asciiTheme="minorHAnsi" w:hAnsiTheme="minorHAnsi" w:cstheme="minorHAnsi"/>
          <w:sz w:val="20"/>
          <w:szCs w:val="20"/>
        </w:rPr>
        <w:t xml:space="preserve"> Zamawiający planuje powiadomienie Wykonawcy o skorzystaniu z prawa o</w:t>
      </w:r>
      <w:r w:rsidR="006A5508" w:rsidRPr="00BC31FF">
        <w:rPr>
          <w:rFonts w:asciiTheme="minorHAnsi" w:hAnsiTheme="minorHAnsi" w:cstheme="minorHAnsi"/>
          <w:sz w:val="20"/>
          <w:szCs w:val="20"/>
        </w:rPr>
        <w:t xml:space="preserve">pcji, nie później, niż </w:t>
      </w:r>
      <w:proofErr w:type="spellStart"/>
      <w:r w:rsidR="006A5508" w:rsidRPr="00BC31FF">
        <w:rPr>
          <w:rFonts w:asciiTheme="minorHAnsi" w:hAnsiTheme="minorHAnsi" w:cstheme="minorHAnsi"/>
          <w:sz w:val="20"/>
          <w:szCs w:val="20"/>
        </w:rPr>
        <w:t>do</w:t>
      </w:r>
      <w:proofErr w:type="spellEnd"/>
      <w:r w:rsidR="006A5508" w:rsidRPr="00BC31FF">
        <w:rPr>
          <w:rFonts w:asciiTheme="minorHAnsi" w:hAnsiTheme="minorHAnsi" w:cstheme="minorHAnsi"/>
          <w:sz w:val="20"/>
          <w:szCs w:val="20"/>
        </w:rPr>
        <w:t xml:space="preserve"> dnia </w:t>
      </w:r>
      <w:r w:rsidRPr="00BC31FF">
        <w:rPr>
          <w:rFonts w:asciiTheme="minorHAnsi" w:hAnsiTheme="minorHAnsi" w:cstheme="minorHAnsi"/>
          <w:sz w:val="20"/>
          <w:szCs w:val="20"/>
        </w:rPr>
        <w:t>30 września 2019 roku.</w:t>
      </w:r>
    </w:p>
    <w:p w:rsidR="00A54316" w:rsidRPr="00BC31FF" w:rsidRDefault="00A54316" w:rsidP="00EE3EA5">
      <w:pPr>
        <w:pStyle w:val="Akapitzlist"/>
        <w:numPr>
          <w:ilvl w:val="0"/>
          <w:numId w:val="28"/>
        </w:numPr>
        <w:spacing w:after="40"/>
        <w:ind w:left="284" w:right="-2" w:hanging="284"/>
        <w:jc w:val="both"/>
        <w:rPr>
          <w:rFonts w:ascii="Arial" w:hAnsi="Arial" w:cs="Arial"/>
          <w:sz w:val="20"/>
          <w:szCs w:val="20"/>
        </w:rPr>
      </w:pPr>
      <w:r w:rsidRPr="00BC31FF">
        <w:rPr>
          <w:rFonts w:asciiTheme="minorHAnsi" w:hAnsiTheme="minorHAnsi" w:cstheme="minorHAnsi"/>
          <w:sz w:val="20"/>
          <w:szCs w:val="20"/>
        </w:rPr>
        <w:t xml:space="preserve">Jeżeli Zamawiający skorzysta z prawa opcji, to zamówione w ramach opcji elektryczne zespoły trakcyjne (EZT) muszą być wykonane i dostarczone w terminie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dnia </w:t>
      </w:r>
      <w:r w:rsidR="00BB0502" w:rsidRPr="00BC31FF">
        <w:rPr>
          <w:rFonts w:asciiTheme="minorHAnsi" w:hAnsiTheme="minorHAnsi" w:cstheme="minorHAnsi"/>
          <w:b/>
          <w:bCs/>
          <w:sz w:val="20"/>
          <w:szCs w:val="20"/>
        </w:rPr>
        <w:t>3</w:t>
      </w:r>
      <w:r w:rsidRPr="00BC31FF">
        <w:rPr>
          <w:rFonts w:asciiTheme="minorHAnsi" w:hAnsiTheme="minorHAnsi" w:cstheme="minorHAnsi"/>
          <w:b/>
          <w:bCs/>
          <w:sz w:val="20"/>
          <w:szCs w:val="20"/>
        </w:rPr>
        <w:t xml:space="preserve">0 września 2020 r. </w:t>
      </w:r>
    </w:p>
    <w:p w:rsidR="004701B9" w:rsidRPr="00BC31FF" w:rsidRDefault="004701B9" w:rsidP="00EE3EA5">
      <w:pPr>
        <w:pStyle w:val="Akapitzlist"/>
        <w:numPr>
          <w:ilvl w:val="0"/>
          <w:numId w:val="28"/>
        </w:numPr>
        <w:spacing w:after="40"/>
        <w:ind w:left="284" w:right="-2" w:hanging="284"/>
        <w:jc w:val="both"/>
        <w:rPr>
          <w:rFonts w:ascii="Arial" w:hAnsi="Arial" w:cs="Arial"/>
          <w:sz w:val="20"/>
          <w:szCs w:val="20"/>
        </w:rPr>
      </w:pPr>
      <w:r w:rsidRPr="00BC31FF">
        <w:rPr>
          <w:rFonts w:asciiTheme="minorHAnsi" w:hAnsiTheme="minorHAnsi" w:cstheme="minorHAnsi"/>
          <w:color w:val="000000"/>
          <w:sz w:val="20"/>
          <w:szCs w:val="20"/>
        </w:rPr>
        <w:lastRenderedPageBreak/>
        <w:t>Dodatkowo Zamawiający informuje, że:</w:t>
      </w:r>
    </w:p>
    <w:p w:rsidR="003C34E3" w:rsidRPr="00BC31FF" w:rsidRDefault="004701B9" w:rsidP="00B45376">
      <w:pPr>
        <w:pStyle w:val="Akapitzlist"/>
        <w:numPr>
          <w:ilvl w:val="0"/>
          <w:numId w:val="24"/>
        </w:numPr>
        <w:spacing w:after="0" w:line="240" w:lineRule="auto"/>
        <w:ind w:left="709"/>
        <w:rPr>
          <w:rFonts w:asciiTheme="minorHAnsi" w:eastAsia="Batang" w:hAnsiTheme="minorHAnsi" w:cstheme="minorHAnsi"/>
          <w:sz w:val="20"/>
          <w:szCs w:val="20"/>
        </w:rPr>
      </w:pPr>
      <w:r w:rsidRPr="00BC31FF">
        <w:rPr>
          <w:rFonts w:asciiTheme="minorHAnsi" w:eastAsia="Batang" w:hAnsiTheme="minorHAnsi" w:cstheme="minorHAnsi"/>
          <w:sz w:val="20"/>
          <w:szCs w:val="20"/>
        </w:rPr>
        <w:t>nie dopuszcza możliwości składania ofert wariantowych;</w:t>
      </w:r>
    </w:p>
    <w:p w:rsidR="003C34E3" w:rsidRPr="00BC31FF" w:rsidRDefault="00174F57" w:rsidP="00B45376">
      <w:pPr>
        <w:pStyle w:val="Akapitzlist"/>
        <w:numPr>
          <w:ilvl w:val="0"/>
          <w:numId w:val="24"/>
        </w:numPr>
        <w:spacing w:after="0" w:line="240" w:lineRule="auto"/>
        <w:ind w:left="709"/>
        <w:rPr>
          <w:rFonts w:asciiTheme="minorHAnsi" w:eastAsia="Batang" w:hAnsiTheme="minorHAnsi" w:cstheme="minorHAnsi"/>
          <w:sz w:val="20"/>
          <w:szCs w:val="20"/>
        </w:rPr>
      </w:pPr>
      <w:r w:rsidRPr="00BC31FF">
        <w:rPr>
          <w:rFonts w:asciiTheme="minorHAnsi" w:eastAsia="Batang" w:hAnsiTheme="minorHAnsi" w:cstheme="minorHAnsi"/>
          <w:sz w:val="20"/>
          <w:szCs w:val="20"/>
        </w:rPr>
        <w:t xml:space="preserve">nie </w:t>
      </w:r>
      <w:r w:rsidR="004701B9" w:rsidRPr="00BC31FF">
        <w:rPr>
          <w:rFonts w:asciiTheme="minorHAnsi" w:eastAsia="Batang" w:hAnsiTheme="minorHAnsi" w:cstheme="minorHAnsi"/>
          <w:sz w:val="20"/>
          <w:szCs w:val="20"/>
        </w:rPr>
        <w:t>dopuszcza możliwość składania ofert częściowych</w:t>
      </w:r>
      <w:r w:rsidRPr="00BC31FF">
        <w:rPr>
          <w:rFonts w:asciiTheme="minorHAnsi" w:eastAsia="Batang" w:hAnsiTheme="minorHAnsi" w:cstheme="minorHAnsi"/>
          <w:sz w:val="20"/>
          <w:szCs w:val="20"/>
        </w:rPr>
        <w:t>;</w:t>
      </w:r>
    </w:p>
    <w:p w:rsidR="003C34E3" w:rsidRPr="00BC31FF" w:rsidRDefault="004701B9" w:rsidP="00B45376">
      <w:pPr>
        <w:pStyle w:val="Akapitzlist"/>
        <w:numPr>
          <w:ilvl w:val="0"/>
          <w:numId w:val="24"/>
        </w:numPr>
        <w:spacing w:after="0" w:line="240" w:lineRule="auto"/>
        <w:ind w:left="709"/>
        <w:rPr>
          <w:rFonts w:asciiTheme="minorHAnsi" w:eastAsia="Batang" w:hAnsiTheme="minorHAnsi" w:cstheme="minorHAnsi"/>
          <w:sz w:val="20"/>
          <w:szCs w:val="20"/>
        </w:rPr>
      </w:pPr>
      <w:r w:rsidRPr="00BC31FF">
        <w:rPr>
          <w:rFonts w:asciiTheme="minorHAnsi" w:eastAsia="Batang" w:hAnsiTheme="minorHAnsi" w:cstheme="minorHAnsi"/>
          <w:sz w:val="20"/>
          <w:szCs w:val="20"/>
        </w:rPr>
        <w:t xml:space="preserve">nie przewiduje udzielenia zamówień, o których mowa w art. 67 ust. 1 </w:t>
      </w:r>
      <w:proofErr w:type="spellStart"/>
      <w:r w:rsidRPr="00BC31FF">
        <w:rPr>
          <w:rFonts w:asciiTheme="minorHAnsi" w:eastAsia="Batang" w:hAnsiTheme="minorHAnsi" w:cstheme="minorHAnsi"/>
          <w:sz w:val="20"/>
          <w:szCs w:val="20"/>
        </w:rPr>
        <w:t>pkt</w:t>
      </w:r>
      <w:proofErr w:type="spellEnd"/>
      <w:r w:rsidRPr="00BC31FF">
        <w:rPr>
          <w:rFonts w:asciiTheme="minorHAnsi" w:eastAsia="Batang" w:hAnsiTheme="minorHAnsi" w:cstheme="minorHAnsi"/>
          <w:sz w:val="20"/>
          <w:szCs w:val="20"/>
        </w:rPr>
        <w:t xml:space="preserve"> </w:t>
      </w:r>
      <w:r w:rsidR="00197D02" w:rsidRPr="00BC31FF">
        <w:rPr>
          <w:rFonts w:asciiTheme="minorHAnsi" w:eastAsia="Batang" w:hAnsiTheme="minorHAnsi" w:cstheme="minorHAnsi"/>
          <w:sz w:val="20"/>
          <w:szCs w:val="20"/>
        </w:rPr>
        <w:t>6</w:t>
      </w:r>
      <w:r w:rsidRPr="00BC31FF">
        <w:rPr>
          <w:rFonts w:asciiTheme="minorHAnsi" w:eastAsia="Batang" w:hAnsiTheme="minorHAnsi" w:cstheme="minorHAnsi"/>
          <w:sz w:val="20"/>
          <w:szCs w:val="20"/>
        </w:rPr>
        <w:t xml:space="preserve"> ustawy </w:t>
      </w:r>
      <w:proofErr w:type="spellStart"/>
      <w:r w:rsidRPr="00BC31FF">
        <w:rPr>
          <w:rFonts w:asciiTheme="minorHAnsi" w:eastAsia="Batang" w:hAnsiTheme="minorHAnsi" w:cstheme="minorHAnsi"/>
          <w:sz w:val="20"/>
          <w:szCs w:val="20"/>
        </w:rPr>
        <w:t>Pzp</w:t>
      </w:r>
      <w:proofErr w:type="spellEnd"/>
      <w:r w:rsidRPr="00BC31FF">
        <w:rPr>
          <w:rFonts w:asciiTheme="minorHAnsi" w:eastAsia="Batang" w:hAnsiTheme="minorHAnsi" w:cstheme="minorHAnsi"/>
          <w:sz w:val="20"/>
          <w:szCs w:val="20"/>
        </w:rPr>
        <w:t>.</w:t>
      </w:r>
    </w:p>
    <w:p w:rsidR="003C34E3" w:rsidRPr="00BC31FF" w:rsidRDefault="004701B9" w:rsidP="00B45376">
      <w:pPr>
        <w:pStyle w:val="Akapitzlist"/>
        <w:numPr>
          <w:ilvl w:val="0"/>
          <w:numId w:val="24"/>
        </w:numPr>
        <w:spacing w:after="0" w:line="240" w:lineRule="auto"/>
        <w:ind w:left="709"/>
        <w:rPr>
          <w:rFonts w:asciiTheme="minorHAnsi" w:eastAsia="Batang" w:hAnsiTheme="minorHAnsi" w:cstheme="minorHAnsi"/>
          <w:sz w:val="20"/>
          <w:szCs w:val="20"/>
        </w:rPr>
      </w:pPr>
      <w:r w:rsidRPr="00BC31FF">
        <w:rPr>
          <w:rFonts w:asciiTheme="minorHAnsi" w:eastAsia="Batang" w:hAnsiTheme="minorHAnsi" w:cstheme="minorHAnsi"/>
          <w:sz w:val="20"/>
          <w:szCs w:val="20"/>
        </w:rPr>
        <w:t>rozliczenia między Zamawiającym a Wykonawcą prowadzone będą w PLN;</w:t>
      </w:r>
    </w:p>
    <w:p w:rsidR="003C34E3" w:rsidRPr="00BC31FF" w:rsidRDefault="004701B9" w:rsidP="00B45376">
      <w:pPr>
        <w:pStyle w:val="Akapitzlist"/>
        <w:numPr>
          <w:ilvl w:val="0"/>
          <w:numId w:val="24"/>
        </w:numPr>
        <w:spacing w:after="0" w:line="240" w:lineRule="auto"/>
        <w:ind w:left="709"/>
        <w:rPr>
          <w:rFonts w:asciiTheme="minorHAnsi" w:eastAsia="Batang" w:hAnsiTheme="minorHAnsi" w:cstheme="minorHAnsi"/>
          <w:sz w:val="20"/>
          <w:szCs w:val="20"/>
        </w:rPr>
      </w:pPr>
      <w:r w:rsidRPr="00BC31FF">
        <w:rPr>
          <w:rFonts w:asciiTheme="minorHAnsi" w:eastAsia="Batang" w:hAnsiTheme="minorHAnsi" w:cstheme="minorHAnsi"/>
          <w:sz w:val="20"/>
          <w:szCs w:val="20"/>
        </w:rPr>
        <w:t>nie przewiduje aukcji elektronicznej;</w:t>
      </w:r>
    </w:p>
    <w:p w:rsidR="003C34E3" w:rsidRPr="00BC31FF" w:rsidRDefault="004701B9" w:rsidP="00B45376">
      <w:pPr>
        <w:pStyle w:val="Akapitzlist"/>
        <w:numPr>
          <w:ilvl w:val="0"/>
          <w:numId w:val="24"/>
        </w:numPr>
        <w:spacing w:after="0" w:line="240" w:lineRule="auto"/>
        <w:ind w:left="709"/>
        <w:rPr>
          <w:rFonts w:asciiTheme="minorHAnsi" w:eastAsia="Batang" w:hAnsiTheme="minorHAnsi" w:cstheme="minorHAnsi"/>
          <w:sz w:val="20"/>
          <w:szCs w:val="20"/>
        </w:rPr>
      </w:pPr>
      <w:r w:rsidRPr="00BC31FF">
        <w:rPr>
          <w:rFonts w:asciiTheme="minorHAnsi" w:eastAsia="Batang" w:hAnsiTheme="minorHAnsi" w:cstheme="minorHAnsi"/>
          <w:sz w:val="20"/>
          <w:szCs w:val="20"/>
        </w:rPr>
        <w:t>nie przewiduje zwrotu kosztów udziału w niniejszym postępowaniu;</w:t>
      </w:r>
    </w:p>
    <w:p w:rsidR="003C34E3" w:rsidRPr="00BC31FF" w:rsidRDefault="004701B9" w:rsidP="00B45376">
      <w:pPr>
        <w:pStyle w:val="Akapitzlist"/>
        <w:numPr>
          <w:ilvl w:val="0"/>
          <w:numId w:val="24"/>
        </w:numPr>
        <w:spacing w:after="0" w:line="240" w:lineRule="auto"/>
        <w:ind w:left="709"/>
        <w:rPr>
          <w:rFonts w:asciiTheme="minorHAnsi" w:eastAsia="Batang" w:hAnsiTheme="minorHAnsi" w:cstheme="minorHAnsi"/>
          <w:sz w:val="20"/>
          <w:szCs w:val="20"/>
        </w:rPr>
      </w:pPr>
      <w:r w:rsidRPr="00BC31FF">
        <w:rPr>
          <w:rFonts w:asciiTheme="minorHAnsi" w:eastAsia="Batang" w:hAnsiTheme="minorHAnsi" w:cstheme="minorHAnsi"/>
          <w:sz w:val="20"/>
          <w:szCs w:val="20"/>
        </w:rPr>
        <w:t>nie przewiduje zawarcia umowy ramowej;</w:t>
      </w:r>
    </w:p>
    <w:p w:rsidR="003C34E3" w:rsidRPr="00BC31FF" w:rsidRDefault="004701B9" w:rsidP="00B45376">
      <w:pPr>
        <w:pStyle w:val="Akapitzlist"/>
        <w:numPr>
          <w:ilvl w:val="0"/>
          <w:numId w:val="24"/>
        </w:numPr>
        <w:spacing w:after="0" w:line="240" w:lineRule="auto"/>
        <w:ind w:left="709"/>
        <w:rPr>
          <w:rFonts w:asciiTheme="minorHAnsi" w:eastAsia="Batang" w:hAnsiTheme="minorHAnsi" w:cstheme="minorHAnsi"/>
          <w:sz w:val="20"/>
          <w:szCs w:val="20"/>
        </w:rPr>
      </w:pPr>
      <w:r w:rsidRPr="00BC31FF">
        <w:rPr>
          <w:rFonts w:asciiTheme="minorHAnsi" w:eastAsia="Batang" w:hAnsiTheme="minorHAnsi" w:cstheme="minorHAnsi"/>
          <w:sz w:val="20"/>
          <w:szCs w:val="20"/>
        </w:rPr>
        <w:t>nie przewiduje ustanowienia dynamicznego systemu zakupów.;</w:t>
      </w:r>
    </w:p>
    <w:p w:rsidR="003C34E3" w:rsidRPr="00BC31FF" w:rsidRDefault="004701B9" w:rsidP="00B45376">
      <w:pPr>
        <w:pStyle w:val="Akapitzlist"/>
        <w:numPr>
          <w:ilvl w:val="0"/>
          <w:numId w:val="24"/>
        </w:numPr>
        <w:spacing w:after="0" w:line="240" w:lineRule="auto"/>
        <w:ind w:left="709"/>
        <w:jc w:val="both"/>
        <w:rPr>
          <w:rFonts w:asciiTheme="minorHAnsi" w:eastAsia="Batang" w:hAnsiTheme="minorHAnsi" w:cstheme="minorHAnsi"/>
          <w:sz w:val="20"/>
          <w:szCs w:val="20"/>
        </w:rPr>
      </w:pPr>
      <w:r w:rsidRPr="00BC31FF">
        <w:rPr>
          <w:rFonts w:asciiTheme="minorHAnsi" w:eastAsia="Batang" w:hAnsiTheme="minorHAnsi" w:cstheme="minorHAnsi"/>
          <w:sz w:val="20"/>
          <w:szCs w:val="20"/>
        </w:rPr>
        <w:t xml:space="preserve">nie zastrzega, że o udzielenie zamówienia </w:t>
      </w:r>
      <w:r w:rsidRPr="00BC31FF">
        <w:rPr>
          <w:rFonts w:asciiTheme="minorHAnsi" w:hAnsiTheme="minorHAnsi" w:cstheme="minorHAnsi"/>
          <w:sz w:val="20"/>
          <w:szCs w:val="20"/>
        </w:rPr>
        <w:t xml:space="preserve">mogą ubiegać się wyłącznie Wykonawcy wskazani w art. 22 ust.2 ustawy </w:t>
      </w:r>
      <w:proofErr w:type="spellStart"/>
      <w:r w:rsidRPr="00BC31FF">
        <w:rPr>
          <w:rFonts w:asciiTheme="minorHAnsi" w:hAnsiTheme="minorHAnsi" w:cstheme="minorHAnsi"/>
          <w:sz w:val="20"/>
          <w:szCs w:val="20"/>
        </w:rPr>
        <w:t>Pzp</w:t>
      </w:r>
      <w:proofErr w:type="spellEnd"/>
      <w:r w:rsidR="00B238EF" w:rsidRPr="00BC31FF">
        <w:rPr>
          <w:rFonts w:asciiTheme="minorHAnsi" w:hAnsiTheme="minorHAnsi" w:cstheme="minorHAnsi"/>
          <w:sz w:val="20"/>
          <w:szCs w:val="20"/>
        </w:rPr>
        <w:t>;</w:t>
      </w:r>
    </w:p>
    <w:p w:rsidR="003C34E3" w:rsidRPr="00BC31FF" w:rsidRDefault="004701B9" w:rsidP="00F218F1">
      <w:pPr>
        <w:pStyle w:val="Akapitzlist"/>
        <w:numPr>
          <w:ilvl w:val="0"/>
          <w:numId w:val="24"/>
        </w:numPr>
        <w:spacing w:after="0" w:line="240" w:lineRule="auto"/>
        <w:ind w:left="709"/>
        <w:jc w:val="both"/>
        <w:rPr>
          <w:rFonts w:asciiTheme="minorHAnsi" w:eastAsia="Batang" w:hAnsiTheme="minorHAnsi" w:cstheme="minorHAnsi"/>
          <w:sz w:val="20"/>
          <w:szCs w:val="20"/>
        </w:rPr>
      </w:pPr>
      <w:r w:rsidRPr="00BC31FF">
        <w:rPr>
          <w:rFonts w:asciiTheme="minorHAnsi" w:hAnsiTheme="minorHAnsi" w:cstheme="minorHAnsi"/>
          <w:sz w:val="20"/>
          <w:szCs w:val="20"/>
        </w:rPr>
        <w:t>Wykonawca może powierzyć wykonanie części zamówienia podwykonawcy. W takiej sytuacji Zamawiający żąda wskazania przez wykonawcę części zamówienia, których wykonanie za</w:t>
      </w:r>
      <w:r w:rsidR="00B238EF" w:rsidRPr="00BC31FF">
        <w:rPr>
          <w:rFonts w:asciiTheme="minorHAnsi" w:hAnsiTheme="minorHAnsi" w:cstheme="minorHAnsi"/>
          <w:sz w:val="20"/>
          <w:szCs w:val="20"/>
        </w:rPr>
        <w:t xml:space="preserve">mierza powierzyć podwykonawcom </w:t>
      </w:r>
      <w:r w:rsidRPr="00BC31FF">
        <w:rPr>
          <w:rFonts w:asciiTheme="minorHAnsi" w:hAnsiTheme="minorHAnsi" w:cstheme="minorHAnsi"/>
          <w:sz w:val="20"/>
          <w:szCs w:val="20"/>
        </w:rPr>
        <w:t xml:space="preserve">i podania przez wykonawcę firm podwykonawców. </w:t>
      </w:r>
      <w:r w:rsidR="00F218F1" w:rsidRPr="00BC31FF">
        <w:t xml:space="preserve">Informacji należy udzielić na formularzu ofertowym. </w:t>
      </w:r>
      <w:r w:rsidRPr="00BC31FF">
        <w:rPr>
          <w:rFonts w:asciiTheme="minorHAnsi" w:hAnsiTheme="minorHAnsi" w:cstheme="minorHAnsi"/>
          <w:sz w:val="20"/>
          <w:szCs w:val="20"/>
        </w:rPr>
        <w:t>Przyjmuje się, że brak wskazania Podwykonawców oznacza, że Wykonawca nie powierzy wykonania żadnej części zamówienia Podwykonawcom, jeżeli nic innego nie wynika z treści oferty</w:t>
      </w:r>
      <w:r w:rsidR="00C92792" w:rsidRPr="00BC31FF">
        <w:rPr>
          <w:rFonts w:asciiTheme="minorHAnsi" w:hAnsiTheme="minorHAnsi" w:cstheme="minorHAnsi"/>
          <w:sz w:val="20"/>
          <w:szCs w:val="20"/>
        </w:rPr>
        <w:t>;</w:t>
      </w:r>
    </w:p>
    <w:p w:rsidR="003C34E3" w:rsidRPr="00BC31FF" w:rsidRDefault="00225E81" w:rsidP="00B45376">
      <w:pPr>
        <w:pStyle w:val="Akapitzlist"/>
        <w:numPr>
          <w:ilvl w:val="0"/>
          <w:numId w:val="24"/>
        </w:numPr>
        <w:spacing w:after="0" w:line="240" w:lineRule="auto"/>
        <w:ind w:left="709"/>
        <w:jc w:val="both"/>
        <w:rPr>
          <w:rFonts w:asciiTheme="minorHAnsi" w:eastAsia="Batang" w:hAnsiTheme="minorHAnsi" w:cstheme="minorHAnsi"/>
          <w:sz w:val="20"/>
          <w:szCs w:val="20"/>
        </w:rPr>
      </w:pPr>
      <w:r w:rsidRPr="00BC31FF">
        <w:rPr>
          <w:rFonts w:asciiTheme="minorHAnsi" w:hAnsiTheme="minorHAnsi" w:cstheme="minorHAnsi"/>
          <w:sz w:val="20"/>
          <w:szCs w:val="20"/>
        </w:rPr>
        <w:t>Postępowanie</w:t>
      </w:r>
      <w:r w:rsidR="00DC13F3" w:rsidRPr="00BC31FF">
        <w:rPr>
          <w:rFonts w:asciiTheme="minorHAnsi" w:hAnsiTheme="minorHAnsi" w:cstheme="minorHAnsi"/>
          <w:sz w:val="20"/>
          <w:szCs w:val="20"/>
        </w:rPr>
        <w:t xml:space="preserve"> prowadzone będzie w języku polskim.</w:t>
      </w:r>
    </w:p>
    <w:p w:rsidR="00B238EF" w:rsidRPr="00BC31FF" w:rsidRDefault="00B238EF" w:rsidP="007B4A03">
      <w:pPr>
        <w:rPr>
          <w:rFonts w:asciiTheme="minorHAnsi" w:hAnsiTheme="minorHAnsi" w:cstheme="minorHAnsi"/>
          <w:b/>
          <w:sz w:val="20"/>
          <w:szCs w:val="20"/>
          <w:u w:val="single"/>
        </w:rPr>
      </w:pPr>
    </w:p>
    <w:p w:rsidR="00B238EF" w:rsidRPr="00BC31FF" w:rsidRDefault="00B238EF" w:rsidP="007B4A03">
      <w:pPr>
        <w:rPr>
          <w:rFonts w:asciiTheme="minorHAnsi" w:hAnsiTheme="minorHAnsi" w:cstheme="minorHAnsi"/>
          <w:b/>
          <w:sz w:val="20"/>
          <w:szCs w:val="20"/>
          <w:u w:val="single"/>
        </w:rPr>
      </w:pPr>
    </w:p>
    <w:p w:rsidR="00AB5781" w:rsidRPr="00BC31FF" w:rsidRDefault="00076F4E" w:rsidP="00AB5781">
      <w:pPr>
        <w:rPr>
          <w:rFonts w:asciiTheme="minorHAnsi" w:hAnsiTheme="minorHAnsi" w:cstheme="minorHAnsi"/>
          <w:b/>
          <w:sz w:val="20"/>
          <w:szCs w:val="20"/>
          <w:u w:val="single"/>
        </w:rPr>
      </w:pPr>
      <w:r w:rsidRPr="00BC31FF">
        <w:rPr>
          <w:rFonts w:asciiTheme="minorHAnsi" w:hAnsiTheme="minorHAnsi" w:cstheme="minorHAnsi"/>
          <w:b/>
          <w:sz w:val="20"/>
          <w:szCs w:val="20"/>
          <w:u w:val="single"/>
        </w:rPr>
        <w:t>Rozdział IV. Termin wykonania zamówienia</w:t>
      </w:r>
    </w:p>
    <w:p w:rsidR="002D1496" w:rsidRPr="00BC31FF" w:rsidRDefault="002D1496" w:rsidP="00B9213E">
      <w:pPr>
        <w:numPr>
          <w:ilvl w:val="1"/>
          <w:numId w:val="30"/>
        </w:numPr>
        <w:spacing w:before="40" w:afterLines="40" w:line="300" w:lineRule="exact"/>
        <w:ind w:left="709" w:hanging="709"/>
        <w:contextualSpacing/>
        <w:jc w:val="both"/>
        <w:rPr>
          <w:rFonts w:asciiTheme="minorHAnsi" w:hAnsiTheme="minorHAnsi" w:cstheme="minorHAnsi"/>
          <w:sz w:val="20"/>
          <w:szCs w:val="20"/>
        </w:rPr>
      </w:pPr>
      <w:r w:rsidRPr="00BC31FF">
        <w:rPr>
          <w:rFonts w:asciiTheme="minorHAnsi" w:hAnsiTheme="minorHAnsi" w:cstheme="minorHAnsi"/>
          <w:sz w:val="20"/>
          <w:szCs w:val="20"/>
        </w:rPr>
        <w:t xml:space="preserve">Termin wykonania zamówienia: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30.09.2020 r. od podpisania umowy, z tym że:</w:t>
      </w:r>
    </w:p>
    <w:p w:rsidR="002D1496" w:rsidRPr="00BC31FF" w:rsidRDefault="00B67E2E" w:rsidP="00EE3EA5">
      <w:pPr>
        <w:numPr>
          <w:ilvl w:val="1"/>
          <w:numId w:val="31"/>
        </w:numPr>
        <w:spacing w:before="40" w:line="300" w:lineRule="exact"/>
        <w:contextualSpacing/>
        <w:jc w:val="both"/>
        <w:rPr>
          <w:rFonts w:asciiTheme="minorHAnsi" w:hAnsiTheme="minorHAnsi" w:cstheme="minorHAnsi"/>
          <w:sz w:val="20"/>
          <w:szCs w:val="20"/>
        </w:rPr>
      </w:pPr>
      <w:r w:rsidRPr="00BC31FF">
        <w:rPr>
          <w:rFonts w:asciiTheme="minorHAnsi" w:hAnsiTheme="minorHAnsi" w:cstheme="minorHAnsi"/>
          <w:sz w:val="20"/>
          <w:szCs w:val="20"/>
        </w:rPr>
        <w:t xml:space="preserve"> </w:t>
      </w:r>
      <w:r w:rsidR="002D1496" w:rsidRPr="00BC31FF">
        <w:rPr>
          <w:rFonts w:asciiTheme="minorHAnsi" w:hAnsiTheme="minorHAnsi" w:cstheme="minorHAnsi"/>
          <w:sz w:val="20"/>
          <w:szCs w:val="20"/>
        </w:rPr>
        <w:t>dostawa pierwszych dwóch sztuk pojazdów pięcioczłonowych członowych w roku 2018 lub 2019 (termin dostawy dwóch pierwszych sztuk stanowi kryterium oceny ofert i jest uzależniony od deklaracji wykonawcy zawartej w ofercie</w:t>
      </w:r>
      <w:r w:rsidRPr="00BC31FF">
        <w:rPr>
          <w:rFonts w:asciiTheme="minorHAnsi" w:hAnsiTheme="minorHAnsi" w:cstheme="minorHAnsi"/>
          <w:sz w:val="20"/>
          <w:szCs w:val="20"/>
        </w:rPr>
        <w:t>, jednak nie dłuższy niż</w:t>
      </w:r>
      <w:r w:rsidR="00707A10" w:rsidRPr="00BC31FF">
        <w:rPr>
          <w:rFonts w:asciiTheme="minorHAnsi" w:hAnsiTheme="minorHAnsi" w:cstheme="minorHAnsi"/>
          <w:sz w:val="20"/>
          <w:szCs w:val="20"/>
        </w:rPr>
        <w:t xml:space="preserve"> 30.09.2019r.</w:t>
      </w:r>
      <w:r w:rsidR="002D1496" w:rsidRPr="00BC31FF">
        <w:rPr>
          <w:rFonts w:asciiTheme="minorHAnsi" w:hAnsiTheme="minorHAnsi" w:cstheme="minorHAnsi"/>
          <w:sz w:val="20"/>
          <w:szCs w:val="20"/>
        </w:rPr>
        <w:t>);</w:t>
      </w:r>
    </w:p>
    <w:p w:rsidR="002D1496" w:rsidRPr="00BC31FF" w:rsidRDefault="002D1496" w:rsidP="00EE3EA5">
      <w:pPr>
        <w:pStyle w:val="Akapitzlist"/>
        <w:numPr>
          <w:ilvl w:val="1"/>
          <w:numId w:val="31"/>
        </w:numPr>
        <w:rPr>
          <w:rFonts w:asciiTheme="minorHAnsi" w:hAnsiTheme="minorHAnsi" w:cstheme="minorHAnsi"/>
          <w:sz w:val="20"/>
          <w:szCs w:val="20"/>
        </w:rPr>
      </w:pPr>
      <w:r w:rsidRPr="00BC31FF">
        <w:rPr>
          <w:rFonts w:asciiTheme="minorHAnsi" w:hAnsiTheme="minorHAnsi" w:cstheme="minorHAnsi"/>
          <w:sz w:val="20"/>
          <w:szCs w:val="20"/>
        </w:rPr>
        <w:t>dostawa kolejnych dwóch sztuk pojazdów pięcioczłonowych członowych w roku 2019 (termin dostawy dwóch kolejnych sztuk stanowi kryterium oceny ofert i jest uzależniony od deklaracji wykonawcy zawartej w ofercie</w:t>
      </w:r>
      <w:r w:rsidR="00707A10" w:rsidRPr="00BC31FF">
        <w:rPr>
          <w:rFonts w:asciiTheme="minorHAnsi" w:hAnsiTheme="minorHAnsi" w:cstheme="minorHAnsi"/>
          <w:sz w:val="20"/>
          <w:szCs w:val="20"/>
        </w:rPr>
        <w:t>, jednak nie dłuższy niż 30.10.2019r.);</w:t>
      </w:r>
    </w:p>
    <w:p w:rsidR="00445717" w:rsidRPr="00BC31FF" w:rsidRDefault="002D1496" w:rsidP="00EE3EA5">
      <w:pPr>
        <w:pStyle w:val="Akapitzlist"/>
        <w:numPr>
          <w:ilvl w:val="1"/>
          <w:numId w:val="31"/>
        </w:numPr>
        <w:rPr>
          <w:rFonts w:asciiTheme="minorHAnsi" w:hAnsiTheme="minorHAnsi" w:cstheme="minorHAnsi"/>
          <w:sz w:val="20"/>
          <w:szCs w:val="20"/>
        </w:rPr>
      </w:pPr>
      <w:r w:rsidRPr="00BC31FF">
        <w:rPr>
          <w:rFonts w:asciiTheme="minorHAnsi" w:hAnsiTheme="minorHAnsi" w:cstheme="minorHAnsi"/>
          <w:sz w:val="20"/>
          <w:szCs w:val="20"/>
        </w:rPr>
        <w:t xml:space="preserve">piąty pojazd </w:t>
      </w:r>
      <w:proofErr w:type="spellStart"/>
      <w:r w:rsidR="00D821E0" w:rsidRPr="00BC31FF">
        <w:rPr>
          <w:rFonts w:asciiTheme="minorHAnsi" w:eastAsia="Times New Roman" w:hAnsiTheme="minorHAnsi" w:cstheme="minorHAnsi"/>
          <w:sz w:val="20"/>
          <w:szCs w:val="20"/>
          <w:lang w:eastAsia="pl-PL"/>
        </w:rPr>
        <w:t>do</w:t>
      </w:r>
      <w:proofErr w:type="spellEnd"/>
      <w:r w:rsidR="00D821E0" w:rsidRPr="00BC31FF">
        <w:rPr>
          <w:rFonts w:asciiTheme="minorHAnsi" w:eastAsia="Times New Roman" w:hAnsiTheme="minorHAnsi" w:cstheme="minorHAnsi"/>
          <w:sz w:val="20"/>
          <w:szCs w:val="20"/>
          <w:lang w:eastAsia="pl-PL"/>
        </w:rPr>
        <w:t xml:space="preserve"> 30.09.2020 r.</w:t>
      </w:r>
    </w:p>
    <w:p w:rsidR="00523B44" w:rsidRPr="00BC31FF" w:rsidRDefault="00523B44" w:rsidP="007B4A03">
      <w:pPr>
        <w:rPr>
          <w:rFonts w:asciiTheme="minorHAnsi" w:hAnsiTheme="minorHAnsi" w:cstheme="minorHAnsi"/>
          <w:b/>
          <w:sz w:val="20"/>
          <w:szCs w:val="20"/>
          <w:u w:val="single"/>
        </w:rPr>
      </w:pPr>
    </w:p>
    <w:p w:rsidR="0084157E" w:rsidRPr="00BC31FF" w:rsidRDefault="00076F4E" w:rsidP="007B4A03">
      <w:pPr>
        <w:rPr>
          <w:rFonts w:asciiTheme="minorHAnsi" w:hAnsiTheme="minorHAnsi" w:cstheme="minorHAnsi"/>
          <w:b/>
          <w:sz w:val="20"/>
          <w:szCs w:val="20"/>
          <w:u w:val="single"/>
        </w:rPr>
      </w:pPr>
      <w:r w:rsidRPr="00BC31FF">
        <w:rPr>
          <w:rFonts w:asciiTheme="minorHAnsi" w:hAnsiTheme="minorHAnsi" w:cstheme="minorHAnsi"/>
          <w:b/>
          <w:sz w:val="20"/>
          <w:szCs w:val="20"/>
          <w:u w:val="single"/>
        </w:rPr>
        <w:t xml:space="preserve">Rozdział V. Warunki udziału w postępowaniu  </w:t>
      </w:r>
    </w:p>
    <w:p w:rsidR="003C34E3" w:rsidRPr="00BC31FF" w:rsidRDefault="0084157E" w:rsidP="00B45376">
      <w:pPr>
        <w:pStyle w:val="Akapitzlist"/>
        <w:numPr>
          <w:ilvl w:val="0"/>
          <w:numId w:val="12"/>
        </w:numPr>
        <w:suppressAutoHyphens/>
        <w:autoSpaceDE w:val="0"/>
        <w:autoSpaceDN w:val="0"/>
        <w:adjustRightInd w:val="0"/>
        <w:spacing w:after="0" w:line="240" w:lineRule="auto"/>
        <w:ind w:left="284" w:hanging="284"/>
        <w:contextualSpacing w:val="0"/>
        <w:rPr>
          <w:rFonts w:asciiTheme="minorHAnsi" w:eastAsia="TimesNewRoman" w:hAnsiTheme="minorHAnsi" w:cstheme="minorHAnsi"/>
          <w:b/>
          <w:sz w:val="20"/>
          <w:szCs w:val="20"/>
          <w:lang w:eastAsia="pl-PL"/>
        </w:rPr>
      </w:pPr>
      <w:r w:rsidRPr="00BC31FF">
        <w:rPr>
          <w:rFonts w:asciiTheme="minorHAnsi" w:eastAsia="TimesNewRoman" w:hAnsiTheme="minorHAnsi" w:cstheme="minorHAnsi"/>
          <w:b/>
          <w:sz w:val="20"/>
          <w:szCs w:val="20"/>
          <w:lang w:eastAsia="pl-PL"/>
        </w:rPr>
        <w:t>O udzielenie zamówienia mogą ubiegać się wykonawcy, którzy:</w:t>
      </w:r>
    </w:p>
    <w:p w:rsidR="0084157E" w:rsidRPr="00BC31FF" w:rsidRDefault="0084157E" w:rsidP="007B4A03">
      <w:pPr>
        <w:autoSpaceDE w:val="0"/>
        <w:autoSpaceDN w:val="0"/>
        <w:adjustRightInd w:val="0"/>
        <w:ind w:left="400" w:hanging="360"/>
        <w:rPr>
          <w:rFonts w:asciiTheme="minorHAnsi" w:hAnsiTheme="minorHAnsi" w:cstheme="minorHAnsi"/>
          <w:b/>
          <w:sz w:val="20"/>
          <w:szCs w:val="20"/>
        </w:rPr>
      </w:pPr>
      <w:r w:rsidRPr="00BC31FF">
        <w:rPr>
          <w:rFonts w:asciiTheme="minorHAnsi" w:eastAsia="TimesNewRoman" w:hAnsiTheme="minorHAnsi" w:cstheme="minorHAnsi"/>
          <w:b/>
          <w:sz w:val="20"/>
          <w:szCs w:val="20"/>
        </w:rPr>
        <w:t xml:space="preserve">1.1. </w:t>
      </w:r>
      <w:r w:rsidRPr="00BC31FF">
        <w:rPr>
          <w:rFonts w:asciiTheme="minorHAnsi" w:hAnsiTheme="minorHAnsi" w:cstheme="minorHAnsi"/>
          <w:b/>
          <w:bCs/>
          <w:color w:val="000000" w:themeColor="text1"/>
          <w:sz w:val="20"/>
          <w:szCs w:val="20"/>
        </w:rPr>
        <w:t>nie podlegają wykluczeniu:</w:t>
      </w:r>
    </w:p>
    <w:p w:rsidR="003C34E3" w:rsidRPr="00BC31FF" w:rsidRDefault="0084157E" w:rsidP="00F1506E">
      <w:pPr>
        <w:pStyle w:val="Akapitzlist"/>
        <w:numPr>
          <w:ilvl w:val="0"/>
          <w:numId w:val="10"/>
        </w:numPr>
        <w:spacing w:after="0" w:line="240" w:lineRule="auto"/>
        <w:ind w:left="426" w:hanging="426"/>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z postępowania o udzielenie zamówienia wyklucza się Wykonawcę, w stosunku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którego zachodzi którakolwiek</w:t>
      </w:r>
      <w:r w:rsidR="004701B9" w:rsidRPr="00BC31FF">
        <w:rPr>
          <w:rFonts w:asciiTheme="minorHAnsi" w:hAnsiTheme="minorHAnsi" w:cstheme="minorHAnsi"/>
          <w:sz w:val="20"/>
          <w:szCs w:val="20"/>
        </w:rPr>
        <w:t xml:space="preserve"> </w:t>
      </w:r>
      <w:r w:rsidRPr="00BC31FF">
        <w:rPr>
          <w:rFonts w:asciiTheme="minorHAnsi" w:hAnsiTheme="minorHAnsi" w:cstheme="minorHAnsi"/>
          <w:sz w:val="20"/>
          <w:szCs w:val="20"/>
        </w:rPr>
        <w:t xml:space="preserve"> z okoliczności, o których mowa w art. 24 ust. 1 pkt. 12-23 oraz art. 24</w:t>
      </w:r>
      <w:r w:rsidR="00813BFA" w:rsidRPr="00BC31FF">
        <w:rPr>
          <w:rFonts w:asciiTheme="minorHAnsi" w:hAnsiTheme="minorHAnsi" w:cstheme="minorHAnsi"/>
          <w:sz w:val="20"/>
          <w:szCs w:val="20"/>
        </w:rPr>
        <w:t xml:space="preserve"> ust. 5 pkt. 1 </w:t>
      </w:r>
      <w:r w:rsidR="00030CA3" w:rsidRPr="00BC31FF">
        <w:rPr>
          <w:rFonts w:asciiTheme="minorHAnsi" w:hAnsiTheme="minorHAnsi" w:cstheme="minorHAnsi"/>
          <w:sz w:val="20"/>
          <w:szCs w:val="20"/>
        </w:rPr>
        <w:t xml:space="preserve"> </w:t>
      </w:r>
      <w:r w:rsidRPr="00BC31FF">
        <w:rPr>
          <w:rFonts w:asciiTheme="minorHAnsi" w:hAnsiTheme="minorHAnsi" w:cstheme="minorHAnsi"/>
          <w:sz w:val="20"/>
          <w:szCs w:val="20"/>
        </w:rPr>
        <w:t xml:space="preserve">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w:t>
      </w:r>
    </w:p>
    <w:p w:rsidR="003C34E3" w:rsidRPr="00BC31FF" w:rsidRDefault="0084157E" w:rsidP="00F1506E">
      <w:pPr>
        <w:pStyle w:val="Akapitzlist"/>
        <w:numPr>
          <w:ilvl w:val="0"/>
          <w:numId w:val="10"/>
        </w:numPr>
        <w:spacing w:after="0" w:line="240" w:lineRule="auto"/>
        <w:ind w:left="426" w:hanging="426"/>
        <w:contextualSpacing w:val="0"/>
        <w:rPr>
          <w:rFonts w:asciiTheme="minorHAnsi" w:hAnsiTheme="minorHAnsi" w:cstheme="minorHAnsi"/>
          <w:sz w:val="20"/>
          <w:szCs w:val="20"/>
        </w:rPr>
      </w:pPr>
      <w:r w:rsidRPr="00BC31FF">
        <w:rPr>
          <w:rFonts w:asciiTheme="minorHAnsi" w:hAnsiTheme="minorHAnsi" w:cstheme="minorHAnsi"/>
          <w:sz w:val="20"/>
          <w:szCs w:val="20"/>
        </w:rPr>
        <w:t xml:space="preserve">wykluczenie Wykonawcy następuje zgodnie z art. 24 ust. 7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w:t>
      </w:r>
    </w:p>
    <w:p w:rsidR="003C34E3" w:rsidRPr="00BC31FF" w:rsidRDefault="0084157E" w:rsidP="00F1506E">
      <w:pPr>
        <w:pStyle w:val="Akapitzlist"/>
        <w:numPr>
          <w:ilvl w:val="0"/>
          <w:numId w:val="10"/>
        </w:numPr>
        <w:spacing w:after="0" w:line="240" w:lineRule="auto"/>
        <w:ind w:left="426" w:hanging="426"/>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Wykonawca, który podlega wykluczeniu na podstawie art. 24 ust. 1 pkt. 13 i 14 oraz 16-20 lub </w:t>
      </w:r>
      <w:r w:rsidR="00813BFA" w:rsidRPr="00BC31FF">
        <w:rPr>
          <w:rFonts w:asciiTheme="minorHAnsi" w:hAnsiTheme="minorHAnsi" w:cstheme="minorHAnsi"/>
          <w:sz w:val="20"/>
          <w:szCs w:val="20"/>
        </w:rPr>
        <w:t xml:space="preserve">ust. 5 pkt. 1 </w:t>
      </w:r>
      <w:r w:rsidRPr="00BC31FF">
        <w:rPr>
          <w:rFonts w:asciiTheme="minorHAnsi" w:hAnsiTheme="minorHAnsi" w:cstheme="minorHAnsi"/>
          <w:sz w:val="20"/>
          <w:szCs w:val="20"/>
        </w:rPr>
        <w:t xml:space="preserve">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 xml:space="preserve">, może przedstawić dowody na to, że podjęte przez niego środki są wystarczające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Regulacji,</w:t>
      </w:r>
      <w:r w:rsidR="004534EF" w:rsidRPr="00BC31FF">
        <w:rPr>
          <w:rFonts w:asciiTheme="minorHAnsi" w:hAnsiTheme="minorHAnsi" w:cstheme="minorHAnsi"/>
          <w:sz w:val="20"/>
          <w:szCs w:val="20"/>
        </w:rPr>
        <w:t xml:space="preserve"> </w:t>
      </w:r>
      <w:r w:rsidRPr="00BC31FF">
        <w:rPr>
          <w:rFonts w:asciiTheme="minorHAnsi" w:hAnsiTheme="minorHAnsi" w:cstheme="minorHAnsi"/>
          <w:sz w:val="20"/>
          <w:szCs w:val="20"/>
        </w:rPr>
        <w:t>o której mowa w zdaniu pierwszym nie stosuje się, jeżeli wobec Wykonawcy, będącego podmiotem zbiorowym, orzeczono prawomocnym wyrokiem sądu zakaz ubiegania się o udzielenie zamówienia oraz nie upłynął określony w tym wyroku okres obowiązywania tego zakazu.</w:t>
      </w:r>
    </w:p>
    <w:p w:rsidR="003C34E3" w:rsidRPr="00BC31FF" w:rsidRDefault="0084157E" w:rsidP="00F1506E">
      <w:pPr>
        <w:pStyle w:val="Akapitzlist"/>
        <w:numPr>
          <w:ilvl w:val="0"/>
          <w:numId w:val="10"/>
        </w:numPr>
        <w:spacing w:after="0" w:line="240" w:lineRule="auto"/>
        <w:ind w:left="426" w:hanging="426"/>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Wykonawca nie podlega wykluczeniu, jeżeli Zamawiający, uwzględniając wagę i szczególne okoliczności czynu Wykonawcy, uzna za wystarczające dowody przedstawione na podstawie pkt. 3). </w:t>
      </w:r>
    </w:p>
    <w:p w:rsidR="003C34E3" w:rsidRPr="00BC31FF" w:rsidRDefault="0084157E" w:rsidP="00F1506E">
      <w:pPr>
        <w:pStyle w:val="Akapitzlist"/>
        <w:numPr>
          <w:ilvl w:val="0"/>
          <w:numId w:val="10"/>
        </w:numPr>
        <w:spacing w:after="0" w:line="240" w:lineRule="auto"/>
        <w:ind w:left="426" w:hanging="426"/>
        <w:contextualSpacing w:val="0"/>
        <w:rPr>
          <w:rFonts w:asciiTheme="minorHAnsi" w:hAnsiTheme="minorHAnsi" w:cstheme="minorHAnsi"/>
          <w:sz w:val="20"/>
          <w:szCs w:val="20"/>
        </w:rPr>
      </w:pPr>
      <w:r w:rsidRPr="00BC31FF">
        <w:rPr>
          <w:rFonts w:asciiTheme="minorHAnsi" w:hAnsiTheme="minorHAnsi" w:cstheme="minorHAnsi"/>
          <w:sz w:val="20"/>
          <w:szCs w:val="20"/>
        </w:rPr>
        <w:t xml:space="preserve">Zamawiający może wykluczyć Wykonawcę na każdym etapie postępowania o udzielenie zamówienia. </w:t>
      </w:r>
    </w:p>
    <w:p w:rsidR="000B469E" w:rsidRPr="00BC31FF" w:rsidRDefault="000B469E" w:rsidP="00D325EE">
      <w:pPr>
        <w:autoSpaceDE w:val="0"/>
        <w:autoSpaceDN w:val="0"/>
        <w:adjustRightInd w:val="0"/>
        <w:ind w:left="397" w:hanging="357"/>
        <w:jc w:val="both"/>
        <w:rPr>
          <w:rFonts w:asciiTheme="minorHAnsi" w:eastAsia="TimesNewRoman" w:hAnsiTheme="minorHAnsi" w:cstheme="minorHAnsi"/>
          <w:b/>
          <w:sz w:val="20"/>
          <w:szCs w:val="20"/>
        </w:rPr>
      </w:pPr>
    </w:p>
    <w:p w:rsidR="00CC554B" w:rsidRPr="00BC31FF" w:rsidRDefault="00CC554B" w:rsidP="00CC554B">
      <w:pPr>
        <w:autoSpaceDE w:val="0"/>
        <w:autoSpaceDN w:val="0"/>
        <w:adjustRightInd w:val="0"/>
        <w:ind w:left="397" w:hanging="357"/>
        <w:jc w:val="both"/>
        <w:rPr>
          <w:rFonts w:asciiTheme="minorHAnsi" w:eastAsia="TimesNewRoman" w:hAnsiTheme="minorHAnsi" w:cstheme="minorHAnsi"/>
          <w:b/>
          <w:sz w:val="20"/>
          <w:szCs w:val="20"/>
        </w:rPr>
      </w:pPr>
      <w:r w:rsidRPr="00BC31FF">
        <w:rPr>
          <w:rFonts w:asciiTheme="minorHAnsi" w:eastAsia="TimesNewRoman" w:hAnsiTheme="minorHAnsi" w:cstheme="minorHAnsi"/>
          <w:b/>
          <w:sz w:val="20"/>
          <w:szCs w:val="20"/>
        </w:rPr>
        <w:lastRenderedPageBreak/>
        <w:t>1.2. spełniają warunki udziału w postępowaniu dotyczące zdolności technicznej lub zawodowej, tj.:</w:t>
      </w:r>
    </w:p>
    <w:p w:rsidR="005E0337" w:rsidRPr="00BC31FF" w:rsidRDefault="005E0337" w:rsidP="00CC554B">
      <w:pPr>
        <w:autoSpaceDE w:val="0"/>
        <w:autoSpaceDN w:val="0"/>
        <w:adjustRightInd w:val="0"/>
        <w:ind w:left="426"/>
        <w:jc w:val="both"/>
        <w:rPr>
          <w:rFonts w:asciiTheme="minorHAnsi" w:hAnsiTheme="minorHAnsi" w:cs="Arial"/>
          <w:color w:val="000000"/>
          <w:sz w:val="20"/>
          <w:szCs w:val="20"/>
        </w:rPr>
      </w:pPr>
      <w:r w:rsidRPr="00BC31FF">
        <w:rPr>
          <w:rFonts w:asciiTheme="minorHAnsi" w:hAnsiTheme="minorHAnsi" w:cs="Arial"/>
          <w:color w:val="000000"/>
          <w:sz w:val="20"/>
          <w:szCs w:val="20"/>
        </w:rPr>
        <w:t>Wykonawca spełnia ten warunek jeżeli wykonał, w okresie ostatnich pięciu lat przed upływem terminu składania ofert, a jeżeli okres prowadzenia działalności jest krótszy – w ty</w:t>
      </w:r>
      <w:r w:rsidR="007039B3" w:rsidRPr="00BC31FF">
        <w:rPr>
          <w:rFonts w:asciiTheme="minorHAnsi" w:hAnsiTheme="minorHAnsi" w:cs="Arial"/>
          <w:color w:val="000000"/>
          <w:sz w:val="20"/>
          <w:szCs w:val="20"/>
        </w:rPr>
        <w:t>m okresie, dostawy co najmniej 3 (słownie: trzech</w:t>
      </w:r>
      <w:r w:rsidRPr="00BC31FF">
        <w:rPr>
          <w:rFonts w:asciiTheme="minorHAnsi" w:hAnsiTheme="minorHAnsi" w:cs="Arial"/>
          <w:color w:val="000000"/>
          <w:sz w:val="20"/>
          <w:szCs w:val="20"/>
        </w:rPr>
        <w:t>) nowych, wieloczłonowych elektrycznych zespołów trakcyjnych, o łącznej ich wartości nie mniejszej niż</w:t>
      </w:r>
      <w:r w:rsidR="007039B3" w:rsidRPr="00BC31FF">
        <w:rPr>
          <w:rFonts w:asciiTheme="minorHAnsi" w:hAnsiTheme="minorHAnsi" w:cs="Arial"/>
          <w:color w:val="000000"/>
          <w:sz w:val="20"/>
          <w:szCs w:val="20"/>
        </w:rPr>
        <w:t xml:space="preserve"> 45 000 000,00 PLN brutto. </w:t>
      </w:r>
      <w:r w:rsidRPr="00BC31FF">
        <w:rPr>
          <w:rFonts w:asciiTheme="minorHAnsi" w:hAnsiTheme="minorHAnsi" w:cs="Arial"/>
          <w:color w:val="000000"/>
          <w:sz w:val="20"/>
          <w:szCs w:val="20"/>
        </w:rPr>
        <w:t xml:space="preserve"> </w:t>
      </w:r>
    </w:p>
    <w:p w:rsidR="005E0337" w:rsidRPr="00BC31FF" w:rsidRDefault="005E0337" w:rsidP="00B9213E">
      <w:pPr>
        <w:tabs>
          <w:tab w:val="left" w:pos="180"/>
        </w:tabs>
        <w:spacing w:before="40" w:afterLines="40"/>
        <w:ind w:left="426"/>
        <w:jc w:val="both"/>
        <w:rPr>
          <w:rFonts w:asciiTheme="minorHAnsi" w:hAnsiTheme="minorHAnsi" w:cs="Arial"/>
          <w:b/>
          <w:sz w:val="20"/>
          <w:szCs w:val="20"/>
        </w:rPr>
      </w:pPr>
      <w:r w:rsidRPr="00BC31FF">
        <w:rPr>
          <w:rFonts w:asciiTheme="minorHAnsi" w:hAnsiTheme="minorHAnsi" w:cs="Arial"/>
          <w:color w:val="000000"/>
          <w:sz w:val="20"/>
          <w:szCs w:val="20"/>
        </w:rPr>
        <w:t>W przypadku wykonawców wspólnie ubiegających się o udzielenie zamówienia publicznego, wyżej wymieniony warunek udziału w postępowaniu winien spełniać w całości co najmniej jeden z wykonawców.</w:t>
      </w:r>
    </w:p>
    <w:p w:rsidR="005E0337" w:rsidRPr="00BC31FF" w:rsidRDefault="005E0337" w:rsidP="00CC554B">
      <w:pPr>
        <w:autoSpaceDE w:val="0"/>
        <w:autoSpaceDN w:val="0"/>
        <w:adjustRightInd w:val="0"/>
        <w:ind w:left="426"/>
        <w:jc w:val="both"/>
        <w:rPr>
          <w:rFonts w:asciiTheme="minorHAnsi" w:hAnsiTheme="minorHAnsi" w:cs="Arial"/>
          <w:color w:val="000000"/>
          <w:sz w:val="20"/>
          <w:szCs w:val="20"/>
        </w:rPr>
      </w:pPr>
      <w:r w:rsidRPr="00BC31FF">
        <w:rPr>
          <w:rFonts w:asciiTheme="minorHAnsi" w:hAnsiTheme="minorHAnsi" w:cs="Arial"/>
          <w:color w:val="000000"/>
          <w:sz w:val="20"/>
          <w:szCs w:val="20"/>
        </w:rPr>
        <w:t xml:space="preserve">Jeżeli wykonawca w celu potwierdzenia spełniania warunków udziału w postępowaniu polega na zdolnościach technicznych lub zawodowych innego podmiotu, powyższy warunek zostanie uznany za spełniony jeżeli spełnia go w całości ten podmiot. </w:t>
      </w:r>
    </w:p>
    <w:p w:rsidR="007039B3" w:rsidRPr="00BC31FF" w:rsidRDefault="007039B3" w:rsidP="007039B3">
      <w:pPr>
        <w:autoSpaceDE w:val="0"/>
        <w:autoSpaceDN w:val="0"/>
        <w:adjustRightInd w:val="0"/>
        <w:ind w:left="709"/>
        <w:jc w:val="both"/>
        <w:rPr>
          <w:rFonts w:asciiTheme="minorHAnsi" w:hAnsiTheme="minorHAnsi" w:cs="Arial"/>
          <w:color w:val="000000"/>
          <w:sz w:val="20"/>
          <w:szCs w:val="20"/>
        </w:rPr>
      </w:pPr>
    </w:p>
    <w:p w:rsidR="009733A7" w:rsidRPr="00BC31FF" w:rsidRDefault="009733A7" w:rsidP="00880E8E">
      <w:pPr>
        <w:autoSpaceDE w:val="0"/>
        <w:autoSpaceDN w:val="0"/>
        <w:adjustRightInd w:val="0"/>
        <w:spacing w:before="120" w:line="276" w:lineRule="auto"/>
        <w:ind w:left="426"/>
        <w:jc w:val="both"/>
        <w:rPr>
          <w:rFonts w:asciiTheme="minorHAnsi" w:hAnsiTheme="minorHAnsi" w:cs="Tahoma"/>
          <w:spacing w:val="-2"/>
          <w:sz w:val="20"/>
          <w:szCs w:val="20"/>
        </w:rPr>
      </w:pPr>
      <w:r w:rsidRPr="00BC31FF">
        <w:rPr>
          <w:rFonts w:asciiTheme="minorHAnsi" w:hAnsiTheme="minorHAnsi" w:cs="Tahoma"/>
          <w:spacing w:val="-2"/>
          <w:sz w:val="20"/>
          <w:szCs w:val="20"/>
        </w:rPr>
        <w:t xml:space="preserve">Dla potrzeb oceny spełniania warunków określonych powyżej, jeśli wartości zostaną podane w walutach innych niż złoty, Zamawiający przyjmie średni kurs złotego </w:t>
      </w:r>
      <w:proofErr w:type="spellStart"/>
      <w:r w:rsidRPr="00BC31FF">
        <w:rPr>
          <w:rFonts w:asciiTheme="minorHAnsi" w:hAnsiTheme="minorHAnsi" w:cs="Tahoma"/>
          <w:spacing w:val="-2"/>
          <w:sz w:val="20"/>
          <w:szCs w:val="20"/>
        </w:rPr>
        <w:t>do</w:t>
      </w:r>
      <w:proofErr w:type="spellEnd"/>
      <w:r w:rsidRPr="00BC31FF">
        <w:rPr>
          <w:rFonts w:asciiTheme="minorHAnsi" w:hAnsiTheme="minorHAnsi" w:cs="Tahoma"/>
          <w:spacing w:val="-2"/>
          <w:sz w:val="20"/>
          <w:szCs w:val="20"/>
        </w:rPr>
        <w:t xml:space="preserve"> tej waluty podawany przez NBP na dzień opublikowania ogłoszenia w Dzienniku Urzędowym Unii Europejskiej. W przypadku publikacji ogłoszenia w sobotę, Zamawiający dokona przeliczenia tej waluty na PLN według średniego bieżącego kursu wyliczonego i ogłoszonego przez NBP z pierwszego dnia roboczego następującego </w:t>
      </w:r>
      <w:proofErr w:type="spellStart"/>
      <w:r w:rsidRPr="00BC31FF">
        <w:rPr>
          <w:rFonts w:asciiTheme="minorHAnsi" w:hAnsiTheme="minorHAnsi" w:cs="Tahoma"/>
          <w:spacing w:val="-2"/>
          <w:sz w:val="20"/>
          <w:szCs w:val="20"/>
        </w:rPr>
        <w:t>po</w:t>
      </w:r>
      <w:proofErr w:type="spellEnd"/>
      <w:r w:rsidRPr="00BC31FF">
        <w:rPr>
          <w:rFonts w:asciiTheme="minorHAnsi" w:hAnsiTheme="minorHAnsi" w:cs="Tahoma"/>
          <w:spacing w:val="-2"/>
          <w:sz w:val="20"/>
          <w:szCs w:val="20"/>
        </w:rPr>
        <w:t xml:space="preserve"> dniu opublikowania ogłoszenia o zamówieniu w Dzienniku Urzędowym Unii Europejskiej</w:t>
      </w:r>
      <w:r w:rsidR="009E7BA3" w:rsidRPr="00BC31FF">
        <w:rPr>
          <w:rFonts w:asciiTheme="minorHAnsi" w:hAnsiTheme="minorHAnsi" w:cs="Tahoma"/>
          <w:spacing w:val="-2"/>
          <w:sz w:val="20"/>
          <w:szCs w:val="20"/>
        </w:rPr>
        <w:t>.</w:t>
      </w:r>
    </w:p>
    <w:p w:rsidR="009E7E04" w:rsidRPr="00BC31FF" w:rsidRDefault="009E7E04" w:rsidP="000C35A9">
      <w:pPr>
        <w:pStyle w:val="Styl4"/>
        <w:tabs>
          <w:tab w:val="clear" w:pos="714"/>
          <w:tab w:val="left" w:pos="709"/>
        </w:tabs>
        <w:spacing w:before="120" w:after="120" w:line="276" w:lineRule="auto"/>
        <w:ind w:hanging="354"/>
        <w:contextualSpacing/>
        <w:rPr>
          <w:rFonts w:asciiTheme="minorHAnsi" w:hAnsiTheme="minorHAnsi" w:cs="Tahoma"/>
          <w:color w:val="auto"/>
          <w:w w:val="100"/>
          <w:sz w:val="20"/>
          <w:lang w:eastAsia="en-US"/>
        </w:rPr>
      </w:pPr>
    </w:p>
    <w:p w:rsidR="005D275B" w:rsidRPr="00BC31FF" w:rsidRDefault="005D275B" w:rsidP="005D275B">
      <w:pPr>
        <w:pStyle w:val="Akapitzlist"/>
        <w:numPr>
          <w:ilvl w:val="0"/>
          <w:numId w:val="12"/>
        </w:numPr>
        <w:suppressAutoHyphens/>
        <w:autoSpaceDE w:val="0"/>
        <w:autoSpaceDN w:val="0"/>
        <w:adjustRightInd w:val="0"/>
        <w:spacing w:after="0" w:line="240" w:lineRule="auto"/>
        <w:ind w:left="284" w:hanging="284"/>
        <w:contextualSpacing w:val="0"/>
        <w:jc w:val="both"/>
        <w:rPr>
          <w:rFonts w:asciiTheme="minorHAnsi" w:hAnsiTheme="minorHAnsi" w:cstheme="minorHAnsi"/>
          <w:color w:val="000000" w:themeColor="text1"/>
          <w:sz w:val="20"/>
          <w:szCs w:val="20"/>
        </w:rPr>
      </w:pPr>
      <w:r w:rsidRPr="00BC31FF">
        <w:rPr>
          <w:rFonts w:asciiTheme="minorHAnsi" w:hAnsiTheme="minorHAnsi" w:cstheme="minorHAnsi"/>
          <w:color w:val="000000" w:themeColor="text1"/>
          <w:sz w:val="20"/>
          <w:szCs w:val="20"/>
        </w:rPr>
        <w:t>Zamawiający</w:t>
      </w:r>
      <w:r w:rsidRPr="00BC31FF">
        <w:rPr>
          <w:rFonts w:asciiTheme="minorHAnsi" w:hAnsiTheme="minorHAnsi" w:cstheme="minorHAnsi"/>
          <w:color w:val="000000" w:themeColor="text1"/>
          <w:spacing w:val="16"/>
          <w:sz w:val="20"/>
          <w:szCs w:val="20"/>
        </w:rPr>
        <w:t xml:space="preserve"> </w:t>
      </w:r>
      <w:r w:rsidRPr="00BC31FF">
        <w:rPr>
          <w:rFonts w:asciiTheme="minorHAnsi" w:hAnsiTheme="minorHAnsi" w:cstheme="minorHAnsi"/>
          <w:color w:val="000000" w:themeColor="text1"/>
          <w:sz w:val="20"/>
          <w:szCs w:val="20"/>
        </w:rPr>
        <w:t>może,</w:t>
      </w:r>
      <w:r w:rsidRPr="00BC31FF">
        <w:rPr>
          <w:rFonts w:asciiTheme="minorHAnsi" w:hAnsiTheme="minorHAnsi" w:cstheme="minorHAnsi"/>
          <w:color w:val="000000" w:themeColor="text1"/>
          <w:spacing w:val="16"/>
          <w:sz w:val="20"/>
          <w:szCs w:val="20"/>
        </w:rPr>
        <w:t xml:space="preserve"> </w:t>
      </w:r>
      <w:r w:rsidRPr="00BC31FF">
        <w:rPr>
          <w:rFonts w:asciiTheme="minorHAnsi" w:hAnsiTheme="minorHAnsi" w:cstheme="minorHAnsi"/>
          <w:color w:val="000000" w:themeColor="text1"/>
          <w:sz w:val="20"/>
          <w:szCs w:val="20"/>
        </w:rPr>
        <w:t>na</w:t>
      </w:r>
      <w:r w:rsidRPr="00BC31FF">
        <w:rPr>
          <w:rFonts w:asciiTheme="minorHAnsi" w:hAnsiTheme="minorHAnsi" w:cstheme="minorHAnsi"/>
          <w:color w:val="000000" w:themeColor="text1"/>
          <w:spacing w:val="17"/>
          <w:sz w:val="20"/>
          <w:szCs w:val="20"/>
        </w:rPr>
        <w:t xml:space="preserve"> </w:t>
      </w:r>
      <w:r w:rsidRPr="00BC31FF">
        <w:rPr>
          <w:rFonts w:asciiTheme="minorHAnsi" w:hAnsiTheme="minorHAnsi" w:cstheme="minorHAnsi"/>
          <w:color w:val="000000" w:themeColor="text1"/>
          <w:sz w:val="20"/>
          <w:szCs w:val="20"/>
        </w:rPr>
        <w:t>każdym</w:t>
      </w:r>
      <w:r w:rsidRPr="00BC31FF">
        <w:rPr>
          <w:rFonts w:asciiTheme="minorHAnsi" w:hAnsiTheme="minorHAnsi" w:cstheme="minorHAnsi"/>
          <w:color w:val="000000" w:themeColor="text1"/>
          <w:spacing w:val="18"/>
          <w:sz w:val="20"/>
          <w:szCs w:val="20"/>
        </w:rPr>
        <w:t xml:space="preserve"> </w:t>
      </w:r>
      <w:r w:rsidRPr="00BC31FF">
        <w:rPr>
          <w:rFonts w:asciiTheme="minorHAnsi" w:hAnsiTheme="minorHAnsi" w:cstheme="minorHAnsi"/>
          <w:color w:val="000000" w:themeColor="text1"/>
          <w:sz w:val="20"/>
          <w:szCs w:val="20"/>
        </w:rPr>
        <w:t>etapie</w:t>
      </w:r>
      <w:r w:rsidRPr="00BC31FF">
        <w:rPr>
          <w:rFonts w:asciiTheme="minorHAnsi" w:hAnsiTheme="minorHAnsi" w:cstheme="minorHAnsi"/>
          <w:color w:val="000000" w:themeColor="text1"/>
          <w:spacing w:val="18"/>
          <w:sz w:val="20"/>
          <w:szCs w:val="20"/>
        </w:rPr>
        <w:t xml:space="preserve"> </w:t>
      </w:r>
      <w:r w:rsidRPr="00BC31FF">
        <w:rPr>
          <w:rFonts w:asciiTheme="minorHAnsi" w:hAnsiTheme="minorHAnsi" w:cstheme="minorHAnsi"/>
          <w:color w:val="000000" w:themeColor="text1"/>
          <w:sz w:val="20"/>
          <w:szCs w:val="20"/>
        </w:rPr>
        <w:t>postępowania,</w:t>
      </w:r>
      <w:r w:rsidRPr="00BC31FF">
        <w:rPr>
          <w:rFonts w:asciiTheme="minorHAnsi" w:hAnsiTheme="minorHAnsi" w:cstheme="minorHAnsi"/>
          <w:color w:val="000000" w:themeColor="text1"/>
          <w:spacing w:val="16"/>
          <w:sz w:val="20"/>
          <w:szCs w:val="20"/>
        </w:rPr>
        <w:t xml:space="preserve"> </w:t>
      </w:r>
      <w:r w:rsidRPr="00BC31FF">
        <w:rPr>
          <w:rFonts w:asciiTheme="minorHAnsi" w:hAnsiTheme="minorHAnsi" w:cstheme="minorHAnsi"/>
          <w:color w:val="000000" w:themeColor="text1"/>
          <w:sz w:val="20"/>
          <w:szCs w:val="20"/>
        </w:rPr>
        <w:t>uznać,</w:t>
      </w:r>
      <w:r w:rsidRPr="00BC31FF">
        <w:rPr>
          <w:rFonts w:asciiTheme="minorHAnsi" w:hAnsiTheme="minorHAnsi" w:cstheme="minorHAnsi"/>
          <w:color w:val="000000" w:themeColor="text1"/>
          <w:spacing w:val="16"/>
          <w:sz w:val="20"/>
          <w:szCs w:val="20"/>
        </w:rPr>
        <w:t xml:space="preserve"> </w:t>
      </w:r>
      <w:r w:rsidRPr="00BC31FF">
        <w:rPr>
          <w:rFonts w:asciiTheme="minorHAnsi" w:hAnsiTheme="minorHAnsi" w:cstheme="minorHAnsi"/>
          <w:color w:val="000000" w:themeColor="text1"/>
          <w:sz w:val="20"/>
          <w:szCs w:val="20"/>
        </w:rPr>
        <w:t>że</w:t>
      </w:r>
      <w:r w:rsidRPr="00BC31FF">
        <w:rPr>
          <w:rFonts w:asciiTheme="minorHAnsi" w:hAnsiTheme="minorHAnsi" w:cstheme="minorHAnsi"/>
          <w:color w:val="000000" w:themeColor="text1"/>
          <w:spacing w:val="18"/>
          <w:sz w:val="20"/>
          <w:szCs w:val="20"/>
        </w:rPr>
        <w:t xml:space="preserve"> </w:t>
      </w:r>
      <w:r w:rsidRPr="00BC31FF">
        <w:rPr>
          <w:rFonts w:asciiTheme="minorHAnsi" w:hAnsiTheme="minorHAnsi" w:cstheme="minorHAnsi"/>
          <w:color w:val="000000" w:themeColor="text1"/>
          <w:sz w:val="20"/>
          <w:szCs w:val="20"/>
        </w:rPr>
        <w:t>Wykonawca</w:t>
      </w:r>
      <w:r w:rsidRPr="00BC31FF">
        <w:rPr>
          <w:rFonts w:asciiTheme="minorHAnsi" w:hAnsiTheme="minorHAnsi" w:cstheme="minorHAnsi"/>
          <w:color w:val="000000" w:themeColor="text1"/>
          <w:spacing w:val="17"/>
          <w:sz w:val="20"/>
          <w:szCs w:val="20"/>
        </w:rPr>
        <w:t xml:space="preserve"> </w:t>
      </w:r>
      <w:r w:rsidRPr="00BC31FF">
        <w:rPr>
          <w:rFonts w:asciiTheme="minorHAnsi" w:hAnsiTheme="minorHAnsi" w:cstheme="minorHAnsi"/>
          <w:color w:val="000000" w:themeColor="text1"/>
          <w:spacing w:val="-1"/>
          <w:sz w:val="20"/>
          <w:szCs w:val="20"/>
        </w:rPr>
        <w:t>nie</w:t>
      </w:r>
      <w:r w:rsidRPr="00BC31FF">
        <w:rPr>
          <w:rFonts w:asciiTheme="minorHAnsi" w:hAnsiTheme="minorHAnsi" w:cstheme="minorHAnsi"/>
          <w:color w:val="000000" w:themeColor="text1"/>
          <w:spacing w:val="17"/>
          <w:sz w:val="20"/>
          <w:szCs w:val="20"/>
        </w:rPr>
        <w:t xml:space="preserve"> </w:t>
      </w:r>
      <w:r w:rsidRPr="00BC31FF">
        <w:rPr>
          <w:rFonts w:asciiTheme="minorHAnsi" w:hAnsiTheme="minorHAnsi" w:cstheme="minorHAnsi"/>
          <w:color w:val="000000" w:themeColor="text1"/>
          <w:sz w:val="20"/>
          <w:szCs w:val="20"/>
        </w:rPr>
        <w:t>posiada</w:t>
      </w:r>
      <w:r w:rsidRPr="00BC31FF">
        <w:rPr>
          <w:rFonts w:asciiTheme="minorHAnsi" w:hAnsiTheme="minorHAnsi" w:cstheme="minorHAnsi"/>
          <w:color w:val="000000" w:themeColor="text1"/>
          <w:spacing w:val="17"/>
          <w:sz w:val="20"/>
          <w:szCs w:val="20"/>
        </w:rPr>
        <w:t xml:space="preserve"> </w:t>
      </w:r>
      <w:r w:rsidRPr="00BC31FF">
        <w:rPr>
          <w:rFonts w:asciiTheme="minorHAnsi" w:hAnsiTheme="minorHAnsi" w:cstheme="minorHAnsi"/>
          <w:color w:val="000000" w:themeColor="text1"/>
          <w:spacing w:val="-1"/>
          <w:sz w:val="20"/>
          <w:szCs w:val="20"/>
        </w:rPr>
        <w:t>wymaganych</w:t>
      </w:r>
      <w:r w:rsidRPr="00BC31FF">
        <w:rPr>
          <w:rFonts w:asciiTheme="minorHAnsi" w:hAnsiTheme="minorHAnsi" w:cstheme="minorHAnsi"/>
          <w:color w:val="000000" w:themeColor="text1"/>
          <w:spacing w:val="40"/>
          <w:w w:val="99"/>
          <w:sz w:val="20"/>
          <w:szCs w:val="20"/>
        </w:rPr>
        <w:t xml:space="preserve"> </w:t>
      </w:r>
      <w:r w:rsidRPr="00BC31FF">
        <w:rPr>
          <w:rFonts w:asciiTheme="minorHAnsi" w:hAnsiTheme="minorHAnsi" w:cstheme="minorHAnsi"/>
          <w:color w:val="000000" w:themeColor="text1"/>
          <w:sz w:val="20"/>
          <w:szCs w:val="20"/>
        </w:rPr>
        <w:t>zdolności,</w:t>
      </w:r>
      <w:r w:rsidRPr="00BC31FF">
        <w:rPr>
          <w:rFonts w:asciiTheme="minorHAnsi" w:hAnsiTheme="minorHAnsi" w:cstheme="minorHAnsi"/>
          <w:color w:val="000000" w:themeColor="text1"/>
          <w:spacing w:val="19"/>
          <w:sz w:val="20"/>
          <w:szCs w:val="20"/>
        </w:rPr>
        <w:t xml:space="preserve"> </w:t>
      </w:r>
      <w:r w:rsidRPr="00BC31FF">
        <w:rPr>
          <w:rFonts w:asciiTheme="minorHAnsi" w:hAnsiTheme="minorHAnsi" w:cstheme="minorHAnsi"/>
          <w:color w:val="000000" w:themeColor="text1"/>
          <w:spacing w:val="-1"/>
          <w:sz w:val="20"/>
          <w:szCs w:val="20"/>
        </w:rPr>
        <w:t>jeżeli</w:t>
      </w:r>
      <w:r w:rsidRPr="00BC31FF">
        <w:rPr>
          <w:rFonts w:asciiTheme="minorHAnsi" w:hAnsiTheme="minorHAnsi" w:cstheme="minorHAnsi"/>
          <w:color w:val="000000" w:themeColor="text1"/>
          <w:spacing w:val="21"/>
          <w:sz w:val="20"/>
          <w:szCs w:val="20"/>
        </w:rPr>
        <w:t xml:space="preserve"> </w:t>
      </w:r>
      <w:r w:rsidRPr="00BC31FF">
        <w:rPr>
          <w:rFonts w:asciiTheme="minorHAnsi" w:hAnsiTheme="minorHAnsi" w:cstheme="minorHAnsi"/>
          <w:color w:val="000000" w:themeColor="text1"/>
          <w:sz w:val="20"/>
          <w:szCs w:val="20"/>
        </w:rPr>
        <w:t>zaangażowanie</w:t>
      </w:r>
      <w:r w:rsidRPr="00BC31FF">
        <w:rPr>
          <w:rFonts w:asciiTheme="minorHAnsi" w:hAnsiTheme="minorHAnsi" w:cstheme="minorHAnsi"/>
          <w:color w:val="000000" w:themeColor="text1"/>
          <w:spacing w:val="26"/>
          <w:sz w:val="20"/>
          <w:szCs w:val="20"/>
        </w:rPr>
        <w:t xml:space="preserve"> </w:t>
      </w:r>
      <w:r w:rsidRPr="00BC31FF">
        <w:rPr>
          <w:rFonts w:asciiTheme="minorHAnsi" w:hAnsiTheme="minorHAnsi" w:cstheme="minorHAnsi"/>
          <w:color w:val="000000" w:themeColor="text1"/>
          <w:sz w:val="20"/>
          <w:szCs w:val="20"/>
        </w:rPr>
        <w:t>zasobów</w:t>
      </w:r>
      <w:r w:rsidRPr="00BC31FF">
        <w:rPr>
          <w:rFonts w:asciiTheme="minorHAnsi" w:hAnsiTheme="minorHAnsi" w:cstheme="minorHAnsi"/>
          <w:color w:val="000000" w:themeColor="text1"/>
          <w:spacing w:val="21"/>
          <w:sz w:val="20"/>
          <w:szCs w:val="20"/>
        </w:rPr>
        <w:t xml:space="preserve"> </w:t>
      </w:r>
      <w:r w:rsidRPr="00BC31FF">
        <w:rPr>
          <w:rFonts w:asciiTheme="minorHAnsi" w:hAnsiTheme="minorHAnsi" w:cstheme="minorHAnsi"/>
          <w:color w:val="000000" w:themeColor="text1"/>
          <w:spacing w:val="-1"/>
          <w:sz w:val="20"/>
          <w:szCs w:val="20"/>
        </w:rPr>
        <w:t>technicznych</w:t>
      </w:r>
      <w:r w:rsidRPr="00BC31FF">
        <w:rPr>
          <w:rFonts w:asciiTheme="minorHAnsi" w:hAnsiTheme="minorHAnsi" w:cstheme="minorHAnsi"/>
          <w:color w:val="000000" w:themeColor="text1"/>
          <w:spacing w:val="23"/>
          <w:sz w:val="20"/>
          <w:szCs w:val="20"/>
        </w:rPr>
        <w:t xml:space="preserve"> </w:t>
      </w:r>
      <w:r w:rsidRPr="00BC31FF">
        <w:rPr>
          <w:rFonts w:asciiTheme="minorHAnsi" w:hAnsiTheme="minorHAnsi" w:cstheme="minorHAnsi"/>
          <w:color w:val="000000" w:themeColor="text1"/>
          <w:spacing w:val="-1"/>
          <w:sz w:val="20"/>
          <w:szCs w:val="20"/>
        </w:rPr>
        <w:t>lub</w:t>
      </w:r>
      <w:r w:rsidRPr="00BC31FF">
        <w:rPr>
          <w:rFonts w:asciiTheme="minorHAnsi" w:hAnsiTheme="minorHAnsi" w:cstheme="minorHAnsi"/>
          <w:color w:val="000000" w:themeColor="text1"/>
          <w:spacing w:val="21"/>
          <w:sz w:val="20"/>
          <w:szCs w:val="20"/>
        </w:rPr>
        <w:t xml:space="preserve"> </w:t>
      </w:r>
      <w:r w:rsidRPr="00BC31FF">
        <w:rPr>
          <w:rFonts w:asciiTheme="minorHAnsi" w:hAnsiTheme="minorHAnsi" w:cstheme="minorHAnsi"/>
          <w:color w:val="000000" w:themeColor="text1"/>
          <w:sz w:val="20"/>
          <w:szCs w:val="20"/>
        </w:rPr>
        <w:t>zawodowych</w:t>
      </w:r>
      <w:r w:rsidRPr="00BC31FF">
        <w:rPr>
          <w:rFonts w:asciiTheme="minorHAnsi" w:hAnsiTheme="minorHAnsi" w:cstheme="minorHAnsi"/>
          <w:color w:val="000000" w:themeColor="text1"/>
          <w:spacing w:val="22"/>
          <w:sz w:val="20"/>
          <w:szCs w:val="20"/>
        </w:rPr>
        <w:t xml:space="preserve"> </w:t>
      </w:r>
      <w:r w:rsidRPr="00BC31FF">
        <w:rPr>
          <w:rFonts w:asciiTheme="minorHAnsi" w:hAnsiTheme="minorHAnsi" w:cstheme="minorHAnsi"/>
          <w:color w:val="000000" w:themeColor="text1"/>
          <w:spacing w:val="-1"/>
          <w:sz w:val="20"/>
          <w:szCs w:val="20"/>
        </w:rPr>
        <w:t>Wykonawcy</w:t>
      </w:r>
      <w:r w:rsidRPr="00BC31FF">
        <w:rPr>
          <w:rFonts w:asciiTheme="minorHAnsi" w:hAnsiTheme="minorHAnsi" w:cstheme="minorHAnsi"/>
          <w:color w:val="000000" w:themeColor="text1"/>
          <w:spacing w:val="21"/>
          <w:sz w:val="20"/>
          <w:szCs w:val="20"/>
        </w:rPr>
        <w:t xml:space="preserve"> </w:t>
      </w:r>
      <w:r w:rsidRPr="00BC31FF">
        <w:rPr>
          <w:rFonts w:asciiTheme="minorHAnsi" w:hAnsiTheme="minorHAnsi" w:cstheme="minorHAnsi"/>
          <w:color w:val="000000" w:themeColor="text1"/>
          <w:sz w:val="20"/>
          <w:szCs w:val="20"/>
        </w:rPr>
        <w:t>w</w:t>
      </w:r>
      <w:r w:rsidRPr="00BC31FF">
        <w:rPr>
          <w:rFonts w:asciiTheme="minorHAnsi" w:hAnsiTheme="minorHAnsi" w:cstheme="minorHAnsi"/>
          <w:color w:val="000000" w:themeColor="text1"/>
          <w:spacing w:val="22"/>
          <w:sz w:val="20"/>
          <w:szCs w:val="20"/>
        </w:rPr>
        <w:t xml:space="preserve"> </w:t>
      </w:r>
      <w:r w:rsidRPr="00BC31FF">
        <w:rPr>
          <w:rFonts w:asciiTheme="minorHAnsi" w:hAnsiTheme="minorHAnsi" w:cstheme="minorHAnsi"/>
          <w:color w:val="000000" w:themeColor="text1"/>
          <w:spacing w:val="-1"/>
          <w:sz w:val="20"/>
          <w:szCs w:val="20"/>
        </w:rPr>
        <w:t>inne</w:t>
      </w:r>
      <w:r w:rsidRPr="00BC31FF">
        <w:rPr>
          <w:rFonts w:asciiTheme="minorHAnsi" w:hAnsiTheme="minorHAnsi" w:cstheme="minorHAnsi"/>
          <w:color w:val="000000" w:themeColor="text1"/>
          <w:spacing w:val="61"/>
          <w:w w:val="99"/>
          <w:sz w:val="20"/>
          <w:szCs w:val="20"/>
        </w:rPr>
        <w:t xml:space="preserve"> </w:t>
      </w:r>
      <w:r w:rsidRPr="00BC31FF">
        <w:rPr>
          <w:rFonts w:asciiTheme="minorHAnsi" w:hAnsiTheme="minorHAnsi" w:cstheme="minorHAnsi"/>
          <w:color w:val="000000" w:themeColor="text1"/>
          <w:spacing w:val="-1"/>
          <w:sz w:val="20"/>
          <w:szCs w:val="20"/>
        </w:rPr>
        <w:t>przedsięwzięcia</w:t>
      </w:r>
      <w:r w:rsidRPr="00BC31FF">
        <w:rPr>
          <w:rFonts w:asciiTheme="minorHAnsi" w:hAnsiTheme="minorHAnsi" w:cstheme="minorHAnsi"/>
          <w:color w:val="000000" w:themeColor="text1"/>
          <w:spacing w:val="-10"/>
          <w:sz w:val="20"/>
          <w:szCs w:val="20"/>
        </w:rPr>
        <w:t xml:space="preserve">  </w:t>
      </w:r>
      <w:r w:rsidRPr="00BC31FF">
        <w:rPr>
          <w:rFonts w:asciiTheme="minorHAnsi" w:hAnsiTheme="minorHAnsi" w:cstheme="minorHAnsi"/>
          <w:color w:val="000000" w:themeColor="text1"/>
          <w:sz w:val="20"/>
          <w:szCs w:val="20"/>
        </w:rPr>
        <w:t>gospodarcze</w:t>
      </w:r>
      <w:r w:rsidRPr="00BC31FF">
        <w:rPr>
          <w:rFonts w:asciiTheme="minorHAnsi" w:hAnsiTheme="minorHAnsi" w:cstheme="minorHAnsi"/>
          <w:color w:val="000000" w:themeColor="text1"/>
          <w:spacing w:val="-9"/>
          <w:sz w:val="20"/>
          <w:szCs w:val="20"/>
        </w:rPr>
        <w:t xml:space="preserve"> </w:t>
      </w:r>
      <w:r w:rsidRPr="00BC31FF">
        <w:rPr>
          <w:rFonts w:asciiTheme="minorHAnsi" w:hAnsiTheme="minorHAnsi" w:cstheme="minorHAnsi"/>
          <w:color w:val="000000" w:themeColor="text1"/>
          <w:sz w:val="20"/>
          <w:szCs w:val="20"/>
        </w:rPr>
        <w:t>Wykonawcy</w:t>
      </w:r>
      <w:r w:rsidRPr="00BC31FF">
        <w:rPr>
          <w:rFonts w:asciiTheme="minorHAnsi" w:hAnsiTheme="minorHAnsi" w:cstheme="minorHAnsi"/>
          <w:color w:val="000000" w:themeColor="text1"/>
          <w:spacing w:val="-9"/>
          <w:sz w:val="20"/>
          <w:szCs w:val="20"/>
        </w:rPr>
        <w:t xml:space="preserve"> </w:t>
      </w:r>
      <w:r w:rsidRPr="00BC31FF">
        <w:rPr>
          <w:rFonts w:asciiTheme="minorHAnsi" w:hAnsiTheme="minorHAnsi" w:cstheme="minorHAnsi"/>
          <w:color w:val="000000" w:themeColor="text1"/>
          <w:sz w:val="20"/>
          <w:szCs w:val="20"/>
        </w:rPr>
        <w:t>może</w:t>
      </w:r>
      <w:r w:rsidRPr="00BC31FF">
        <w:rPr>
          <w:rFonts w:asciiTheme="minorHAnsi" w:hAnsiTheme="minorHAnsi" w:cstheme="minorHAnsi"/>
          <w:color w:val="000000" w:themeColor="text1"/>
          <w:spacing w:val="-9"/>
          <w:sz w:val="20"/>
          <w:szCs w:val="20"/>
        </w:rPr>
        <w:t xml:space="preserve"> </w:t>
      </w:r>
      <w:r w:rsidRPr="00BC31FF">
        <w:rPr>
          <w:rFonts w:asciiTheme="minorHAnsi" w:hAnsiTheme="minorHAnsi" w:cstheme="minorHAnsi"/>
          <w:color w:val="000000" w:themeColor="text1"/>
          <w:sz w:val="20"/>
          <w:szCs w:val="20"/>
        </w:rPr>
        <w:t>mieć</w:t>
      </w:r>
      <w:r w:rsidRPr="00BC31FF">
        <w:rPr>
          <w:rFonts w:asciiTheme="minorHAnsi" w:hAnsiTheme="minorHAnsi" w:cstheme="minorHAnsi"/>
          <w:color w:val="000000" w:themeColor="text1"/>
          <w:spacing w:val="-8"/>
          <w:sz w:val="20"/>
          <w:szCs w:val="20"/>
        </w:rPr>
        <w:t xml:space="preserve"> </w:t>
      </w:r>
      <w:r w:rsidRPr="00BC31FF">
        <w:rPr>
          <w:rFonts w:asciiTheme="minorHAnsi" w:hAnsiTheme="minorHAnsi" w:cstheme="minorHAnsi"/>
          <w:color w:val="000000" w:themeColor="text1"/>
          <w:sz w:val="20"/>
          <w:szCs w:val="20"/>
        </w:rPr>
        <w:t>negatywny</w:t>
      </w:r>
      <w:r w:rsidRPr="00BC31FF">
        <w:rPr>
          <w:rFonts w:asciiTheme="minorHAnsi" w:hAnsiTheme="minorHAnsi" w:cstheme="minorHAnsi"/>
          <w:color w:val="000000" w:themeColor="text1"/>
          <w:spacing w:val="-10"/>
          <w:sz w:val="20"/>
          <w:szCs w:val="20"/>
        </w:rPr>
        <w:t xml:space="preserve"> </w:t>
      </w:r>
      <w:r w:rsidRPr="00BC31FF">
        <w:rPr>
          <w:rFonts w:asciiTheme="minorHAnsi" w:hAnsiTheme="minorHAnsi" w:cstheme="minorHAnsi"/>
          <w:color w:val="000000" w:themeColor="text1"/>
          <w:spacing w:val="-1"/>
          <w:sz w:val="20"/>
          <w:szCs w:val="20"/>
        </w:rPr>
        <w:t>wpływ</w:t>
      </w:r>
      <w:r w:rsidRPr="00BC31FF">
        <w:rPr>
          <w:rFonts w:asciiTheme="minorHAnsi" w:hAnsiTheme="minorHAnsi" w:cstheme="minorHAnsi"/>
          <w:color w:val="000000" w:themeColor="text1"/>
          <w:spacing w:val="-8"/>
          <w:sz w:val="20"/>
          <w:szCs w:val="20"/>
        </w:rPr>
        <w:t xml:space="preserve"> </w:t>
      </w:r>
      <w:r w:rsidRPr="00BC31FF">
        <w:rPr>
          <w:rFonts w:asciiTheme="minorHAnsi" w:hAnsiTheme="minorHAnsi" w:cstheme="minorHAnsi"/>
          <w:color w:val="000000" w:themeColor="text1"/>
          <w:sz w:val="20"/>
          <w:szCs w:val="20"/>
        </w:rPr>
        <w:t>na</w:t>
      </w:r>
      <w:r w:rsidRPr="00BC31FF">
        <w:rPr>
          <w:rFonts w:asciiTheme="minorHAnsi" w:hAnsiTheme="minorHAnsi" w:cstheme="minorHAnsi"/>
          <w:color w:val="000000" w:themeColor="text1"/>
          <w:spacing w:val="-10"/>
          <w:sz w:val="20"/>
          <w:szCs w:val="20"/>
        </w:rPr>
        <w:t xml:space="preserve"> </w:t>
      </w:r>
      <w:r w:rsidRPr="00BC31FF">
        <w:rPr>
          <w:rFonts w:asciiTheme="minorHAnsi" w:hAnsiTheme="minorHAnsi" w:cstheme="minorHAnsi"/>
          <w:color w:val="000000" w:themeColor="text1"/>
          <w:sz w:val="20"/>
          <w:szCs w:val="20"/>
        </w:rPr>
        <w:t>realizację</w:t>
      </w:r>
      <w:r w:rsidRPr="00BC31FF">
        <w:rPr>
          <w:rFonts w:asciiTheme="minorHAnsi" w:hAnsiTheme="minorHAnsi" w:cstheme="minorHAnsi"/>
          <w:color w:val="000000" w:themeColor="text1"/>
          <w:spacing w:val="-8"/>
          <w:sz w:val="20"/>
          <w:szCs w:val="20"/>
        </w:rPr>
        <w:t xml:space="preserve"> </w:t>
      </w:r>
      <w:r w:rsidRPr="00BC31FF">
        <w:rPr>
          <w:rFonts w:asciiTheme="minorHAnsi" w:hAnsiTheme="minorHAnsi" w:cstheme="minorHAnsi"/>
          <w:color w:val="000000" w:themeColor="text1"/>
          <w:sz w:val="20"/>
          <w:szCs w:val="20"/>
        </w:rPr>
        <w:t>zamówienia.</w:t>
      </w:r>
    </w:p>
    <w:p w:rsidR="005D275B" w:rsidRPr="00BC31FF" w:rsidRDefault="005D275B" w:rsidP="005D275B">
      <w:pPr>
        <w:pStyle w:val="Akapitzlist"/>
        <w:numPr>
          <w:ilvl w:val="0"/>
          <w:numId w:val="12"/>
        </w:numPr>
        <w:suppressAutoHyphens/>
        <w:autoSpaceDE w:val="0"/>
        <w:autoSpaceDN w:val="0"/>
        <w:adjustRightInd w:val="0"/>
        <w:spacing w:after="0" w:line="240" w:lineRule="auto"/>
        <w:ind w:left="284" w:hanging="284"/>
        <w:contextualSpacing w:val="0"/>
        <w:jc w:val="both"/>
        <w:rPr>
          <w:color w:val="000000" w:themeColor="text1"/>
        </w:rPr>
      </w:pPr>
      <w:r w:rsidRPr="00BC31FF">
        <w:rPr>
          <w:rFonts w:asciiTheme="minorHAnsi" w:hAnsiTheme="minorHAnsi" w:cstheme="minorHAnsi"/>
          <w:color w:val="000000" w:themeColor="text1"/>
          <w:sz w:val="20"/>
          <w:szCs w:val="20"/>
        </w:rPr>
        <w:t xml:space="preserve">Wykonawca może w celu potwierdzenia spełniania warunków udziału w postępowaniu, o których mowa </w:t>
      </w:r>
      <w:r w:rsidRPr="00BC31FF">
        <w:rPr>
          <w:rFonts w:asciiTheme="minorHAnsi" w:hAnsiTheme="minorHAnsi" w:cstheme="minorHAnsi"/>
          <w:color w:val="000000" w:themeColor="text1"/>
          <w:sz w:val="20"/>
          <w:szCs w:val="20"/>
        </w:rPr>
        <w:br/>
        <w:t xml:space="preserve">w ust. 1 </w:t>
      </w:r>
      <w:proofErr w:type="spellStart"/>
      <w:r w:rsidRPr="00BC31FF">
        <w:rPr>
          <w:rFonts w:asciiTheme="minorHAnsi" w:hAnsiTheme="minorHAnsi" w:cstheme="minorHAnsi"/>
          <w:color w:val="000000" w:themeColor="text1"/>
          <w:sz w:val="20"/>
          <w:szCs w:val="20"/>
        </w:rPr>
        <w:t>pkt</w:t>
      </w:r>
      <w:proofErr w:type="spellEnd"/>
      <w:r w:rsidRPr="00BC31FF">
        <w:rPr>
          <w:rFonts w:asciiTheme="minorHAnsi" w:hAnsiTheme="minorHAnsi" w:cstheme="minorHAnsi"/>
          <w:color w:val="000000" w:themeColor="text1"/>
          <w:sz w:val="20"/>
          <w:szCs w:val="20"/>
        </w:rPr>
        <w:t xml:space="preserve"> 1.2. SIWZ, w stosownych sytuacjach oraz w odniesieniu </w:t>
      </w:r>
      <w:proofErr w:type="spellStart"/>
      <w:r w:rsidRPr="00BC31FF">
        <w:rPr>
          <w:rFonts w:asciiTheme="minorHAnsi" w:hAnsiTheme="minorHAnsi" w:cstheme="minorHAnsi"/>
          <w:color w:val="000000" w:themeColor="text1"/>
          <w:sz w:val="20"/>
          <w:szCs w:val="20"/>
        </w:rPr>
        <w:t>do</w:t>
      </w:r>
      <w:proofErr w:type="spellEnd"/>
      <w:r w:rsidRPr="00BC31FF">
        <w:rPr>
          <w:rFonts w:asciiTheme="minorHAnsi" w:hAnsiTheme="minorHAnsi" w:cstheme="minorHAnsi"/>
          <w:color w:val="000000" w:themeColor="text1"/>
          <w:sz w:val="20"/>
          <w:szCs w:val="20"/>
        </w:rPr>
        <w:t xml:space="preserve"> konkretnego zamówienia, lub jego części, polegać na zdolnościach technicznych lub zawodowych lub sytuacji finansowej lub ekonomicznej innych podmiotów, niezależnie od charakteru prawnego łączących go z nim stosunków prawnych.</w:t>
      </w:r>
    </w:p>
    <w:p w:rsidR="005D275B" w:rsidRPr="00BC31FF" w:rsidRDefault="005D275B" w:rsidP="005D275B">
      <w:pPr>
        <w:pStyle w:val="Akapitzlist"/>
        <w:numPr>
          <w:ilvl w:val="0"/>
          <w:numId w:val="12"/>
        </w:numPr>
        <w:suppressAutoHyphens/>
        <w:autoSpaceDE w:val="0"/>
        <w:autoSpaceDN w:val="0"/>
        <w:adjustRightInd w:val="0"/>
        <w:spacing w:after="0" w:line="240" w:lineRule="auto"/>
        <w:ind w:left="284" w:hanging="284"/>
        <w:contextualSpacing w:val="0"/>
        <w:jc w:val="both"/>
        <w:rPr>
          <w:rFonts w:asciiTheme="minorHAnsi" w:hAnsiTheme="minorHAnsi" w:cstheme="minorHAnsi"/>
          <w:color w:val="000000" w:themeColor="text1"/>
          <w:sz w:val="20"/>
          <w:szCs w:val="20"/>
        </w:rPr>
      </w:pPr>
      <w:r w:rsidRPr="00BC31FF">
        <w:rPr>
          <w:rFonts w:asciiTheme="minorHAnsi" w:hAnsiTheme="minorHAnsi" w:cstheme="minorHAnsi"/>
          <w:color w:val="000000" w:themeColor="text1"/>
          <w:sz w:val="20"/>
          <w:szCs w:val="20"/>
        </w:rPr>
        <w:t xml:space="preserve">Zamawiający jednocześnie informuje, iż „stosowna </w:t>
      </w:r>
      <w:r w:rsidR="00CF4F80" w:rsidRPr="00BC31FF">
        <w:rPr>
          <w:rFonts w:asciiTheme="minorHAnsi" w:hAnsiTheme="minorHAnsi" w:cstheme="minorHAnsi"/>
          <w:color w:val="000000" w:themeColor="text1"/>
          <w:sz w:val="20"/>
          <w:szCs w:val="20"/>
        </w:rPr>
        <w:t xml:space="preserve">sytuacja” o której mowa w ust </w:t>
      </w:r>
      <w:r w:rsidR="00AF05B9" w:rsidRPr="00BC31FF">
        <w:rPr>
          <w:rFonts w:asciiTheme="minorHAnsi" w:hAnsiTheme="minorHAnsi" w:cstheme="minorHAnsi"/>
          <w:color w:val="000000" w:themeColor="text1"/>
          <w:sz w:val="20"/>
          <w:szCs w:val="20"/>
        </w:rPr>
        <w:t>3</w:t>
      </w:r>
      <w:r w:rsidR="00CF4F80" w:rsidRPr="00BC31FF">
        <w:rPr>
          <w:rFonts w:asciiTheme="minorHAnsi" w:hAnsiTheme="minorHAnsi" w:cstheme="minorHAnsi"/>
          <w:color w:val="000000" w:themeColor="text1"/>
          <w:sz w:val="20"/>
          <w:szCs w:val="20"/>
        </w:rPr>
        <w:t xml:space="preserve">. </w:t>
      </w:r>
      <w:r w:rsidRPr="00BC31FF">
        <w:rPr>
          <w:rFonts w:asciiTheme="minorHAnsi" w:hAnsiTheme="minorHAnsi" w:cstheme="minorHAnsi"/>
          <w:color w:val="000000" w:themeColor="text1"/>
          <w:sz w:val="20"/>
          <w:szCs w:val="20"/>
        </w:rPr>
        <w:t xml:space="preserve">wystąpi wyłącznie </w:t>
      </w:r>
      <w:r w:rsidRPr="00BC31FF">
        <w:rPr>
          <w:rFonts w:asciiTheme="minorHAnsi" w:hAnsiTheme="minorHAnsi" w:cstheme="minorHAnsi"/>
          <w:color w:val="000000" w:themeColor="text1"/>
          <w:sz w:val="20"/>
          <w:szCs w:val="20"/>
        </w:rPr>
        <w:br/>
        <w:t>w</w:t>
      </w:r>
      <w:r w:rsidRPr="00BC31FF">
        <w:rPr>
          <w:rFonts w:asciiTheme="minorHAnsi" w:hAnsiTheme="minorHAnsi" w:cstheme="minorHAnsi"/>
          <w:color w:val="000000" w:themeColor="text1"/>
          <w:sz w:val="20"/>
          <w:szCs w:val="20"/>
          <w:lang w:eastAsia="pl-PL"/>
        </w:rPr>
        <w:t xml:space="preserve"> przypadku kiedy:</w:t>
      </w:r>
    </w:p>
    <w:p w:rsidR="005D275B" w:rsidRPr="00BC31FF" w:rsidRDefault="005D275B" w:rsidP="00EE3EA5">
      <w:pPr>
        <w:pStyle w:val="Akapitzlist"/>
        <w:numPr>
          <w:ilvl w:val="0"/>
          <w:numId w:val="32"/>
        </w:numPr>
        <w:autoSpaceDE w:val="0"/>
        <w:autoSpaceDN w:val="0"/>
        <w:adjustRightInd w:val="0"/>
        <w:spacing w:after="0" w:line="240" w:lineRule="auto"/>
        <w:contextualSpacing w:val="0"/>
        <w:jc w:val="both"/>
        <w:rPr>
          <w:rFonts w:asciiTheme="minorHAnsi" w:hAnsiTheme="minorHAnsi" w:cstheme="minorHAnsi"/>
          <w:color w:val="000000" w:themeColor="text1"/>
          <w:sz w:val="20"/>
          <w:szCs w:val="20"/>
          <w:lang w:eastAsia="pl-PL"/>
        </w:rPr>
      </w:pPr>
      <w:r w:rsidRPr="00BC31FF">
        <w:rPr>
          <w:rFonts w:asciiTheme="minorHAnsi" w:hAnsiTheme="minorHAnsi" w:cstheme="minorHAnsi"/>
          <w:color w:val="000000" w:themeColor="text1"/>
          <w:sz w:val="20"/>
          <w:szCs w:val="20"/>
          <w:lang w:eastAsia="pl-PL"/>
        </w:rPr>
        <w:t xml:space="preserve">Wykonawca, który polega na zdolnościach lub sytuacji innych podmiotów udowodni Zamawiającemu, </w:t>
      </w:r>
      <w:r w:rsidRPr="00BC31FF">
        <w:rPr>
          <w:rFonts w:asciiTheme="minorHAnsi" w:hAnsiTheme="minorHAnsi" w:cstheme="minorHAnsi"/>
          <w:color w:val="000000" w:themeColor="text1"/>
          <w:sz w:val="20"/>
          <w:szCs w:val="20"/>
          <w:lang w:eastAsia="pl-PL"/>
        </w:rPr>
        <w:br/>
        <w:t xml:space="preserve">że realizując zamówienie, będzie dysponował niezbędnymi zasobami tych podmiotów, w szczególności przedstawiając zobowiązanie tych podmiotów </w:t>
      </w:r>
      <w:proofErr w:type="spellStart"/>
      <w:r w:rsidRPr="00BC31FF">
        <w:rPr>
          <w:rFonts w:asciiTheme="minorHAnsi" w:hAnsiTheme="minorHAnsi" w:cstheme="minorHAnsi"/>
          <w:color w:val="000000" w:themeColor="text1"/>
          <w:sz w:val="20"/>
          <w:szCs w:val="20"/>
          <w:lang w:eastAsia="pl-PL"/>
        </w:rPr>
        <w:t>do</w:t>
      </w:r>
      <w:proofErr w:type="spellEnd"/>
      <w:r w:rsidRPr="00BC31FF">
        <w:rPr>
          <w:rFonts w:asciiTheme="minorHAnsi" w:hAnsiTheme="minorHAnsi" w:cstheme="minorHAnsi"/>
          <w:color w:val="000000" w:themeColor="text1"/>
          <w:sz w:val="20"/>
          <w:szCs w:val="20"/>
          <w:lang w:eastAsia="pl-PL"/>
        </w:rPr>
        <w:t xml:space="preserve"> oddania mu </w:t>
      </w:r>
      <w:proofErr w:type="spellStart"/>
      <w:r w:rsidRPr="00BC31FF">
        <w:rPr>
          <w:rFonts w:asciiTheme="minorHAnsi" w:hAnsiTheme="minorHAnsi" w:cstheme="minorHAnsi"/>
          <w:color w:val="000000" w:themeColor="text1"/>
          <w:sz w:val="20"/>
          <w:szCs w:val="20"/>
          <w:lang w:eastAsia="pl-PL"/>
        </w:rPr>
        <w:t>do</w:t>
      </w:r>
      <w:proofErr w:type="spellEnd"/>
      <w:r w:rsidRPr="00BC31FF">
        <w:rPr>
          <w:rFonts w:asciiTheme="minorHAnsi" w:hAnsiTheme="minorHAnsi" w:cstheme="minorHAnsi"/>
          <w:color w:val="000000" w:themeColor="text1"/>
          <w:sz w:val="20"/>
          <w:szCs w:val="20"/>
          <w:lang w:eastAsia="pl-PL"/>
        </w:rPr>
        <w:t xml:space="preserve"> dyspozycji niezbędnych zasobów na potrzeby realizacji zamówienia;</w:t>
      </w:r>
    </w:p>
    <w:p w:rsidR="005D275B" w:rsidRPr="00BC31FF" w:rsidRDefault="005D275B" w:rsidP="00EE3EA5">
      <w:pPr>
        <w:pStyle w:val="Akapitzlist"/>
        <w:numPr>
          <w:ilvl w:val="0"/>
          <w:numId w:val="32"/>
        </w:numPr>
        <w:autoSpaceDE w:val="0"/>
        <w:autoSpaceDN w:val="0"/>
        <w:adjustRightInd w:val="0"/>
        <w:spacing w:after="0" w:line="240" w:lineRule="auto"/>
        <w:contextualSpacing w:val="0"/>
        <w:jc w:val="both"/>
        <w:rPr>
          <w:rFonts w:asciiTheme="minorHAnsi" w:hAnsiTheme="minorHAnsi" w:cstheme="minorHAnsi"/>
          <w:color w:val="000000" w:themeColor="text1"/>
          <w:sz w:val="20"/>
          <w:szCs w:val="20"/>
          <w:lang w:eastAsia="pl-PL"/>
        </w:rPr>
      </w:pPr>
      <w:r w:rsidRPr="00BC31FF">
        <w:rPr>
          <w:rFonts w:asciiTheme="minorHAnsi" w:hAnsiTheme="minorHAnsi" w:cstheme="minorHAnsi"/>
          <w:color w:val="000000" w:themeColor="text1"/>
          <w:sz w:val="20"/>
          <w:szCs w:val="20"/>
          <w:lang w:eastAsia="pl-PL"/>
        </w:rPr>
        <w:t xml:space="preserve">Zamawiający oceni, że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w:t>
      </w:r>
      <w:proofErr w:type="spellStart"/>
      <w:r w:rsidRPr="00BC31FF">
        <w:rPr>
          <w:rFonts w:asciiTheme="minorHAnsi" w:hAnsiTheme="minorHAnsi" w:cstheme="minorHAnsi"/>
          <w:color w:val="000000" w:themeColor="text1"/>
          <w:sz w:val="20"/>
          <w:szCs w:val="20"/>
          <w:lang w:eastAsia="pl-PL"/>
        </w:rPr>
        <w:t>pkt</w:t>
      </w:r>
      <w:proofErr w:type="spellEnd"/>
      <w:r w:rsidRPr="00BC31FF">
        <w:rPr>
          <w:rFonts w:asciiTheme="minorHAnsi" w:hAnsiTheme="minorHAnsi" w:cstheme="minorHAnsi"/>
          <w:color w:val="000000" w:themeColor="text1"/>
          <w:sz w:val="20"/>
          <w:szCs w:val="20"/>
          <w:lang w:eastAsia="pl-PL"/>
        </w:rPr>
        <w:t xml:space="preserve"> 13–22 oraz </w:t>
      </w:r>
      <w:r w:rsidRPr="00BC31FF">
        <w:rPr>
          <w:rFonts w:asciiTheme="minorHAnsi" w:hAnsiTheme="minorHAnsi" w:cstheme="minorHAnsi"/>
          <w:color w:val="000000" w:themeColor="text1"/>
          <w:sz w:val="20"/>
          <w:szCs w:val="20"/>
        </w:rPr>
        <w:t xml:space="preserve">art. 24 ust. 5 </w:t>
      </w:r>
      <w:proofErr w:type="spellStart"/>
      <w:r w:rsidRPr="00BC31FF">
        <w:rPr>
          <w:rFonts w:asciiTheme="minorHAnsi" w:hAnsiTheme="minorHAnsi" w:cstheme="minorHAnsi"/>
          <w:color w:val="000000" w:themeColor="text1"/>
          <w:sz w:val="20"/>
          <w:szCs w:val="20"/>
        </w:rPr>
        <w:t>pkt</w:t>
      </w:r>
      <w:proofErr w:type="spellEnd"/>
      <w:r w:rsidRPr="00BC31FF">
        <w:rPr>
          <w:rFonts w:asciiTheme="minorHAnsi" w:hAnsiTheme="minorHAnsi" w:cstheme="minorHAnsi"/>
          <w:color w:val="000000" w:themeColor="text1"/>
          <w:sz w:val="20"/>
          <w:szCs w:val="20"/>
        </w:rPr>
        <w:t xml:space="preserve">  1</w:t>
      </w:r>
      <w:r w:rsidR="00032EA7" w:rsidRPr="00BC31FF">
        <w:rPr>
          <w:rFonts w:asciiTheme="minorHAnsi" w:hAnsiTheme="minorHAnsi" w:cstheme="minorHAnsi"/>
          <w:color w:val="000000" w:themeColor="text1"/>
          <w:sz w:val="20"/>
          <w:szCs w:val="20"/>
        </w:rPr>
        <w:t xml:space="preserve"> </w:t>
      </w:r>
      <w:r w:rsidRPr="00BC31FF">
        <w:rPr>
          <w:rFonts w:asciiTheme="minorHAnsi" w:hAnsiTheme="minorHAnsi" w:cstheme="minorHAnsi"/>
          <w:color w:val="000000" w:themeColor="text1"/>
          <w:sz w:val="20"/>
          <w:szCs w:val="20"/>
        </w:rPr>
        <w:t xml:space="preserve"> u</w:t>
      </w:r>
      <w:r w:rsidRPr="00BC31FF">
        <w:rPr>
          <w:rFonts w:asciiTheme="minorHAnsi" w:hAnsiTheme="minorHAnsi" w:cstheme="minorHAnsi"/>
          <w:color w:val="000000" w:themeColor="text1"/>
          <w:sz w:val="20"/>
          <w:szCs w:val="20"/>
          <w:lang w:eastAsia="pl-PL"/>
        </w:rPr>
        <w:t xml:space="preserve">stawy </w:t>
      </w:r>
      <w:proofErr w:type="spellStart"/>
      <w:r w:rsidRPr="00BC31FF">
        <w:rPr>
          <w:rFonts w:asciiTheme="minorHAnsi" w:hAnsiTheme="minorHAnsi" w:cstheme="minorHAnsi"/>
          <w:color w:val="000000" w:themeColor="text1"/>
          <w:sz w:val="20"/>
          <w:szCs w:val="20"/>
          <w:lang w:eastAsia="pl-PL"/>
        </w:rPr>
        <w:t>Pzp</w:t>
      </w:r>
      <w:proofErr w:type="spellEnd"/>
      <w:r w:rsidRPr="00BC31FF">
        <w:rPr>
          <w:rFonts w:asciiTheme="minorHAnsi" w:hAnsiTheme="minorHAnsi" w:cstheme="minorHAnsi"/>
          <w:color w:val="000000" w:themeColor="text1"/>
          <w:sz w:val="20"/>
          <w:szCs w:val="20"/>
          <w:lang w:eastAsia="pl-PL"/>
        </w:rPr>
        <w:t>;</w:t>
      </w:r>
    </w:p>
    <w:p w:rsidR="005D275B" w:rsidRPr="00BC31FF" w:rsidRDefault="005D275B" w:rsidP="00EE3EA5">
      <w:pPr>
        <w:pStyle w:val="Akapitzlist"/>
        <w:numPr>
          <w:ilvl w:val="0"/>
          <w:numId w:val="32"/>
        </w:numPr>
        <w:autoSpaceDE w:val="0"/>
        <w:autoSpaceDN w:val="0"/>
        <w:adjustRightInd w:val="0"/>
        <w:spacing w:after="0" w:line="240" w:lineRule="auto"/>
        <w:contextualSpacing w:val="0"/>
        <w:jc w:val="both"/>
        <w:rPr>
          <w:rFonts w:asciiTheme="minorHAnsi" w:hAnsiTheme="minorHAnsi" w:cstheme="minorHAnsi"/>
          <w:color w:val="000000" w:themeColor="text1"/>
          <w:sz w:val="20"/>
          <w:szCs w:val="20"/>
          <w:lang w:eastAsia="pl-PL"/>
        </w:rPr>
      </w:pPr>
      <w:r w:rsidRPr="00BC31FF">
        <w:rPr>
          <w:rFonts w:asciiTheme="minorHAnsi" w:hAnsiTheme="minorHAnsi" w:cstheme="minorHAnsi"/>
          <w:color w:val="000000" w:themeColor="text1"/>
          <w:sz w:val="20"/>
          <w:szCs w:val="20"/>
          <w:lang w:eastAsia="pl-PL"/>
        </w:rPr>
        <w:t xml:space="preserve">w odniesieniu </w:t>
      </w:r>
      <w:proofErr w:type="spellStart"/>
      <w:r w:rsidRPr="00BC31FF">
        <w:rPr>
          <w:rFonts w:asciiTheme="minorHAnsi" w:hAnsiTheme="minorHAnsi" w:cstheme="minorHAnsi"/>
          <w:color w:val="000000" w:themeColor="text1"/>
          <w:sz w:val="20"/>
          <w:szCs w:val="20"/>
          <w:lang w:eastAsia="pl-PL"/>
        </w:rPr>
        <w:t>do</w:t>
      </w:r>
      <w:proofErr w:type="spellEnd"/>
      <w:r w:rsidRPr="00BC31FF">
        <w:rPr>
          <w:rFonts w:asciiTheme="minorHAnsi" w:hAnsiTheme="minorHAnsi" w:cstheme="minorHAnsi"/>
          <w:color w:val="000000" w:themeColor="text1"/>
          <w:sz w:val="20"/>
          <w:szCs w:val="20"/>
          <w:lang w:eastAsia="pl-PL"/>
        </w:rPr>
        <w:t xml:space="preserve"> warunków dotyczących wykształcenia, kwalifikacji zawodowych lub doświadczenia, Wykonawcy polegają na zdolnościach innych podmiotów, jeśli podmioty te zrealizują dostawy, </w:t>
      </w:r>
      <w:proofErr w:type="spellStart"/>
      <w:r w:rsidRPr="00BC31FF">
        <w:rPr>
          <w:rFonts w:asciiTheme="minorHAnsi" w:hAnsiTheme="minorHAnsi" w:cstheme="minorHAnsi"/>
          <w:color w:val="000000" w:themeColor="text1"/>
          <w:sz w:val="20"/>
          <w:szCs w:val="20"/>
          <w:lang w:eastAsia="pl-PL"/>
        </w:rPr>
        <w:t>do</w:t>
      </w:r>
      <w:proofErr w:type="spellEnd"/>
      <w:r w:rsidRPr="00BC31FF">
        <w:rPr>
          <w:rFonts w:asciiTheme="minorHAnsi" w:hAnsiTheme="minorHAnsi" w:cstheme="minorHAnsi"/>
          <w:color w:val="000000" w:themeColor="text1"/>
          <w:sz w:val="20"/>
          <w:szCs w:val="20"/>
          <w:lang w:eastAsia="pl-PL"/>
        </w:rPr>
        <w:t xml:space="preserve"> realizacji których te zdolności są wymagane;</w:t>
      </w:r>
    </w:p>
    <w:p w:rsidR="005D275B" w:rsidRPr="00BC31FF" w:rsidRDefault="005D275B" w:rsidP="00EE3EA5">
      <w:pPr>
        <w:pStyle w:val="Akapitzlist"/>
        <w:numPr>
          <w:ilvl w:val="0"/>
          <w:numId w:val="32"/>
        </w:numPr>
        <w:autoSpaceDE w:val="0"/>
        <w:autoSpaceDN w:val="0"/>
        <w:adjustRightInd w:val="0"/>
        <w:spacing w:after="0" w:line="240" w:lineRule="auto"/>
        <w:contextualSpacing w:val="0"/>
        <w:jc w:val="both"/>
        <w:rPr>
          <w:rFonts w:asciiTheme="minorHAnsi" w:hAnsiTheme="minorHAnsi" w:cstheme="minorHAnsi"/>
          <w:color w:val="000000" w:themeColor="text1"/>
          <w:sz w:val="20"/>
          <w:szCs w:val="20"/>
          <w:lang w:eastAsia="pl-PL"/>
        </w:rPr>
      </w:pPr>
      <w:r w:rsidRPr="00BC31FF">
        <w:rPr>
          <w:rFonts w:asciiTheme="minorHAnsi" w:hAnsiTheme="minorHAnsi" w:cstheme="minorHAnsi"/>
          <w:color w:val="000000" w:themeColor="text1"/>
          <w:sz w:val="20"/>
          <w:szCs w:val="20"/>
          <w:lang w:eastAsia="pl-PL"/>
        </w:rPr>
        <w:t>ze zobowiązania lub innych dokumentów potwierdzających udostępnienie zasobów przez inne podmioty bezspornie i jednoznacznie wynikać w szczególności:</w:t>
      </w:r>
    </w:p>
    <w:p w:rsidR="005D275B" w:rsidRPr="00BC31FF" w:rsidRDefault="005D275B" w:rsidP="00EE3EA5">
      <w:pPr>
        <w:pStyle w:val="Akapitzlist"/>
        <w:numPr>
          <w:ilvl w:val="0"/>
          <w:numId w:val="33"/>
        </w:numPr>
        <w:autoSpaceDE w:val="0"/>
        <w:autoSpaceDN w:val="0"/>
        <w:adjustRightInd w:val="0"/>
        <w:spacing w:after="0" w:line="240" w:lineRule="auto"/>
        <w:contextualSpacing w:val="0"/>
        <w:rPr>
          <w:rFonts w:asciiTheme="minorHAnsi" w:hAnsiTheme="minorHAnsi" w:cstheme="minorHAnsi"/>
          <w:color w:val="000000" w:themeColor="text1"/>
          <w:sz w:val="20"/>
          <w:szCs w:val="20"/>
          <w:lang w:eastAsia="pl-PL"/>
        </w:rPr>
      </w:pPr>
      <w:r w:rsidRPr="00BC31FF">
        <w:rPr>
          <w:rFonts w:asciiTheme="minorHAnsi" w:hAnsiTheme="minorHAnsi" w:cstheme="minorHAnsi"/>
          <w:color w:val="000000" w:themeColor="text1"/>
          <w:sz w:val="20"/>
          <w:szCs w:val="20"/>
          <w:lang w:eastAsia="pl-PL"/>
        </w:rPr>
        <w:t xml:space="preserve"> zakres dostępnych wykonawcy zasobów innego podmiotu;</w:t>
      </w:r>
    </w:p>
    <w:p w:rsidR="005D275B" w:rsidRPr="00BC31FF" w:rsidRDefault="005D275B" w:rsidP="00EE3EA5">
      <w:pPr>
        <w:pStyle w:val="Akapitzlist"/>
        <w:numPr>
          <w:ilvl w:val="0"/>
          <w:numId w:val="33"/>
        </w:numPr>
        <w:autoSpaceDE w:val="0"/>
        <w:autoSpaceDN w:val="0"/>
        <w:adjustRightInd w:val="0"/>
        <w:spacing w:after="0" w:line="240" w:lineRule="auto"/>
        <w:contextualSpacing w:val="0"/>
        <w:jc w:val="both"/>
        <w:rPr>
          <w:rFonts w:asciiTheme="minorHAnsi" w:hAnsiTheme="minorHAnsi" w:cstheme="minorHAnsi"/>
          <w:color w:val="000000" w:themeColor="text1"/>
          <w:sz w:val="20"/>
          <w:szCs w:val="20"/>
          <w:lang w:eastAsia="pl-PL"/>
        </w:rPr>
      </w:pPr>
      <w:r w:rsidRPr="00BC31FF">
        <w:rPr>
          <w:rFonts w:asciiTheme="minorHAnsi" w:hAnsiTheme="minorHAnsi" w:cstheme="minorHAnsi"/>
          <w:color w:val="000000" w:themeColor="text1"/>
          <w:sz w:val="20"/>
          <w:szCs w:val="20"/>
          <w:lang w:eastAsia="pl-PL"/>
        </w:rPr>
        <w:t xml:space="preserve"> sposób wykorzystania zasobów innego podmiotu, przez Wykonawcę, przy wykonywaniu zamówienia;</w:t>
      </w:r>
    </w:p>
    <w:p w:rsidR="005D275B" w:rsidRPr="00BC31FF" w:rsidRDefault="005D275B" w:rsidP="00EE3EA5">
      <w:pPr>
        <w:pStyle w:val="Akapitzlist"/>
        <w:numPr>
          <w:ilvl w:val="0"/>
          <w:numId w:val="33"/>
        </w:numPr>
        <w:autoSpaceDE w:val="0"/>
        <w:autoSpaceDN w:val="0"/>
        <w:adjustRightInd w:val="0"/>
        <w:spacing w:after="0" w:line="240" w:lineRule="auto"/>
        <w:contextualSpacing w:val="0"/>
        <w:rPr>
          <w:rFonts w:asciiTheme="minorHAnsi" w:hAnsiTheme="minorHAnsi" w:cstheme="minorHAnsi"/>
          <w:color w:val="000000" w:themeColor="text1"/>
          <w:sz w:val="20"/>
          <w:szCs w:val="20"/>
          <w:lang w:eastAsia="pl-PL"/>
        </w:rPr>
      </w:pPr>
      <w:r w:rsidRPr="00BC31FF">
        <w:rPr>
          <w:rFonts w:asciiTheme="minorHAnsi" w:hAnsiTheme="minorHAnsi" w:cstheme="minorHAnsi"/>
          <w:color w:val="000000" w:themeColor="text1"/>
          <w:sz w:val="20"/>
          <w:szCs w:val="20"/>
          <w:lang w:eastAsia="pl-PL"/>
        </w:rPr>
        <w:t>zakres i okres udziału innego podmiotu przy wykonywaniu zamówienia publicznego;</w:t>
      </w:r>
    </w:p>
    <w:p w:rsidR="005D275B" w:rsidRPr="00BC31FF" w:rsidRDefault="005D275B" w:rsidP="00EE3EA5">
      <w:pPr>
        <w:pStyle w:val="Akapitzlist"/>
        <w:numPr>
          <w:ilvl w:val="0"/>
          <w:numId w:val="32"/>
        </w:numPr>
        <w:autoSpaceDE w:val="0"/>
        <w:autoSpaceDN w:val="0"/>
        <w:adjustRightInd w:val="0"/>
        <w:spacing w:after="0" w:line="240" w:lineRule="auto"/>
        <w:contextualSpacing w:val="0"/>
        <w:jc w:val="both"/>
        <w:rPr>
          <w:rFonts w:asciiTheme="minorHAnsi" w:hAnsiTheme="minorHAnsi" w:cstheme="minorHAnsi"/>
          <w:color w:val="000000" w:themeColor="text1"/>
          <w:sz w:val="20"/>
          <w:szCs w:val="20"/>
          <w:lang w:eastAsia="pl-PL"/>
        </w:rPr>
      </w:pPr>
      <w:r w:rsidRPr="00BC31FF">
        <w:rPr>
          <w:rFonts w:asciiTheme="minorHAnsi" w:hAnsiTheme="minorHAnsi" w:cstheme="minorHAnsi"/>
          <w:color w:val="000000" w:themeColor="text1"/>
          <w:sz w:val="20"/>
          <w:szCs w:val="20"/>
          <w:lang w:eastAsia="pl-PL"/>
        </w:rPr>
        <w:t xml:space="preserve"> podmiot, na zdolnościach którego Wykonawca polega w odniesieniu </w:t>
      </w:r>
      <w:proofErr w:type="spellStart"/>
      <w:r w:rsidRPr="00BC31FF">
        <w:rPr>
          <w:rFonts w:asciiTheme="minorHAnsi" w:hAnsiTheme="minorHAnsi" w:cstheme="minorHAnsi"/>
          <w:color w:val="000000" w:themeColor="text1"/>
          <w:sz w:val="20"/>
          <w:szCs w:val="20"/>
          <w:lang w:eastAsia="pl-PL"/>
        </w:rPr>
        <w:t>do</w:t>
      </w:r>
      <w:proofErr w:type="spellEnd"/>
      <w:r w:rsidRPr="00BC31FF">
        <w:rPr>
          <w:rFonts w:asciiTheme="minorHAnsi" w:hAnsiTheme="minorHAnsi" w:cstheme="minorHAnsi"/>
          <w:color w:val="000000" w:themeColor="text1"/>
          <w:sz w:val="20"/>
          <w:szCs w:val="20"/>
          <w:lang w:eastAsia="pl-PL"/>
        </w:rPr>
        <w:t xml:space="preserve"> warunków udziału </w:t>
      </w:r>
      <w:r w:rsidRPr="00BC31FF">
        <w:rPr>
          <w:rFonts w:asciiTheme="minorHAnsi" w:hAnsiTheme="minorHAnsi" w:cstheme="minorHAnsi"/>
          <w:color w:val="000000" w:themeColor="text1"/>
          <w:sz w:val="20"/>
          <w:szCs w:val="20"/>
          <w:lang w:eastAsia="pl-PL"/>
        </w:rPr>
        <w:br/>
        <w:t>w postępowaniu dotyczących wykształcenia, kwalifikacji zawodowych lub doświadczenia, zrealizuje dostawy, których wskazane zdolności dotyczą.</w:t>
      </w:r>
    </w:p>
    <w:p w:rsidR="008122AA" w:rsidRPr="00BC31FF" w:rsidRDefault="0084157E" w:rsidP="00B45376">
      <w:pPr>
        <w:pStyle w:val="Akapitzlist"/>
        <w:numPr>
          <w:ilvl w:val="0"/>
          <w:numId w:val="12"/>
        </w:numPr>
        <w:suppressAutoHyphens/>
        <w:autoSpaceDE w:val="0"/>
        <w:autoSpaceDN w:val="0"/>
        <w:adjustRightInd w:val="0"/>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lang w:eastAsia="pl-PL"/>
        </w:rPr>
        <w:t>Wykonawcy mogą wspólnie ubiegać się o udzielenie zamówienia:</w:t>
      </w:r>
    </w:p>
    <w:p w:rsidR="003C34E3" w:rsidRPr="00BC31FF" w:rsidRDefault="0084157E" w:rsidP="00B45376">
      <w:pPr>
        <w:pStyle w:val="Akapitzlist"/>
        <w:numPr>
          <w:ilvl w:val="0"/>
          <w:numId w:val="17"/>
        </w:numPr>
        <w:suppressAutoHyphens/>
        <w:autoSpaceDE w:val="0"/>
        <w:autoSpaceDN w:val="0"/>
        <w:adjustRightInd w:val="0"/>
        <w:spacing w:after="0" w:line="240" w:lineRule="auto"/>
        <w:ind w:left="714" w:hanging="357"/>
        <w:contextualSpacing w:val="0"/>
        <w:jc w:val="both"/>
        <w:rPr>
          <w:rFonts w:asciiTheme="minorHAnsi" w:hAnsiTheme="minorHAnsi" w:cstheme="minorHAnsi"/>
          <w:sz w:val="20"/>
          <w:szCs w:val="20"/>
        </w:rPr>
      </w:pPr>
      <w:r w:rsidRPr="00BC31FF">
        <w:rPr>
          <w:rFonts w:asciiTheme="minorHAnsi" w:hAnsiTheme="minorHAnsi" w:cstheme="minorHAnsi"/>
          <w:sz w:val="20"/>
          <w:szCs w:val="20"/>
        </w:rPr>
        <w:lastRenderedPageBreak/>
        <w:t xml:space="preserve">W przypadku spółki cywilnej Zamawiający przyjmuje, że Wykonawcami w rozumieniu art. 2 ust. 11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 xml:space="preserve">, są wspólnicy spółki cywilnej, których udział w postępowaniu traktowany jest jako wspólne ubieganie się o udzielenie zamówienia w rozumieniu art. 23 ust. 1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 xml:space="preserve">.  </w:t>
      </w:r>
    </w:p>
    <w:p w:rsidR="003C34E3" w:rsidRPr="00BC31FF" w:rsidRDefault="0084157E" w:rsidP="00B45376">
      <w:pPr>
        <w:pStyle w:val="msonormalcxspdrugie"/>
        <w:numPr>
          <w:ilvl w:val="0"/>
          <w:numId w:val="17"/>
        </w:numPr>
        <w:spacing w:before="0" w:beforeAutospacing="0" w:after="0" w:afterAutospacing="0"/>
        <w:ind w:left="714" w:hanging="357"/>
        <w:jc w:val="both"/>
        <w:rPr>
          <w:rFonts w:asciiTheme="minorHAnsi" w:hAnsiTheme="minorHAnsi" w:cstheme="minorHAnsi"/>
          <w:sz w:val="20"/>
          <w:szCs w:val="20"/>
        </w:rPr>
      </w:pPr>
      <w:r w:rsidRPr="00BC31FF">
        <w:rPr>
          <w:rFonts w:asciiTheme="minorHAnsi" w:hAnsiTheme="minorHAnsi" w:cstheme="minorHAnsi"/>
          <w:sz w:val="20"/>
          <w:szCs w:val="20"/>
        </w:rPr>
        <w:t xml:space="preserve">Wykonawcy występujący wspólnie ustanawiają pełnomocnika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reprezentowania ich w postępowaniu o udzielenie zamówienia albo reprezentowania w postępowaniu i zawarcia umowy w sprawie zamówienia publicznego.</w:t>
      </w:r>
    </w:p>
    <w:p w:rsidR="003C34E3" w:rsidRPr="00BC31FF" w:rsidRDefault="0084157E" w:rsidP="00B45376">
      <w:pPr>
        <w:pStyle w:val="Akapitzlist"/>
        <w:numPr>
          <w:ilvl w:val="0"/>
          <w:numId w:val="17"/>
        </w:numPr>
        <w:suppressAutoHyphens/>
        <w:autoSpaceDE w:val="0"/>
        <w:autoSpaceDN w:val="0"/>
        <w:adjustRightInd w:val="0"/>
        <w:spacing w:after="0" w:line="240" w:lineRule="auto"/>
        <w:ind w:left="714" w:hanging="357"/>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Pełnomocnictwo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dokonywania czynności, o których mowa w </w:t>
      </w:r>
      <w:proofErr w:type="spellStart"/>
      <w:r w:rsidRPr="00BC31FF">
        <w:rPr>
          <w:rFonts w:asciiTheme="minorHAnsi" w:hAnsiTheme="minorHAnsi" w:cstheme="minorHAnsi"/>
          <w:sz w:val="20"/>
          <w:szCs w:val="20"/>
        </w:rPr>
        <w:t>pkt</w:t>
      </w:r>
      <w:proofErr w:type="spellEnd"/>
      <w:r w:rsidRPr="00BC31FF">
        <w:rPr>
          <w:rFonts w:asciiTheme="minorHAnsi" w:hAnsiTheme="minorHAnsi" w:cstheme="minorHAnsi"/>
          <w:sz w:val="20"/>
          <w:szCs w:val="20"/>
        </w:rPr>
        <w:t xml:space="preserve"> 2 powinno mieć postać dokumentu stwierdzającego ustanowienie pełnomocnika, podpisanego przez uprawnionych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ich reprezentacji</w:t>
      </w:r>
      <w:r w:rsidRPr="00BC31FF" w:rsidDel="00E419B2">
        <w:rPr>
          <w:rFonts w:asciiTheme="minorHAnsi" w:hAnsiTheme="minorHAnsi" w:cstheme="minorHAnsi"/>
          <w:sz w:val="20"/>
          <w:szCs w:val="20"/>
        </w:rPr>
        <w:t xml:space="preserve"> </w:t>
      </w:r>
      <w:r w:rsidRPr="00BC31FF">
        <w:rPr>
          <w:rFonts w:asciiTheme="minorHAnsi" w:hAnsiTheme="minorHAnsi" w:cstheme="minorHAnsi"/>
          <w:sz w:val="20"/>
          <w:szCs w:val="20"/>
        </w:rPr>
        <w:t xml:space="preserve">przedstawicieli wszystkich pozostałych wykonawców. W zakresie formy, pełnomocnictwo musi odpowiadać przepisom Kodeksu Cywilnego (oryginał lub notarialnie potwierdzona kopia). </w:t>
      </w:r>
      <w:r w:rsidRPr="00BC31FF">
        <w:rPr>
          <w:rFonts w:asciiTheme="minorHAnsi" w:hAnsiTheme="minorHAnsi" w:cstheme="minorHAnsi"/>
          <w:b/>
          <w:sz w:val="20"/>
          <w:szCs w:val="20"/>
          <w:lang w:eastAsia="pl-PL"/>
        </w:rPr>
        <w:t xml:space="preserve">Pełnomocnictwo należy dołączyć </w:t>
      </w:r>
      <w:proofErr w:type="spellStart"/>
      <w:r w:rsidRPr="00BC31FF">
        <w:rPr>
          <w:rFonts w:asciiTheme="minorHAnsi" w:hAnsiTheme="minorHAnsi" w:cstheme="minorHAnsi"/>
          <w:b/>
          <w:sz w:val="20"/>
          <w:szCs w:val="20"/>
          <w:lang w:eastAsia="pl-PL"/>
        </w:rPr>
        <w:t>do</w:t>
      </w:r>
      <w:proofErr w:type="spellEnd"/>
      <w:r w:rsidRPr="00BC31FF">
        <w:rPr>
          <w:rFonts w:asciiTheme="minorHAnsi" w:hAnsiTheme="minorHAnsi" w:cstheme="minorHAnsi"/>
          <w:b/>
          <w:sz w:val="20"/>
          <w:szCs w:val="20"/>
          <w:lang w:eastAsia="pl-PL"/>
        </w:rPr>
        <w:t xml:space="preserve"> oferty.</w:t>
      </w:r>
    </w:p>
    <w:p w:rsidR="003C34E3" w:rsidRPr="00BC31FF" w:rsidRDefault="0084157E" w:rsidP="00B45376">
      <w:pPr>
        <w:pStyle w:val="msonormalcxspdrugie"/>
        <w:numPr>
          <w:ilvl w:val="0"/>
          <w:numId w:val="17"/>
        </w:numPr>
        <w:spacing w:before="0" w:beforeAutospacing="0" w:after="0" w:afterAutospacing="0"/>
        <w:ind w:left="714" w:hanging="357"/>
        <w:jc w:val="both"/>
        <w:rPr>
          <w:rFonts w:asciiTheme="minorHAnsi" w:hAnsiTheme="minorHAnsi" w:cstheme="minorHAnsi"/>
          <w:sz w:val="20"/>
          <w:szCs w:val="20"/>
        </w:rPr>
      </w:pPr>
      <w:r w:rsidRPr="00BC31FF">
        <w:rPr>
          <w:rFonts w:asciiTheme="minorHAnsi" w:hAnsiTheme="minorHAnsi" w:cstheme="minorHAnsi"/>
          <w:sz w:val="20"/>
          <w:szCs w:val="20"/>
        </w:rPr>
        <w:t>Wykonawcy wspólnie ubiegający się o udzielenie zamówienia ponoszą solidarną odpowiedzialność za wykonanie umowy.</w:t>
      </w:r>
    </w:p>
    <w:p w:rsidR="003C34E3" w:rsidRPr="00BC31FF" w:rsidRDefault="0084157E" w:rsidP="00B45376">
      <w:pPr>
        <w:pStyle w:val="msonormalcxspdrugie"/>
        <w:numPr>
          <w:ilvl w:val="0"/>
          <w:numId w:val="17"/>
        </w:numPr>
        <w:spacing w:before="0" w:beforeAutospacing="0" w:after="0" w:afterAutospacing="0"/>
        <w:ind w:left="714" w:hanging="357"/>
        <w:jc w:val="both"/>
        <w:rPr>
          <w:rFonts w:asciiTheme="minorHAnsi" w:hAnsiTheme="minorHAnsi" w:cstheme="minorHAnsi"/>
          <w:sz w:val="20"/>
          <w:szCs w:val="20"/>
        </w:rPr>
      </w:pPr>
      <w:r w:rsidRPr="00BC31FF">
        <w:rPr>
          <w:rFonts w:asciiTheme="minorHAnsi" w:hAnsiTheme="minorHAnsi" w:cstheme="minorHAnsi"/>
          <w:sz w:val="20"/>
          <w:szCs w:val="20"/>
        </w:rPr>
        <w:t>Oferta musi być podpisana w taki sposób, by wiązała wszystkich wykonawców występujących wspólnie.</w:t>
      </w:r>
    </w:p>
    <w:p w:rsidR="003C34E3" w:rsidRPr="00BC31FF" w:rsidRDefault="0084157E" w:rsidP="00B45376">
      <w:pPr>
        <w:pStyle w:val="msonormalcxspdrugie"/>
        <w:numPr>
          <w:ilvl w:val="0"/>
          <w:numId w:val="17"/>
        </w:numPr>
        <w:spacing w:before="0" w:beforeAutospacing="0" w:after="0" w:afterAutospacing="0"/>
        <w:ind w:left="714" w:hanging="357"/>
        <w:jc w:val="both"/>
        <w:rPr>
          <w:rFonts w:asciiTheme="minorHAnsi" w:hAnsiTheme="minorHAnsi" w:cstheme="minorHAnsi"/>
          <w:sz w:val="20"/>
          <w:szCs w:val="20"/>
        </w:rPr>
      </w:pPr>
      <w:r w:rsidRPr="00BC31FF">
        <w:rPr>
          <w:rFonts w:asciiTheme="minorHAnsi" w:hAnsiTheme="minorHAnsi" w:cstheme="minorHAnsi"/>
          <w:sz w:val="20"/>
          <w:szCs w:val="20"/>
        </w:rPr>
        <w:t>Wszelka korespondencja oraz rozliczenia dokonywane będą z wykonawcą występującym jako pełnomocnik pozostałych (liderem).</w:t>
      </w:r>
    </w:p>
    <w:p w:rsidR="003C34E3" w:rsidRPr="00BC31FF" w:rsidRDefault="0084157E" w:rsidP="00B45376">
      <w:pPr>
        <w:pStyle w:val="msonormalcxspdrugie"/>
        <w:numPr>
          <w:ilvl w:val="0"/>
          <w:numId w:val="17"/>
        </w:numPr>
        <w:spacing w:before="0" w:beforeAutospacing="0" w:after="0" w:afterAutospacing="0"/>
        <w:ind w:left="714" w:hanging="357"/>
        <w:jc w:val="both"/>
        <w:rPr>
          <w:rFonts w:asciiTheme="minorHAnsi" w:hAnsiTheme="minorHAnsi" w:cstheme="minorHAnsi"/>
          <w:sz w:val="20"/>
          <w:szCs w:val="20"/>
        </w:rPr>
      </w:pPr>
      <w:r w:rsidRPr="00BC31FF">
        <w:rPr>
          <w:rFonts w:asciiTheme="minorHAnsi" w:hAnsiTheme="minorHAnsi" w:cstheme="minorHAnsi"/>
          <w:sz w:val="20"/>
          <w:szCs w:val="20"/>
        </w:rPr>
        <w:t>W przypadku wyboru oferty Wykonawców wspólnie ubiegających się o udzielenie zamówienia,  Zamawiający może żądać przed zawarciem umowy w sprawie zamówienia publicznego dostarczenia umowy  regulującej współpracę tych podmiotów (w formie oryginału lub kserokopii potwierdzonej za zgodność</w:t>
      </w:r>
      <w:r w:rsidR="003E7C0B" w:rsidRPr="00BC31FF">
        <w:rPr>
          <w:rFonts w:asciiTheme="minorHAnsi" w:hAnsiTheme="minorHAnsi" w:cstheme="minorHAnsi"/>
          <w:sz w:val="20"/>
          <w:szCs w:val="20"/>
        </w:rPr>
        <w:t xml:space="preserve"> </w:t>
      </w:r>
      <w:r w:rsidRPr="00BC31FF">
        <w:rPr>
          <w:rFonts w:asciiTheme="minorHAnsi" w:hAnsiTheme="minorHAnsi" w:cstheme="minorHAnsi"/>
          <w:sz w:val="20"/>
          <w:szCs w:val="20"/>
        </w:rPr>
        <w:t>z oryginałem przez wykonawcę).</w:t>
      </w:r>
    </w:p>
    <w:p w:rsidR="003C34E3" w:rsidRPr="00BC31FF" w:rsidRDefault="0084157E" w:rsidP="00B45376">
      <w:pPr>
        <w:pStyle w:val="msonormalcxspdrugie"/>
        <w:numPr>
          <w:ilvl w:val="0"/>
          <w:numId w:val="17"/>
        </w:numPr>
        <w:spacing w:before="0" w:beforeAutospacing="0" w:after="0" w:afterAutospacing="0"/>
        <w:ind w:left="714" w:hanging="357"/>
        <w:jc w:val="both"/>
        <w:rPr>
          <w:rFonts w:asciiTheme="minorHAnsi" w:hAnsiTheme="minorHAnsi" w:cstheme="minorHAnsi"/>
          <w:spacing w:val="-5"/>
          <w:sz w:val="20"/>
          <w:szCs w:val="20"/>
        </w:rPr>
      </w:pPr>
      <w:r w:rsidRPr="00BC31FF">
        <w:rPr>
          <w:rFonts w:asciiTheme="minorHAnsi" w:hAnsiTheme="minorHAnsi" w:cstheme="minorHAnsi"/>
          <w:sz w:val="20"/>
          <w:szCs w:val="20"/>
        </w:rPr>
        <w:t>Wykonawcy wspólnie ubiegający się o udzielenie zamówienia składają łącznie Formularz Ofertowy.</w:t>
      </w:r>
    </w:p>
    <w:p w:rsidR="008122AA" w:rsidRPr="00BC31FF" w:rsidRDefault="0084157E" w:rsidP="00B45376">
      <w:pPr>
        <w:pStyle w:val="Akapitzlist"/>
        <w:numPr>
          <w:ilvl w:val="0"/>
          <w:numId w:val="12"/>
        </w:numPr>
        <w:suppressAutoHyphens/>
        <w:autoSpaceDE w:val="0"/>
        <w:autoSpaceDN w:val="0"/>
        <w:adjustRightInd w:val="0"/>
        <w:spacing w:after="0" w:line="240" w:lineRule="auto"/>
        <w:ind w:left="284" w:hanging="284"/>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Zamawiający wykluczy z postępowania wykonawców:</w:t>
      </w:r>
    </w:p>
    <w:p w:rsidR="003C34E3" w:rsidRPr="00BC31FF" w:rsidRDefault="0084157E" w:rsidP="00B45376">
      <w:pPr>
        <w:pStyle w:val="Akapitzlist"/>
        <w:numPr>
          <w:ilvl w:val="0"/>
          <w:numId w:val="13"/>
        </w:numPr>
        <w:autoSpaceDE w:val="0"/>
        <w:autoSpaceDN w:val="0"/>
        <w:adjustRightInd w:val="0"/>
        <w:spacing w:after="0" w:line="240" w:lineRule="auto"/>
        <w:contextualSpacing w:val="0"/>
        <w:rPr>
          <w:rFonts w:asciiTheme="minorHAnsi" w:hAnsiTheme="minorHAnsi" w:cstheme="minorHAnsi"/>
          <w:sz w:val="20"/>
          <w:szCs w:val="20"/>
          <w:lang w:eastAsia="pl-PL"/>
        </w:rPr>
      </w:pPr>
      <w:r w:rsidRPr="00BC31FF">
        <w:rPr>
          <w:rFonts w:asciiTheme="minorHAnsi" w:hAnsiTheme="minorHAnsi" w:cstheme="minorHAnsi"/>
          <w:sz w:val="20"/>
          <w:szCs w:val="20"/>
          <w:lang w:eastAsia="pl-PL"/>
        </w:rPr>
        <w:t>którzy nie wykazali spełnienia warunków udziału w postępowaniu, o których mowa w ust. 1 pkt. 1.2</w:t>
      </w:r>
      <w:r w:rsidR="003F3ED0" w:rsidRPr="00BC31FF">
        <w:rPr>
          <w:rFonts w:asciiTheme="minorHAnsi" w:hAnsiTheme="minorHAnsi" w:cstheme="minorHAnsi"/>
          <w:sz w:val="20"/>
          <w:szCs w:val="20"/>
          <w:lang w:eastAsia="pl-PL"/>
        </w:rPr>
        <w:t xml:space="preserve"> SIWZ</w:t>
      </w:r>
      <w:r w:rsidRPr="00BC31FF">
        <w:rPr>
          <w:rFonts w:asciiTheme="minorHAnsi" w:hAnsiTheme="minorHAnsi" w:cstheme="minorHAnsi"/>
          <w:sz w:val="20"/>
          <w:szCs w:val="20"/>
          <w:lang w:eastAsia="pl-PL"/>
        </w:rPr>
        <w:t>,</w:t>
      </w:r>
    </w:p>
    <w:p w:rsidR="003C34E3" w:rsidRPr="00BC31FF" w:rsidRDefault="0084157E" w:rsidP="00B45376">
      <w:pPr>
        <w:pStyle w:val="Akapitzlist"/>
        <w:numPr>
          <w:ilvl w:val="0"/>
          <w:numId w:val="13"/>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którzy nie wykażą, że nie zachodzą wobec nich przesłanki określone w </w:t>
      </w:r>
      <w:r w:rsidR="003F3ED0" w:rsidRPr="00BC31FF">
        <w:rPr>
          <w:rFonts w:asciiTheme="minorHAnsi" w:hAnsiTheme="minorHAnsi" w:cstheme="minorHAnsi"/>
          <w:sz w:val="20"/>
          <w:szCs w:val="20"/>
          <w:lang w:eastAsia="pl-PL"/>
        </w:rPr>
        <w:t>ust. 1 pkt. 1.1. SIWZ</w:t>
      </w:r>
      <w:r w:rsidRPr="00BC31FF">
        <w:rPr>
          <w:rFonts w:asciiTheme="minorHAnsi" w:hAnsiTheme="minorHAnsi" w:cstheme="minorHAnsi"/>
          <w:sz w:val="20"/>
          <w:szCs w:val="20"/>
          <w:lang w:eastAsia="pl-PL"/>
        </w:rPr>
        <w:t>.</w:t>
      </w:r>
    </w:p>
    <w:p w:rsidR="000B469E" w:rsidRPr="00BC31FF" w:rsidRDefault="0084157E" w:rsidP="00B45376">
      <w:pPr>
        <w:pStyle w:val="Akapitzlist"/>
        <w:numPr>
          <w:ilvl w:val="0"/>
          <w:numId w:val="12"/>
        </w:numPr>
        <w:suppressAutoHyphens/>
        <w:autoSpaceDE w:val="0"/>
        <w:autoSpaceDN w:val="0"/>
        <w:adjustRightInd w:val="0"/>
        <w:spacing w:after="0" w:line="240" w:lineRule="auto"/>
        <w:ind w:left="284" w:hanging="284"/>
        <w:contextualSpacing w:val="0"/>
        <w:jc w:val="both"/>
        <w:rPr>
          <w:rFonts w:asciiTheme="minorHAnsi" w:hAnsiTheme="minorHAnsi" w:cstheme="minorHAnsi"/>
          <w:b/>
          <w:sz w:val="20"/>
          <w:szCs w:val="20"/>
          <w:lang w:eastAsia="pl-PL"/>
        </w:rPr>
      </w:pPr>
      <w:r w:rsidRPr="00BC31FF">
        <w:rPr>
          <w:rFonts w:asciiTheme="minorHAnsi" w:hAnsiTheme="minorHAnsi" w:cstheme="minorHAnsi"/>
          <w:b/>
          <w:sz w:val="20"/>
          <w:szCs w:val="20"/>
          <w:lang w:eastAsia="pl-PL"/>
        </w:rPr>
        <w:t xml:space="preserve">Zamawiający zgodnie z art. 24aa ustawy </w:t>
      </w:r>
      <w:proofErr w:type="spellStart"/>
      <w:r w:rsidRPr="00BC31FF">
        <w:rPr>
          <w:rFonts w:asciiTheme="minorHAnsi" w:hAnsiTheme="minorHAnsi" w:cstheme="minorHAnsi"/>
          <w:b/>
          <w:sz w:val="20"/>
          <w:szCs w:val="20"/>
          <w:lang w:eastAsia="pl-PL"/>
        </w:rPr>
        <w:t>Pzp</w:t>
      </w:r>
      <w:proofErr w:type="spellEnd"/>
      <w:r w:rsidRPr="00BC31FF">
        <w:rPr>
          <w:rFonts w:asciiTheme="minorHAnsi" w:hAnsiTheme="minorHAnsi" w:cstheme="minorHAnsi"/>
          <w:b/>
          <w:sz w:val="20"/>
          <w:szCs w:val="20"/>
          <w:lang w:eastAsia="pl-PL"/>
        </w:rPr>
        <w:t xml:space="preserve"> informuje, iż przewiduje możliwość w pierwszej kolejności dokonanie oceny ofert, a następnie zbadania czy Wykonawca, którego oferta została oceniona jako najkorzystniejsza, nie podlega wykluczeniu oraz spełnia warunki udziału w postępowaniu.</w:t>
      </w:r>
    </w:p>
    <w:p w:rsidR="000B469E" w:rsidRPr="00BC31FF" w:rsidRDefault="000B469E" w:rsidP="000B469E">
      <w:pPr>
        <w:suppressAutoHyphens/>
        <w:autoSpaceDE w:val="0"/>
        <w:autoSpaceDN w:val="0"/>
        <w:adjustRightInd w:val="0"/>
        <w:jc w:val="both"/>
        <w:rPr>
          <w:rFonts w:asciiTheme="minorHAnsi" w:hAnsiTheme="minorHAnsi" w:cstheme="minorHAnsi"/>
          <w:b/>
          <w:sz w:val="20"/>
          <w:szCs w:val="20"/>
        </w:rPr>
      </w:pPr>
    </w:p>
    <w:p w:rsidR="00E91234" w:rsidRPr="00BC31FF" w:rsidRDefault="00E91234" w:rsidP="007B4A03">
      <w:pPr>
        <w:jc w:val="both"/>
        <w:rPr>
          <w:rFonts w:asciiTheme="minorHAnsi" w:hAnsiTheme="minorHAnsi" w:cstheme="minorHAnsi"/>
          <w:b/>
          <w:sz w:val="20"/>
          <w:szCs w:val="20"/>
          <w:u w:val="single"/>
        </w:rPr>
      </w:pPr>
    </w:p>
    <w:p w:rsidR="0084157E" w:rsidRPr="00BC31FF" w:rsidRDefault="00076F4E" w:rsidP="007B4A03">
      <w:pPr>
        <w:jc w:val="both"/>
        <w:rPr>
          <w:rFonts w:asciiTheme="minorHAnsi" w:hAnsiTheme="minorHAnsi" w:cstheme="minorHAnsi"/>
          <w:b/>
          <w:spacing w:val="-1"/>
          <w:sz w:val="20"/>
          <w:szCs w:val="20"/>
          <w:u w:val="single"/>
        </w:rPr>
      </w:pPr>
      <w:r w:rsidRPr="00BC31FF">
        <w:rPr>
          <w:rFonts w:asciiTheme="minorHAnsi" w:hAnsiTheme="minorHAnsi" w:cstheme="minorHAnsi"/>
          <w:b/>
          <w:sz w:val="20"/>
          <w:szCs w:val="20"/>
          <w:u w:val="single"/>
        </w:rPr>
        <w:t xml:space="preserve">Rozdział VI. </w:t>
      </w:r>
      <w:r w:rsidRPr="00BC31FF">
        <w:rPr>
          <w:rFonts w:asciiTheme="minorHAnsi" w:hAnsiTheme="minorHAnsi" w:cstheme="minorHAnsi"/>
          <w:b/>
          <w:spacing w:val="-1"/>
          <w:sz w:val="20"/>
          <w:szCs w:val="20"/>
          <w:u w:val="single"/>
        </w:rPr>
        <w:t>Wykaz</w:t>
      </w:r>
      <w:r w:rsidRPr="00BC31FF">
        <w:rPr>
          <w:rFonts w:asciiTheme="minorHAnsi" w:hAnsiTheme="minorHAnsi" w:cstheme="minorHAnsi"/>
          <w:b/>
          <w:spacing w:val="2"/>
          <w:sz w:val="20"/>
          <w:szCs w:val="20"/>
          <w:u w:val="single"/>
        </w:rPr>
        <w:t xml:space="preserve"> </w:t>
      </w:r>
      <w:r w:rsidRPr="00BC31FF">
        <w:rPr>
          <w:rFonts w:asciiTheme="minorHAnsi" w:hAnsiTheme="minorHAnsi" w:cstheme="minorHAnsi"/>
          <w:b/>
          <w:sz w:val="20"/>
          <w:szCs w:val="20"/>
          <w:u w:val="single"/>
        </w:rPr>
        <w:t>oświadczeń</w:t>
      </w:r>
      <w:r w:rsidRPr="00BC31FF">
        <w:rPr>
          <w:rFonts w:asciiTheme="minorHAnsi" w:hAnsiTheme="minorHAnsi" w:cstheme="minorHAnsi"/>
          <w:b/>
          <w:spacing w:val="3"/>
          <w:sz w:val="20"/>
          <w:szCs w:val="20"/>
          <w:u w:val="single"/>
        </w:rPr>
        <w:t xml:space="preserve"> </w:t>
      </w:r>
      <w:r w:rsidRPr="00BC31FF">
        <w:rPr>
          <w:rFonts w:asciiTheme="minorHAnsi" w:hAnsiTheme="minorHAnsi" w:cstheme="minorHAnsi"/>
          <w:b/>
          <w:spacing w:val="-1"/>
          <w:sz w:val="20"/>
          <w:szCs w:val="20"/>
          <w:u w:val="single"/>
        </w:rPr>
        <w:t>lub</w:t>
      </w:r>
      <w:r w:rsidRPr="00BC31FF">
        <w:rPr>
          <w:rFonts w:asciiTheme="minorHAnsi" w:hAnsiTheme="minorHAnsi" w:cstheme="minorHAnsi"/>
          <w:b/>
          <w:spacing w:val="3"/>
          <w:sz w:val="20"/>
          <w:szCs w:val="20"/>
          <w:u w:val="single"/>
        </w:rPr>
        <w:t xml:space="preserve"> </w:t>
      </w:r>
      <w:r w:rsidRPr="00BC31FF">
        <w:rPr>
          <w:rFonts w:asciiTheme="minorHAnsi" w:hAnsiTheme="minorHAnsi" w:cstheme="minorHAnsi"/>
          <w:b/>
          <w:spacing w:val="-1"/>
          <w:sz w:val="20"/>
          <w:szCs w:val="20"/>
          <w:u w:val="single"/>
        </w:rPr>
        <w:t>dokumentów,</w:t>
      </w:r>
      <w:r w:rsidRPr="00BC31FF">
        <w:rPr>
          <w:rFonts w:asciiTheme="minorHAnsi" w:hAnsiTheme="minorHAnsi" w:cstheme="minorHAnsi"/>
          <w:b/>
          <w:spacing w:val="2"/>
          <w:sz w:val="20"/>
          <w:szCs w:val="20"/>
          <w:u w:val="single"/>
        </w:rPr>
        <w:t xml:space="preserve"> </w:t>
      </w:r>
      <w:r w:rsidRPr="00BC31FF">
        <w:rPr>
          <w:rFonts w:asciiTheme="minorHAnsi" w:hAnsiTheme="minorHAnsi" w:cstheme="minorHAnsi"/>
          <w:b/>
          <w:sz w:val="20"/>
          <w:szCs w:val="20"/>
          <w:u w:val="single"/>
        </w:rPr>
        <w:t>potwierdzających</w:t>
      </w:r>
      <w:r w:rsidRPr="00BC31FF">
        <w:rPr>
          <w:rFonts w:asciiTheme="minorHAnsi" w:hAnsiTheme="minorHAnsi" w:cstheme="minorHAnsi"/>
          <w:b/>
          <w:spacing w:val="4"/>
          <w:sz w:val="20"/>
          <w:szCs w:val="20"/>
          <w:u w:val="single"/>
        </w:rPr>
        <w:t xml:space="preserve"> </w:t>
      </w:r>
      <w:r w:rsidRPr="00BC31FF">
        <w:rPr>
          <w:rFonts w:asciiTheme="minorHAnsi" w:hAnsiTheme="minorHAnsi" w:cstheme="minorHAnsi"/>
          <w:b/>
          <w:spacing w:val="-1"/>
          <w:sz w:val="20"/>
          <w:szCs w:val="20"/>
          <w:u w:val="single"/>
        </w:rPr>
        <w:t>spełnianie</w:t>
      </w:r>
      <w:r w:rsidRPr="00BC31FF">
        <w:rPr>
          <w:rFonts w:asciiTheme="minorHAnsi" w:hAnsiTheme="minorHAnsi" w:cstheme="minorHAnsi"/>
          <w:b/>
          <w:spacing w:val="3"/>
          <w:sz w:val="20"/>
          <w:szCs w:val="20"/>
          <w:u w:val="single"/>
        </w:rPr>
        <w:t xml:space="preserve"> </w:t>
      </w:r>
      <w:r w:rsidRPr="00BC31FF">
        <w:rPr>
          <w:rFonts w:asciiTheme="minorHAnsi" w:hAnsiTheme="minorHAnsi" w:cstheme="minorHAnsi"/>
          <w:b/>
          <w:sz w:val="20"/>
          <w:szCs w:val="20"/>
          <w:u w:val="single"/>
        </w:rPr>
        <w:t>warunków</w:t>
      </w:r>
      <w:r w:rsidRPr="00BC31FF">
        <w:rPr>
          <w:rFonts w:asciiTheme="minorHAnsi" w:hAnsiTheme="minorHAnsi" w:cstheme="minorHAnsi"/>
          <w:b/>
          <w:spacing w:val="1"/>
          <w:sz w:val="20"/>
          <w:szCs w:val="20"/>
          <w:u w:val="single"/>
        </w:rPr>
        <w:t xml:space="preserve"> </w:t>
      </w:r>
      <w:r w:rsidRPr="00BC31FF">
        <w:rPr>
          <w:rFonts w:asciiTheme="minorHAnsi" w:hAnsiTheme="minorHAnsi" w:cstheme="minorHAnsi"/>
          <w:b/>
          <w:spacing w:val="-1"/>
          <w:sz w:val="20"/>
          <w:szCs w:val="20"/>
          <w:u w:val="single"/>
        </w:rPr>
        <w:t>udziału</w:t>
      </w:r>
      <w:r w:rsidRPr="00BC31FF">
        <w:rPr>
          <w:rFonts w:asciiTheme="minorHAnsi" w:hAnsiTheme="minorHAnsi" w:cstheme="minorHAnsi"/>
          <w:b/>
          <w:spacing w:val="2"/>
          <w:sz w:val="20"/>
          <w:szCs w:val="20"/>
          <w:u w:val="single"/>
        </w:rPr>
        <w:t xml:space="preserve"> </w:t>
      </w:r>
      <w:r w:rsidRPr="00BC31FF">
        <w:rPr>
          <w:rFonts w:asciiTheme="minorHAnsi" w:hAnsiTheme="minorHAnsi" w:cstheme="minorHAnsi"/>
          <w:b/>
          <w:spacing w:val="2"/>
          <w:sz w:val="20"/>
          <w:szCs w:val="20"/>
          <w:u w:val="single"/>
        </w:rPr>
        <w:br/>
      </w:r>
      <w:r w:rsidRPr="00BC31FF">
        <w:rPr>
          <w:rFonts w:asciiTheme="minorHAnsi" w:hAnsiTheme="minorHAnsi" w:cstheme="minorHAnsi"/>
          <w:b/>
          <w:sz w:val="20"/>
          <w:szCs w:val="20"/>
          <w:u w:val="single"/>
        </w:rPr>
        <w:t>w</w:t>
      </w:r>
      <w:r w:rsidRPr="00BC31FF">
        <w:rPr>
          <w:rFonts w:asciiTheme="minorHAnsi" w:hAnsiTheme="minorHAnsi" w:cstheme="minorHAnsi"/>
          <w:b/>
          <w:spacing w:val="3"/>
          <w:sz w:val="20"/>
          <w:szCs w:val="20"/>
          <w:u w:val="single"/>
        </w:rPr>
        <w:t xml:space="preserve"> </w:t>
      </w:r>
      <w:r w:rsidRPr="00BC31FF">
        <w:rPr>
          <w:rFonts w:asciiTheme="minorHAnsi" w:hAnsiTheme="minorHAnsi" w:cstheme="minorHAnsi"/>
          <w:b/>
          <w:sz w:val="20"/>
          <w:szCs w:val="20"/>
          <w:u w:val="single"/>
        </w:rPr>
        <w:t>postępowaniu</w:t>
      </w:r>
      <w:r w:rsidRPr="00BC31FF">
        <w:rPr>
          <w:rFonts w:asciiTheme="minorHAnsi" w:hAnsiTheme="minorHAnsi" w:cstheme="minorHAnsi"/>
          <w:b/>
          <w:spacing w:val="59"/>
          <w:w w:val="99"/>
          <w:sz w:val="20"/>
          <w:szCs w:val="20"/>
          <w:u w:val="single"/>
        </w:rPr>
        <w:t xml:space="preserve"> </w:t>
      </w:r>
      <w:r w:rsidRPr="00BC31FF">
        <w:rPr>
          <w:rFonts w:asciiTheme="minorHAnsi" w:hAnsiTheme="minorHAnsi" w:cstheme="minorHAnsi"/>
          <w:b/>
          <w:sz w:val="20"/>
          <w:szCs w:val="20"/>
          <w:u w:val="single"/>
        </w:rPr>
        <w:t>oraz</w:t>
      </w:r>
      <w:r w:rsidRPr="00BC31FF">
        <w:rPr>
          <w:rFonts w:asciiTheme="minorHAnsi" w:hAnsiTheme="minorHAnsi" w:cstheme="minorHAnsi"/>
          <w:b/>
          <w:spacing w:val="-9"/>
          <w:sz w:val="20"/>
          <w:szCs w:val="20"/>
          <w:u w:val="single"/>
        </w:rPr>
        <w:t xml:space="preserve"> </w:t>
      </w:r>
      <w:r w:rsidRPr="00BC31FF">
        <w:rPr>
          <w:rFonts w:asciiTheme="minorHAnsi" w:hAnsiTheme="minorHAnsi" w:cstheme="minorHAnsi"/>
          <w:b/>
          <w:sz w:val="20"/>
          <w:szCs w:val="20"/>
          <w:u w:val="single"/>
        </w:rPr>
        <w:t>brak</w:t>
      </w:r>
      <w:r w:rsidRPr="00BC31FF">
        <w:rPr>
          <w:rFonts w:asciiTheme="minorHAnsi" w:hAnsiTheme="minorHAnsi" w:cstheme="minorHAnsi"/>
          <w:b/>
          <w:spacing w:val="-7"/>
          <w:sz w:val="20"/>
          <w:szCs w:val="20"/>
          <w:u w:val="single"/>
        </w:rPr>
        <w:t xml:space="preserve"> </w:t>
      </w:r>
      <w:r w:rsidRPr="00BC31FF">
        <w:rPr>
          <w:rFonts w:asciiTheme="minorHAnsi" w:hAnsiTheme="minorHAnsi" w:cstheme="minorHAnsi"/>
          <w:b/>
          <w:spacing w:val="-1"/>
          <w:sz w:val="20"/>
          <w:szCs w:val="20"/>
          <w:u w:val="single"/>
        </w:rPr>
        <w:t>podstaw</w:t>
      </w:r>
      <w:r w:rsidRPr="00BC31FF">
        <w:rPr>
          <w:rFonts w:asciiTheme="minorHAnsi" w:hAnsiTheme="minorHAnsi" w:cstheme="minorHAnsi"/>
          <w:b/>
          <w:spacing w:val="-9"/>
          <w:sz w:val="20"/>
          <w:szCs w:val="20"/>
          <w:u w:val="single"/>
        </w:rPr>
        <w:t xml:space="preserve"> </w:t>
      </w:r>
      <w:r w:rsidRPr="00BC31FF">
        <w:rPr>
          <w:rFonts w:asciiTheme="minorHAnsi" w:hAnsiTheme="minorHAnsi" w:cstheme="minorHAnsi"/>
          <w:b/>
          <w:spacing w:val="-1"/>
          <w:sz w:val="20"/>
          <w:szCs w:val="20"/>
          <w:u w:val="single"/>
        </w:rPr>
        <w:t>wykluczenia.</w:t>
      </w:r>
    </w:p>
    <w:p w:rsidR="003C34E3" w:rsidRPr="00BC31FF" w:rsidRDefault="0084157E" w:rsidP="00F1506E">
      <w:pPr>
        <w:pStyle w:val="Tekstpodstawowy"/>
        <w:widowControl w:val="0"/>
        <w:numPr>
          <w:ilvl w:val="0"/>
          <w:numId w:val="8"/>
        </w:numPr>
        <w:tabs>
          <w:tab w:val="left" w:pos="544"/>
        </w:tabs>
        <w:spacing w:after="0"/>
        <w:ind w:right="125" w:hanging="427"/>
        <w:jc w:val="both"/>
        <w:rPr>
          <w:rFonts w:asciiTheme="minorHAnsi" w:hAnsiTheme="minorHAnsi" w:cstheme="minorHAnsi"/>
          <w:sz w:val="20"/>
          <w:szCs w:val="20"/>
        </w:rPr>
      </w:pPr>
      <w:r w:rsidRPr="00BC31FF">
        <w:rPr>
          <w:rFonts w:asciiTheme="minorHAnsi" w:hAnsiTheme="minorHAnsi" w:cstheme="minorHAnsi"/>
          <w:sz w:val="20"/>
          <w:szCs w:val="20"/>
        </w:rPr>
        <w:t xml:space="preserve">W celu potwierdzenia spełnienia warunków udziału w postępowaniu określonych w rozdziale V oraz wykazania braku podstaw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wykluczenia, </w:t>
      </w:r>
      <w:r w:rsidRPr="00BC31FF">
        <w:rPr>
          <w:rFonts w:asciiTheme="minorHAnsi" w:hAnsiTheme="minorHAnsi" w:cstheme="minorHAnsi"/>
          <w:b/>
          <w:sz w:val="20"/>
          <w:szCs w:val="20"/>
          <w:u w:val="single"/>
        </w:rPr>
        <w:t>Wykonawcy muszą złożyć wraz z ofertą następujące oświadczenia i dokumenty</w:t>
      </w:r>
      <w:r w:rsidRPr="00BC31FF">
        <w:rPr>
          <w:rFonts w:asciiTheme="minorHAnsi" w:hAnsiTheme="minorHAnsi" w:cstheme="minorHAnsi"/>
          <w:sz w:val="20"/>
          <w:szCs w:val="20"/>
        </w:rPr>
        <w:t>:</w:t>
      </w:r>
    </w:p>
    <w:p w:rsidR="003C34E3" w:rsidRPr="00BC31FF" w:rsidRDefault="0084157E" w:rsidP="00F1506E">
      <w:pPr>
        <w:pStyle w:val="Tekstpodstawowy"/>
        <w:widowControl w:val="0"/>
        <w:numPr>
          <w:ilvl w:val="0"/>
          <w:numId w:val="11"/>
        </w:numPr>
        <w:tabs>
          <w:tab w:val="left" w:pos="544"/>
        </w:tabs>
        <w:spacing w:after="0"/>
        <w:ind w:right="125"/>
        <w:jc w:val="both"/>
        <w:rPr>
          <w:rFonts w:asciiTheme="minorHAnsi" w:hAnsiTheme="minorHAnsi" w:cstheme="minorHAnsi"/>
          <w:sz w:val="20"/>
          <w:szCs w:val="20"/>
        </w:rPr>
      </w:pPr>
      <w:r w:rsidRPr="00BC31FF">
        <w:rPr>
          <w:rFonts w:asciiTheme="minorHAnsi" w:hAnsiTheme="minorHAnsi" w:cstheme="minorHAnsi"/>
          <w:sz w:val="20"/>
          <w:szCs w:val="20"/>
        </w:rPr>
        <w:t xml:space="preserve">aktualne na dzień składania ofert oświadczenie w zakresie wskazanym w SIWZ. Informacje zawarte </w:t>
      </w:r>
      <w:r w:rsidRPr="00BC31FF">
        <w:rPr>
          <w:rFonts w:asciiTheme="minorHAnsi" w:hAnsiTheme="minorHAnsi" w:cstheme="minorHAnsi"/>
          <w:sz w:val="20"/>
          <w:szCs w:val="20"/>
        </w:rPr>
        <w:br/>
        <w:t xml:space="preserve">w oświadczeniu będą stanowić wstępne potwierdzenie, że wykonawca nie podlega wykluczeniu </w:t>
      </w:r>
      <w:r w:rsidR="00CD0C83" w:rsidRPr="00BC31FF">
        <w:rPr>
          <w:rFonts w:asciiTheme="minorHAnsi" w:hAnsiTheme="minorHAnsi" w:cstheme="minorHAnsi"/>
          <w:sz w:val="20"/>
          <w:szCs w:val="20"/>
        </w:rPr>
        <w:br/>
      </w:r>
      <w:r w:rsidRPr="00BC31FF">
        <w:rPr>
          <w:rFonts w:asciiTheme="minorHAnsi" w:hAnsiTheme="minorHAnsi" w:cstheme="minorHAnsi"/>
          <w:sz w:val="20"/>
          <w:szCs w:val="20"/>
        </w:rPr>
        <w:t xml:space="preserve">z postępowania oraz spełnia warunki udziału w postępowaniu. Oświadczenie to </w:t>
      </w:r>
      <w:r w:rsidR="00F83B62" w:rsidRPr="00BC31FF">
        <w:rPr>
          <w:rFonts w:asciiTheme="minorHAnsi" w:hAnsiTheme="minorHAnsi" w:cstheme="minorHAnsi"/>
          <w:sz w:val="20"/>
          <w:szCs w:val="20"/>
        </w:rPr>
        <w:t>W</w:t>
      </w:r>
      <w:r w:rsidRPr="00BC31FF">
        <w:rPr>
          <w:rFonts w:asciiTheme="minorHAnsi" w:hAnsiTheme="minorHAnsi" w:cstheme="minorHAnsi"/>
          <w:sz w:val="20"/>
          <w:szCs w:val="20"/>
        </w:rPr>
        <w:t xml:space="preserve">ykonawca składa </w:t>
      </w:r>
      <w:r w:rsidR="00CD0C83" w:rsidRPr="00BC31FF">
        <w:rPr>
          <w:rFonts w:asciiTheme="minorHAnsi" w:hAnsiTheme="minorHAnsi" w:cstheme="minorHAnsi"/>
          <w:sz w:val="20"/>
          <w:szCs w:val="20"/>
        </w:rPr>
        <w:br/>
      </w:r>
      <w:r w:rsidRPr="00BC31FF">
        <w:rPr>
          <w:rFonts w:asciiTheme="minorHAnsi" w:hAnsiTheme="minorHAnsi" w:cstheme="minorHAnsi"/>
          <w:sz w:val="20"/>
          <w:szCs w:val="20"/>
        </w:rPr>
        <w:t xml:space="preserve">w formie jednolitego europejskiego dokumentu zamówienia (zwanego dalej JEDZ) sporządzonego zgodnie z wzorem standardowego formularza określonego w rozporządzeniu wykonawczym Komisji Europejskiej wydanym na podstawie art. 59 ust. 2 dyrektywy 2014/24/UE. Wzór JEDZ stanowi </w:t>
      </w:r>
      <w:r w:rsidRPr="00BC31FF">
        <w:rPr>
          <w:rFonts w:asciiTheme="minorHAnsi" w:hAnsiTheme="minorHAnsi" w:cstheme="minorHAnsi"/>
          <w:b/>
          <w:sz w:val="20"/>
          <w:szCs w:val="20"/>
        </w:rPr>
        <w:t xml:space="preserve">załącznik nr 4 </w:t>
      </w:r>
      <w:proofErr w:type="spellStart"/>
      <w:r w:rsidRPr="00BC31FF">
        <w:rPr>
          <w:rFonts w:asciiTheme="minorHAnsi" w:hAnsiTheme="minorHAnsi" w:cstheme="minorHAnsi"/>
          <w:b/>
          <w:sz w:val="20"/>
          <w:szCs w:val="20"/>
        </w:rPr>
        <w:t>do</w:t>
      </w:r>
      <w:proofErr w:type="spellEnd"/>
      <w:r w:rsidRPr="00BC31FF">
        <w:rPr>
          <w:rFonts w:asciiTheme="minorHAnsi" w:hAnsiTheme="minorHAnsi" w:cstheme="minorHAnsi"/>
          <w:b/>
          <w:sz w:val="20"/>
          <w:szCs w:val="20"/>
        </w:rPr>
        <w:t xml:space="preserve"> SIWZ</w:t>
      </w:r>
    </w:p>
    <w:p w:rsidR="0084157E" w:rsidRPr="00BC31FF" w:rsidRDefault="0084157E" w:rsidP="007B4A03">
      <w:pPr>
        <w:pStyle w:val="Akapitzlist"/>
        <w:spacing w:after="0" w:line="240" w:lineRule="auto"/>
        <w:ind w:left="836"/>
        <w:jc w:val="both"/>
        <w:rPr>
          <w:rFonts w:asciiTheme="minorHAnsi" w:hAnsiTheme="minorHAnsi" w:cstheme="minorHAnsi"/>
          <w:b/>
          <w:i/>
          <w:sz w:val="20"/>
          <w:szCs w:val="20"/>
        </w:rPr>
      </w:pPr>
      <w:r w:rsidRPr="00BC31FF">
        <w:rPr>
          <w:rFonts w:asciiTheme="minorHAnsi" w:hAnsiTheme="minorHAnsi" w:cstheme="minorHAnsi"/>
          <w:b/>
          <w:i/>
          <w:sz w:val="20"/>
          <w:szCs w:val="20"/>
        </w:rPr>
        <w:t>Instrukcja wypełniania JEDZ</w:t>
      </w:r>
      <w:r w:rsidR="007A2CD0" w:rsidRPr="00BC31FF">
        <w:rPr>
          <w:rFonts w:asciiTheme="minorHAnsi" w:hAnsiTheme="minorHAnsi" w:cstheme="minorHAnsi"/>
          <w:b/>
          <w:i/>
          <w:sz w:val="20"/>
          <w:szCs w:val="20"/>
        </w:rPr>
        <w:t>:</w:t>
      </w:r>
    </w:p>
    <w:p w:rsidR="0084157E" w:rsidRPr="00BC31FF" w:rsidRDefault="0084157E" w:rsidP="007B4A03">
      <w:pPr>
        <w:pStyle w:val="Akapitzlist"/>
        <w:spacing w:after="0" w:line="240" w:lineRule="auto"/>
        <w:ind w:left="836"/>
        <w:jc w:val="both"/>
        <w:rPr>
          <w:rFonts w:asciiTheme="minorHAnsi" w:hAnsiTheme="minorHAnsi" w:cstheme="minorHAnsi"/>
          <w:sz w:val="20"/>
          <w:szCs w:val="20"/>
        </w:rPr>
      </w:pPr>
      <w:r w:rsidRPr="00BC31FF">
        <w:rPr>
          <w:rFonts w:asciiTheme="minorHAnsi" w:hAnsiTheme="minorHAnsi" w:cstheme="minorHAnsi"/>
          <w:sz w:val="20"/>
          <w:szCs w:val="20"/>
        </w:rPr>
        <w:t>Informujemy, że pod adresem http://ec.europa.eu/growth/espd Komisja Europejska udostępniła narzędzie umożliwiające zamawiającym i wykonawcom utworzenie, wypełnienie i ponowne wykorzystanie standardowego formularza JEDZ/ESPD w wersji elektronicznej (</w:t>
      </w:r>
      <w:proofErr w:type="spellStart"/>
      <w:r w:rsidRPr="00BC31FF">
        <w:rPr>
          <w:rFonts w:asciiTheme="minorHAnsi" w:hAnsiTheme="minorHAnsi" w:cstheme="minorHAnsi"/>
          <w:sz w:val="20"/>
          <w:szCs w:val="20"/>
        </w:rPr>
        <w:t>eESPD</w:t>
      </w:r>
      <w:proofErr w:type="spellEnd"/>
      <w:r w:rsidRPr="00BC31FF">
        <w:rPr>
          <w:rFonts w:asciiTheme="minorHAnsi" w:hAnsiTheme="minorHAnsi" w:cstheme="minorHAnsi"/>
          <w:sz w:val="20"/>
          <w:szCs w:val="20"/>
        </w:rPr>
        <w:t xml:space="preserve">). W celu wypełnienia JEDZ należy: </w:t>
      </w:r>
    </w:p>
    <w:p w:rsidR="003C34E3" w:rsidRPr="00BC31FF" w:rsidRDefault="0084157E" w:rsidP="00B45376">
      <w:pPr>
        <w:pStyle w:val="Akapitzlist"/>
        <w:numPr>
          <w:ilvl w:val="3"/>
          <w:numId w:val="13"/>
        </w:numPr>
        <w:spacing w:after="0" w:line="240" w:lineRule="auto"/>
        <w:ind w:left="1276" w:hanging="425"/>
        <w:jc w:val="both"/>
        <w:rPr>
          <w:rFonts w:asciiTheme="minorHAnsi" w:hAnsiTheme="minorHAnsi" w:cstheme="minorHAnsi"/>
          <w:sz w:val="20"/>
          <w:szCs w:val="20"/>
        </w:rPr>
      </w:pPr>
      <w:r w:rsidRPr="00BC31FF">
        <w:rPr>
          <w:rFonts w:asciiTheme="minorHAnsi" w:hAnsiTheme="minorHAnsi" w:cstheme="minorHAnsi"/>
          <w:sz w:val="20"/>
          <w:szCs w:val="20"/>
        </w:rPr>
        <w:t xml:space="preserve">ze strony internetowej </w:t>
      </w:r>
      <w:r w:rsidR="00AF6836" w:rsidRPr="00BC31FF">
        <w:rPr>
          <w:rFonts w:asciiTheme="minorHAnsi" w:hAnsiTheme="minorHAnsi" w:cstheme="minorHAnsi"/>
          <w:sz w:val="20"/>
          <w:szCs w:val="20"/>
        </w:rPr>
        <w:t>Zamawiającego</w:t>
      </w:r>
      <w:r w:rsidR="0046785E" w:rsidRPr="00BC31FF">
        <w:rPr>
          <w:rFonts w:asciiTheme="minorHAnsi" w:hAnsiTheme="minorHAnsi" w:cstheme="minorHAnsi"/>
          <w:sz w:val="20"/>
          <w:szCs w:val="20"/>
        </w:rPr>
        <w:t xml:space="preserve"> pobrać plik JEDZ </w:t>
      </w:r>
      <w:r w:rsidRPr="00BC31FF">
        <w:rPr>
          <w:rFonts w:asciiTheme="minorHAnsi" w:hAnsiTheme="minorHAnsi" w:cstheme="minorHAnsi"/>
          <w:sz w:val="20"/>
          <w:szCs w:val="20"/>
        </w:rPr>
        <w:t xml:space="preserve">będący </w:t>
      </w:r>
      <w:r w:rsidRPr="00BC31FF">
        <w:rPr>
          <w:rFonts w:asciiTheme="minorHAnsi" w:hAnsiTheme="minorHAnsi" w:cstheme="minorHAnsi"/>
          <w:b/>
          <w:sz w:val="20"/>
          <w:szCs w:val="20"/>
        </w:rPr>
        <w:t xml:space="preserve">załącznikiem nr 4 </w:t>
      </w:r>
      <w:proofErr w:type="spellStart"/>
      <w:r w:rsidRPr="00BC31FF">
        <w:rPr>
          <w:rFonts w:asciiTheme="minorHAnsi" w:hAnsiTheme="minorHAnsi" w:cstheme="minorHAnsi"/>
          <w:b/>
          <w:sz w:val="20"/>
          <w:szCs w:val="20"/>
        </w:rPr>
        <w:t>do</w:t>
      </w:r>
      <w:proofErr w:type="spellEnd"/>
      <w:r w:rsidRPr="00BC31FF">
        <w:rPr>
          <w:rFonts w:asciiTheme="minorHAnsi" w:hAnsiTheme="minorHAnsi" w:cstheme="minorHAnsi"/>
          <w:b/>
          <w:sz w:val="20"/>
          <w:szCs w:val="20"/>
        </w:rPr>
        <w:t xml:space="preserve"> SIWZ</w:t>
      </w:r>
      <w:r w:rsidRPr="00BC31FF">
        <w:rPr>
          <w:rFonts w:asciiTheme="minorHAnsi" w:hAnsiTheme="minorHAnsi" w:cstheme="minorHAnsi"/>
          <w:sz w:val="20"/>
          <w:szCs w:val="20"/>
        </w:rPr>
        <w:t xml:space="preserve">, </w:t>
      </w:r>
    </w:p>
    <w:p w:rsidR="003C34E3" w:rsidRPr="00BC31FF" w:rsidRDefault="0084157E" w:rsidP="00B45376">
      <w:pPr>
        <w:pStyle w:val="Akapitzlist"/>
        <w:numPr>
          <w:ilvl w:val="3"/>
          <w:numId w:val="13"/>
        </w:numPr>
        <w:spacing w:after="0" w:line="240" w:lineRule="auto"/>
        <w:ind w:left="1276" w:hanging="425"/>
        <w:jc w:val="both"/>
        <w:rPr>
          <w:rFonts w:asciiTheme="minorHAnsi" w:hAnsiTheme="minorHAnsi" w:cstheme="minorHAnsi"/>
          <w:sz w:val="20"/>
          <w:szCs w:val="20"/>
        </w:rPr>
      </w:pPr>
      <w:r w:rsidRPr="00BC31FF">
        <w:rPr>
          <w:rFonts w:asciiTheme="minorHAnsi" w:hAnsiTheme="minorHAnsi" w:cstheme="minorHAnsi"/>
          <w:sz w:val="20"/>
          <w:szCs w:val="20"/>
        </w:rPr>
        <w:t xml:space="preserve">uruchomić stronę </w:t>
      </w:r>
      <w:hyperlink r:id="rId10" w:history="1">
        <w:r w:rsidRPr="00BC31FF">
          <w:rPr>
            <w:rFonts w:asciiTheme="minorHAnsi" w:hAnsiTheme="minorHAnsi" w:cstheme="minorHAnsi"/>
            <w:sz w:val="20"/>
            <w:szCs w:val="20"/>
          </w:rPr>
          <w:t>http://ec.europa.eu/growth/espd</w:t>
        </w:r>
      </w:hyperlink>
      <w:r w:rsidRPr="00BC31FF">
        <w:rPr>
          <w:rFonts w:asciiTheme="minorHAnsi" w:hAnsiTheme="minorHAnsi" w:cstheme="minorHAnsi"/>
          <w:sz w:val="20"/>
          <w:szCs w:val="20"/>
        </w:rPr>
        <w:t xml:space="preserve">, </w:t>
      </w:r>
    </w:p>
    <w:p w:rsidR="003C34E3" w:rsidRPr="00BC31FF" w:rsidRDefault="00437A75" w:rsidP="00B45376">
      <w:pPr>
        <w:pStyle w:val="Akapitzlist"/>
        <w:numPr>
          <w:ilvl w:val="3"/>
          <w:numId w:val="13"/>
        </w:numPr>
        <w:spacing w:after="0" w:line="240" w:lineRule="auto"/>
        <w:ind w:left="1276" w:hanging="425"/>
        <w:jc w:val="both"/>
        <w:rPr>
          <w:rFonts w:asciiTheme="minorHAnsi" w:hAnsiTheme="minorHAnsi" w:cstheme="minorHAnsi"/>
          <w:sz w:val="20"/>
          <w:szCs w:val="20"/>
        </w:rPr>
      </w:pP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uruchomieniu strony</w:t>
      </w:r>
      <w:r w:rsidR="0084157E" w:rsidRPr="00BC31FF">
        <w:rPr>
          <w:rFonts w:asciiTheme="minorHAnsi" w:hAnsiTheme="minorHAnsi" w:cstheme="minorHAnsi"/>
          <w:sz w:val="20"/>
          <w:szCs w:val="20"/>
        </w:rPr>
        <w:t>, należy wybrać opcję „Jestem wykonawcą”,</w:t>
      </w:r>
    </w:p>
    <w:p w:rsidR="003C34E3" w:rsidRPr="00BC31FF" w:rsidRDefault="0084157E" w:rsidP="00B45376">
      <w:pPr>
        <w:pStyle w:val="Akapitzlist"/>
        <w:numPr>
          <w:ilvl w:val="3"/>
          <w:numId w:val="13"/>
        </w:numPr>
        <w:spacing w:after="0" w:line="240" w:lineRule="auto"/>
        <w:ind w:left="1276" w:hanging="425"/>
        <w:jc w:val="both"/>
        <w:rPr>
          <w:rFonts w:asciiTheme="minorHAnsi" w:hAnsiTheme="minorHAnsi" w:cstheme="minorHAnsi"/>
          <w:sz w:val="20"/>
          <w:szCs w:val="20"/>
        </w:rPr>
      </w:pPr>
      <w:r w:rsidRPr="00BC31FF">
        <w:rPr>
          <w:rFonts w:asciiTheme="minorHAnsi" w:hAnsiTheme="minorHAnsi" w:cstheme="minorHAnsi"/>
          <w:sz w:val="20"/>
          <w:szCs w:val="20"/>
        </w:rPr>
        <w:t xml:space="preserve">następnie należy wybrać opcję „zaimportować ESPD”, wczytać rozpakowany plik JEDZ będący </w:t>
      </w:r>
      <w:r w:rsidRPr="00BC31FF">
        <w:rPr>
          <w:rFonts w:asciiTheme="minorHAnsi" w:hAnsiTheme="minorHAnsi" w:cstheme="minorHAnsi"/>
          <w:b/>
          <w:sz w:val="20"/>
          <w:szCs w:val="20"/>
        </w:rPr>
        <w:t xml:space="preserve">załącznikiem nr 4 </w:t>
      </w:r>
      <w:proofErr w:type="spellStart"/>
      <w:r w:rsidRPr="00BC31FF">
        <w:rPr>
          <w:rFonts w:asciiTheme="minorHAnsi" w:hAnsiTheme="minorHAnsi" w:cstheme="minorHAnsi"/>
          <w:b/>
          <w:sz w:val="20"/>
          <w:szCs w:val="20"/>
        </w:rPr>
        <w:t>do</w:t>
      </w:r>
      <w:proofErr w:type="spellEnd"/>
      <w:r w:rsidRPr="00BC31FF">
        <w:rPr>
          <w:rFonts w:asciiTheme="minorHAnsi" w:hAnsiTheme="minorHAnsi" w:cstheme="minorHAnsi"/>
          <w:b/>
          <w:sz w:val="20"/>
          <w:szCs w:val="20"/>
        </w:rPr>
        <w:t xml:space="preserve"> SIWZ</w:t>
      </w:r>
      <w:r w:rsidR="00437A75" w:rsidRPr="00BC31FF">
        <w:rPr>
          <w:rFonts w:asciiTheme="minorHAnsi" w:hAnsiTheme="minorHAnsi" w:cstheme="minorHAnsi"/>
          <w:sz w:val="20"/>
          <w:szCs w:val="20"/>
        </w:rPr>
        <w:t xml:space="preserve"> </w:t>
      </w:r>
      <w:r w:rsidRPr="00BC31FF">
        <w:rPr>
          <w:rFonts w:asciiTheme="minorHAnsi" w:hAnsiTheme="minorHAnsi" w:cstheme="minorHAnsi"/>
          <w:sz w:val="20"/>
          <w:szCs w:val="20"/>
        </w:rPr>
        <w:t>i postępować dalej zgodnie z instrukcja</w:t>
      </w:r>
      <w:r w:rsidR="00437A75" w:rsidRPr="00BC31FF">
        <w:rPr>
          <w:rFonts w:asciiTheme="minorHAnsi" w:hAnsiTheme="minorHAnsi" w:cstheme="minorHAnsi"/>
          <w:sz w:val="20"/>
          <w:szCs w:val="20"/>
        </w:rPr>
        <w:t>mi (podpowiedziami) w narzędziu,</w:t>
      </w:r>
    </w:p>
    <w:p w:rsidR="00437A75" w:rsidRPr="00BC31FF" w:rsidRDefault="00437A75" w:rsidP="00B45376">
      <w:pPr>
        <w:pStyle w:val="Akapitzlist"/>
        <w:numPr>
          <w:ilvl w:val="3"/>
          <w:numId w:val="13"/>
        </w:numPr>
        <w:spacing w:after="0" w:line="240" w:lineRule="auto"/>
        <w:ind w:left="1276" w:hanging="425"/>
        <w:jc w:val="both"/>
        <w:rPr>
          <w:rFonts w:asciiTheme="minorHAnsi" w:hAnsiTheme="minorHAnsi" w:cstheme="minorHAnsi"/>
          <w:sz w:val="20"/>
          <w:szCs w:val="20"/>
        </w:rPr>
      </w:pPr>
      <w:r w:rsidRPr="00BC31FF">
        <w:rPr>
          <w:rFonts w:asciiTheme="minorHAnsi" w:hAnsiTheme="minorHAnsi" w:cstheme="minorHAnsi"/>
          <w:sz w:val="20"/>
          <w:szCs w:val="20"/>
        </w:rPr>
        <w:lastRenderedPageBreak/>
        <w:t xml:space="preserve">stworzony JEDZ należy złożyć </w:t>
      </w:r>
      <w:r w:rsidR="000863FC" w:rsidRPr="00BC31FF">
        <w:rPr>
          <w:rFonts w:asciiTheme="minorHAnsi" w:hAnsiTheme="minorHAnsi" w:cstheme="minorHAnsi"/>
          <w:sz w:val="20"/>
          <w:szCs w:val="20"/>
        </w:rPr>
        <w:t xml:space="preserve">wraz z ofertą </w:t>
      </w:r>
      <w:r w:rsidRPr="00BC31FF">
        <w:rPr>
          <w:rFonts w:asciiTheme="minorHAnsi" w:hAnsiTheme="minorHAnsi" w:cstheme="minorHAnsi"/>
          <w:sz w:val="20"/>
          <w:szCs w:val="20"/>
        </w:rPr>
        <w:t>w języku polskim.</w:t>
      </w:r>
    </w:p>
    <w:p w:rsidR="003C34E3" w:rsidRPr="00BC31FF" w:rsidRDefault="0084157E" w:rsidP="00F1506E">
      <w:pPr>
        <w:pStyle w:val="Tekstpodstawowy"/>
        <w:widowControl w:val="0"/>
        <w:numPr>
          <w:ilvl w:val="0"/>
          <w:numId w:val="11"/>
        </w:numPr>
        <w:tabs>
          <w:tab w:val="left" w:pos="544"/>
        </w:tabs>
        <w:spacing w:after="0"/>
        <w:ind w:right="125"/>
        <w:jc w:val="both"/>
        <w:rPr>
          <w:rFonts w:asciiTheme="minorHAnsi" w:hAnsiTheme="minorHAnsi" w:cstheme="minorHAnsi"/>
          <w:sz w:val="20"/>
          <w:szCs w:val="20"/>
        </w:rPr>
      </w:pPr>
      <w:r w:rsidRPr="00BC31FF">
        <w:rPr>
          <w:rFonts w:asciiTheme="minorHAnsi" w:hAnsiTheme="minorHAnsi" w:cstheme="minorHAnsi"/>
          <w:sz w:val="20"/>
          <w:szCs w:val="20"/>
        </w:rPr>
        <w:t xml:space="preserve">W przypadku wspólnego ubiegania się o zamówienie przez Wykonawców oświadczenie (JEDZ), </w:t>
      </w:r>
      <w:r w:rsidR="00CD0C83" w:rsidRPr="00BC31FF">
        <w:rPr>
          <w:rFonts w:asciiTheme="minorHAnsi" w:hAnsiTheme="minorHAnsi" w:cstheme="minorHAnsi"/>
          <w:sz w:val="20"/>
          <w:szCs w:val="20"/>
        </w:rPr>
        <w:br/>
      </w:r>
      <w:r w:rsidRPr="00BC31FF">
        <w:rPr>
          <w:rFonts w:asciiTheme="minorHAnsi" w:hAnsiTheme="minorHAnsi" w:cstheme="minorHAnsi"/>
          <w:sz w:val="20"/>
          <w:szCs w:val="20"/>
        </w:rPr>
        <w:t xml:space="preserve">o którym mowa w pkt. 1, składa każdy z Wykonawców wspólnie ubiegających się o zamówienie. Oświadczenie to ma potwierdzić spełnienie warunków udziału w postępowaniu oraz brak podstaw wykluczenia w zakresie, w którym każdy z wykonawców wykazuje spełnienie warunków udziału </w:t>
      </w:r>
      <w:r w:rsidR="002C2F2E" w:rsidRPr="00BC31FF">
        <w:rPr>
          <w:rFonts w:asciiTheme="minorHAnsi" w:hAnsiTheme="minorHAnsi" w:cstheme="minorHAnsi"/>
          <w:sz w:val="20"/>
          <w:szCs w:val="20"/>
        </w:rPr>
        <w:br/>
      </w:r>
      <w:r w:rsidRPr="00BC31FF">
        <w:rPr>
          <w:rFonts w:asciiTheme="minorHAnsi" w:hAnsiTheme="minorHAnsi" w:cstheme="minorHAnsi"/>
          <w:sz w:val="20"/>
          <w:szCs w:val="20"/>
        </w:rPr>
        <w:t xml:space="preserve">w postępowaniu oraz brak podstaw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wykluczenia.</w:t>
      </w:r>
    </w:p>
    <w:p w:rsidR="00BA7064" w:rsidRPr="00BC31FF" w:rsidRDefault="00BA7064" w:rsidP="00BA7064">
      <w:pPr>
        <w:pStyle w:val="Tekstpodstawowy"/>
        <w:widowControl w:val="0"/>
        <w:numPr>
          <w:ilvl w:val="0"/>
          <w:numId w:val="11"/>
        </w:numPr>
        <w:tabs>
          <w:tab w:val="left" w:pos="544"/>
        </w:tabs>
        <w:spacing w:after="0"/>
        <w:ind w:right="125"/>
        <w:jc w:val="both"/>
        <w:rPr>
          <w:rFonts w:asciiTheme="minorHAnsi" w:hAnsiTheme="minorHAnsi" w:cstheme="minorHAnsi"/>
          <w:sz w:val="20"/>
          <w:szCs w:val="20"/>
        </w:rPr>
      </w:pPr>
      <w:r w:rsidRPr="00BC31FF">
        <w:rPr>
          <w:rFonts w:asciiTheme="minorHAnsi" w:hAnsiTheme="minorHAnsi" w:cstheme="minorHAnsi"/>
          <w:sz w:val="20"/>
          <w:szCs w:val="20"/>
        </w:rPr>
        <w:t>Wykonawca, który powołuje się na zasoby innych podmiotów, w celu wykazania braku istnienia wobec nich podstaw wykluczenia oraz spełnienia, w zakresie w jakim powołuje się na ich zasoby, warunków udziału w postępowaniu składa podpisane przez nich oświadczenie (JEDZ), o którym mowa w pkt. 1 dotyczące tych podmiotów i przez nie podpisane.</w:t>
      </w:r>
    </w:p>
    <w:p w:rsidR="00B30979" w:rsidRPr="00BC31FF" w:rsidRDefault="00BA7064" w:rsidP="00B30979">
      <w:pPr>
        <w:pStyle w:val="Tekstpodstawowy"/>
        <w:widowControl w:val="0"/>
        <w:numPr>
          <w:ilvl w:val="0"/>
          <w:numId w:val="11"/>
        </w:numPr>
        <w:tabs>
          <w:tab w:val="left" w:pos="544"/>
        </w:tabs>
        <w:spacing w:after="0"/>
        <w:ind w:right="125"/>
        <w:jc w:val="both"/>
        <w:rPr>
          <w:rFonts w:asciiTheme="minorHAnsi" w:hAnsiTheme="minorHAnsi" w:cstheme="minorHAnsi"/>
          <w:sz w:val="20"/>
          <w:szCs w:val="20"/>
        </w:rPr>
      </w:pPr>
      <w:r w:rsidRPr="00BC31FF">
        <w:rPr>
          <w:rFonts w:asciiTheme="minorHAnsi" w:hAnsiTheme="minorHAnsi" w:cstheme="minorHAnsi"/>
          <w:sz w:val="20"/>
          <w:szCs w:val="20"/>
        </w:rPr>
        <w:t xml:space="preserve">zobowiązanie podmiotu trzeciego, o </w:t>
      </w:r>
      <w:r w:rsidR="00A10820" w:rsidRPr="00BC31FF">
        <w:rPr>
          <w:rFonts w:asciiTheme="minorHAnsi" w:hAnsiTheme="minorHAnsi" w:cstheme="minorHAnsi"/>
          <w:sz w:val="20"/>
          <w:szCs w:val="20"/>
        </w:rPr>
        <w:t>którym mowa w rozdziale V ust. 3</w:t>
      </w:r>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pkt</w:t>
      </w:r>
      <w:proofErr w:type="spellEnd"/>
      <w:r w:rsidRPr="00BC31FF">
        <w:rPr>
          <w:rFonts w:asciiTheme="minorHAnsi" w:hAnsiTheme="minorHAnsi" w:cstheme="minorHAnsi"/>
          <w:sz w:val="20"/>
          <w:szCs w:val="20"/>
        </w:rPr>
        <w:t xml:space="preserve"> 1 i 4 SIWZ - jeżeli Wykonawca polega na zasobach lub sytuacji podmiotu trzeciego.</w:t>
      </w:r>
    </w:p>
    <w:p w:rsidR="003C34E3" w:rsidRPr="00BC31FF" w:rsidRDefault="0084157E" w:rsidP="00F1506E">
      <w:pPr>
        <w:pStyle w:val="Tekstpodstawowy"/>
        <w:widowControl w:val="0"/>
        <w:numPr>
          <w:ilvl w:val="0"/>
          <w:numId w:val="8"/>
        </w:numPr>
        <w:tabs>
          <w:tab w:val="left" w:pos="542"/>
        </w:tabs>
        <w:spacing w:after="0"/>
        <w:ind w:right="116" w:hanging="360"/>
        <w:jc w:val="both"/>
        <w:rPr>
          <w:rFonts w:asciiTheme="minorHAnsi" w:hAnsiTheme="minorHAnsi" w:cstheme="minorHAnsi"/>
          <w:b/>
          <w:color w:val="000000" w:themeColor="text1"/>
          <w:sz w:val="20"/>
          <w:szCs w:val="20"/>
        </w:rPr>
      </w:pPr>
      <w:r w:rsidRPr="00BC31FF">
        <w:rPr>
          <w:rFonts w:asciiTheme="minorHAnsi" w:hAnsiTheme="minorHAnsi" w:cstheme="minorHAnsi"/>
          <w:bCs/>
          <w:color w:val="000000" w:themeColor="text1"/>
          <w:sz w:val="20"/>
          <w:szCs w:val="20"/>
        </w:rPr>
        <w:t xml:space="preserve">Wykonawca, w terminie 3 dni od dnia zamieszczenia na stronie internetowej informacji, o której mowa </w:t>
      </w:r>
      <w:r w:rsidR="004C61CD" w:rsidRPr="00BC31FF">
        <w:rPr>
          <w:rFonts w:asciiTheme="minorHAnsi" w:hAnsiTheme="minorHAnsi" w:cstheme="minorHAnsi"/>
          <w:bCs/>
          <w:color w:val="000000" w:themeColor="text1"/>
          <w:sz w:val="20"/>
          <w:szCs w:val="20"/>
        </w:rPr>
        <w:br/>
      </w:r>
      <w:r w:rsidRPr="00BC31FF">
        <w:rPr>
          <w:rFonts w:asciiTheme="minorHAnsi" w:hAnsiTheme="minorHAnsi" w:cstheme="minorHAnsi"/>
          <w:bCs/>
          <w:color w:val="000000" w:themeColor="text1"/>
          <w:sz w:val="20"/>
          <w:szCs w:val="20"/>
        </w:rPr>
        <w:t>w art. 86 ust. 5</w:t>
      </w:r>
      <w:r w:rsidRPr="00BC31FF">
        <w:rPr>
          <w:rFonts w:asciiTheme="minorHAnsi" w:hAnsiTheme="minorHAnsi" w:cstheme="minorHAnsi"/>
          <w:color w:val="000000" w:themeColor="text1"/>
          <w:spacing w:val="-1"/>
          <w:sz w:val="20"/>
          <w:szCs w:val="20"/>
        </w:rPr>
        <w:t xml:space="preserve"> ustawy</w:t>
      </w:r>
      <w:r w:rsidRPr="00BC31FF">
        <w:rPr>
          <w:rFonts w:asciiTheme="minorHAnsi" w:hAnsiTheme="minorHAnsi" w:cstheme="minorHAnsi"/>
          <w:color w:val="000000" w:themeColor="text1"/>
          <w:spacing w:val="23"/>
          <w:sz w:val="20"/>
          <w:szCs w:val="20"/>
        </w:rPr>
        <w:t xml:space="preserve"> </w:t>
      </w:r>
      <w:proofErr w:type="spellStart"/>
      <w:r w:rsidRPr="00BC31FF">
        <w:rPr>
          <w:rFonts w:asciiTheme="minorHAnsi" w:hAnsiTheme="minorHAnsi" w:cstheme="minorHAnsi"/>
          <w:color w:val="000000" w:themeColor="text1"/>
          <w:sz w:val="20"/>
          <w:szCs w:val="20"/>
        </w:rPr>
        <w:t>Pzp</w:t>
      </w:r>
      <w:proofErr w:type="spellEnd"/>
      <w:r w:rsidRPr="00BC31FF">
        <w:rPr>
          <w:rFonts w:asciiTheme="minorHAnsi" w:hAnsiTheme="minorHAnsi" w:cstheme="minorHAnsi"/>
          <w:bCs/>
          <w:color w:val="000000" w:themeColor="text1"/>
          <w:sz w:val="20"/>
          <w:szCs w:val="20"/>
        </w:rPr>
        <w:t xml:space="preserve">, jest zobowiązany </w:t>
      </w:r>
      <w:proofErr w:type="spellStart"/>
      <w:r w:rsidRPr="00BC31FF">
        <w:rPr>
          <w:rFonts w:asciiTheme="minorHAnsi" w:hAnsiTheme="minorHAnsi" w:cstheme="minorHAnsi"/>
          <w:bCs/>
          <w:color w:val="000000" w:themeColor="text1"/>
          <w:sz w:val="20"/>
          <w:szCs w:val="20"/>
        </w:rPr>
        <w:t>do</w:t>
      </w:r>
      <w:proofErr w:type="spellEnd"/>
      <w:r w:rsidRPr="00BC31FF">
        <w:rPr>
          <w:rFonts w:asciiTheme="minorHAnsi" w:hAnsiTheme="minorHAnsi" w:cstheme="minorHAnsi"/>
          <w:bCs/>
          <w:color w:val="000000" w:themeColor="text1"/>
          <w:sz w:val="20"/>
          <w:szCs w:val="20"/>
        </w:rPr>
        <w:t xml:space="preserve"> przeka</w:t>
      </w:r>
      <w:r w:rsidR="0046785E" w:rsidRPr="00BC31FF">
        <w:rPr>
          <w:rFonts w:asciiTheme="minorHAnsi" w:hAnsiTheme="minorHAnsi" w:cstheme="minorHAnsi"/>
          <w:bCs/>
          <w:color w:val="000000" w:themeColor="text1"/>
          <w:sz w:val="20"/>
          <w:szCs w:val="20"/>
        </w:rPr>
        <w:t>zania Zamawiającemu oświadczenia</w:t>
      </w:r>
      <w:r w:rsidRPr="00BC31FF">
        <w:rPr>
          <w:rFonts w:asciiTheme="minorHAnsi" w:hAnsiTheme="minorHAnsi" w:cstheme="minorHAnsi"/>
          <w:bCs/>
          <w:color w:val="000000" w:themeColor="text1"/>
          <w:sz w:val="20"/>
          <w:szCs w:val="20"/>
        </w:rPr>
        <w:t xml:space="preserve"> </w:t>
      </w:r>
      <w:r w:rsidR="004C61CD" w:rsidRPr="00BC31FF">
        <w:rPr>
          <w:rFonts w:asciiTheme="minorHAnsi" w:hAnsiTheme="minorHAnsi" w:cstheme="minorHAnsi"/>
          <w:bCs/>
          <w:color w:val="000000" w:themeColor="text1"/>
          <w:sz w:val="20"/>
          <w:szCs w:val="20"/>
        </w:rPr>
        <w:br/>
      </w:r>
      <w:r w:rsidRPr="00BC31FF">
        <w:rPr>
          <w:rFonts w:asciiTheme="minorHAnsi" w:hAnsiTheme="minorHAnsi" w:cstheme="minorHAnsi"/>
          <w:bCs/>
          <w:color w:val="000000" w:themeColor="text1"/>
          <w:sz w:val="20"/>
          <w:szCs w:val="20"/>
        </w:rPr>
        <w:t xml:space="preserve">o przynależności lub braku przynależności </w:t>
      </w:r>
      <w:proofErr w:type="spellStart"/>
      <w:r w:rsidRPr="00BC31FF">
        <w:rPr>
          <w:rFonts w:asciiTheme="minorHAnsi" w:hAnsiTheme="minorHAnsi" w:cstheme="minorHAnsi"/>
          <w:bCs/>
          <w:color w:val="000000" w:themeColor="text1"/>
          <w:sz w:val="20"/>
          <w:szCs w:val="20"/>
        </w:rPr>
        <w:t>do</w:t>
      </w:r>
      <w:proofErr w:type="spellEnd"/>
      <w:r w:rsidRPr="00BC31FF">
        <w:rPr>
          <w:rFonts w:asciiTheme="minorHAnsi" w:hAnsiTheme="minorHAnsi" w:cstheme="minorHAnsi"/>
          <w:bCs/>
          <w:color w:val="000000" w:themeColor="text1"/>
          <w:sz w:val="20"/>
          <w:szCs w:val="20"/>
        </w:rPr>
        <w:t xml:space="preserve"> tej samej grupy kapitałowej, o której mowa w art. 24 ust. 1 </w:t>
      </w:r>
      <w:proofErr w:type="spellStart"/>
      <w:r w:rsidRPr="00BC31FF">
        <w:rPr>
          <w:rFonts w:asciiTheme="minorHAnsi" w:hAnsiTheme="minorHAnsi" w:cstheme="minorHAnsi"/>
          <w:bCs/>
          <w:color w:val="000000" w:themeColor="text1"/>
          <w:sz w:val="20"/>
          <w:szCs w:val="20"/>
        </w:rPr>
        <w:t>pkt</w:t>
      </w:r>
      <w:proofErr w:type="spellEnd"/>
      <w:r w:rsidRPr="00BC31FF">
        <w:rPr>
          <w:rFonts w:asciiTheme="minorHAnsi" w:hAnsiTheme="minorHAnsi" w:cstheme="minorHAnsi"/>
          <w:bCs/>
          <w:color w:val="000000" w:themeColor="text1"/>
          <w:sz w:val="20"/>
          <w:szCs w:val="20"/>
        </w:rPr>
        <w:t xml:space="preserve"> 23</w:t>
      </w:r>
      <w:r w:rsidRPr="00BC31FF">
        <w:rPr>
          <w:rFonts w:asciiTheme="minorHAnsi" w:hAnsiTheme="minorHAnsi" w:cstheme="minorHAnsi"/>
          <w:color w:val="000000" w:themeColor="text1"/>
          <w:spacing w:val="-1"/>
          <w:sz w:val="20"/>
          <w:szCs w:val="20"/>
        </w:rPr>
        <w:t xml:space="preserve"> ustawy</w:t>
      </w:r>
      <w:r w:rsidRPr="00BC31FF">
        <w:rPr>
          <w:rFonts w:asciiTheme="minorHAnsi" w:hAnsiTheme="minorHAnsi" w:cstheme="minorHAnsi"/>
          <w:color w:val="000000" w:themeColor="text1"/>
          <w:spacing w:val="23"/>
          <w:sz w:val="20"/>
          <w:szCs w:val="20"/>
        </w:rPr>
        <w:t xml:space="preserve"> </w:t>
      </w:r>
      <w:proofErr w:type="spellStart"/>
      <w:r w:rsidRPr="00BC31FF">
        <w:rPr>
          <w:rFonts w:asciiTheme="minorHAnsi" w:hAnsiTheme="minorHAnsi" w:cstheme="minorHAnsi"/>
          <w:color w:val="000000" w:themeColor="text1"/>
          <w:sz w:val="20"/>
          <w:szCs w:val="20"/>
        </w:rPr>
        <w:t>Pzp</w:t>
      </w:r>
      <w:proofErr w:type="spellEnd"/>
      <w:r w:rsidRPr="00BC31FF">
        <w:rPr>
          <w:rFonts w:asciiTheme="minorHAnsi" w:hAnsiTheme="minorHAnsi" w:cstheme="minorHAnsi"/>
          <w:bCs/>
          <w:color w:val="000000" w:themeColor="text1"/>
          <w:sz w:val="20"/>
          <w:szCs w:val="20"/>
        </w:rPr>
        <w:t xml:space="preserve">. Wraz ze złożeniem oświadczenia, Wykonawca może przedstawić dowody, </w:t>
      </w:r>
      <w:r w:rsidR="004C61CD" w:rsidRPr="00BC31FF">
        <w:rPr>
          <w:rFonts w:asciiTheme="minorHAnsi" w:hAnsiTheme="minorHAnsi" w:cstheme="minorHAnsi"/>
          <w:bCs/>
          <w:color w:val="000000" w:themeColor="text1"/>
          <w:sz w:val="20"/>
          <w:szCs w:val="20"/>
        </w:rPr>
        <w:br/>
      </w:r>
      <w:r w:rsidRPr="00BC31FF">
        <w:rPr>
          <w:rFonts w:asciiTheme="minorHAnsi" w:hAnsiTheme="minorHAnsi" w:cstheme="minorHAnsi"/>
          <w:bCs/>
          <w:color w:val="000000" w:themeColor="text1"/>
          <w:sz w:val="20"/>
          <w:szCs w:val="20"/>
        </w:rPr>
        <w:t xml:space="preserve">że powiązania z innym wykonawcą nie prowadzą </w:t>
      </w:r>
      <w:proofErr w:type="spellStart"/>
      <w:r w:rsidRPr="00BC31FF">
        <w:rPr>
          <w:rFonts w:asciiTheme="minorHAnsi" w:hAnsiTheme="minorHAnsi" w:cstheme="minorHAnsi"/>
          <w:bCs/>
          <w:color w:val="000000" w:themeColor="text1"/>
          <w:sz w:val="20"/>
          <w:szCs w:val="20"/>
        </w:rPr>
        <w:t>do</w:t>
      </w:r>
      <w:proofErr w:type="spellEnd"/>
      <w:r w:rsidRPr="00BC31FF">
        <w:rPr>
          <w:rFonts w:asciiTheme="minorHAnsi" w:hAnsiTheme="minorHAnsi" w:cstheme="minorHAnsi"/>
          <w:bCs/>
          <w:color w:val="000000" w:themeColor="text1"/>
          <w:sz w:val="20"/>
          <w:szCs w:val="20"/>
        </w:rPr>
        <w:t xml:space="preserve"> zakłócenia konkurencji w postępowaniu o udzielenie zamówienia (</w:t>
      </w:r>
      <w:r w:rsidR="00731511" w:rsidRPr="00BC31FF">
        <w:rPr>
          <w:rFonts w:asciiTheme="minorHAnsi" w:hAnsiTheme="minorHAnsi" w:cstheme="minorHAnsi"/>
          <w:bCs/>
          <w:color w:val="000000" w:themeColor="text1"/>
          <w:sz w:val="20"/>
          <w:szCs w:val="20"/>
        </w:rPr>
        <w:t xml:space="preserve">przykładowy </w:t>
      </w:r>
      <w:r w:rsidRPr="00BC31FF">
        <w:rPr>
          <w:rFonts w:asciiTheme="minorHAnsi" w:hAnsiTheme="minorHAnsi" w:cstheme="minorHAnsi"/>
          <w:bCs/>
          <w:color w:val="000000" w:themeColor="text1"/>
          <w:sz w:val="20"/>
          <w:szCs w:val="20"/>
        </w:rPr>
        <w:t xml:space="preserve">wzór oświadczenia stanowi </w:t>
      </w:r>
      <w:r w:rsidRPr="00BC31FF">
        <w:rPr>
          <w:rFonts w:asciiTheme="minorHAnsi" w:hAnsiTheme="minorHAnsi" w:cstheme="minorHAnsi"/>
          <w:b/>
          <w:bCs/>
          <w:color w:val="000000" w:themeColor="text1"/>
          <w:sz w:val="20"/>
          <w:szCs w:val="20"/>
        </w:rPr>
        <w:t xml:space="preserve">załącznik nr 5 </w:t>
      </w:r>
      <w:proofErr w:type="spellStart"/>
      <w:r w:rsidRPr="00BC31FF">
        <w:rPr>
          <w:rFonts w:asciiTheme="minorHAnsi" w:hAnsiTheme="minorHAnsi" w:cstheme="minorHAnsi"/>
          <w:b/>
          <w:bCs/>
          <w:color w:val="000000" w:themeColor="text1"/>
          <w:sz w:val="20"/>
          <w:szCs w:val="20"/>
        </w:rPr>
        <w:t>do</w:t>
      </w:r>
      <w:proofErr w:type="spellEnd"/>
      <w:r w:rsidRPr="00BC31FF">
        <w:rPr>
          <w:rFonts w:asciiTheme="minorHAnsi" w:hAnsiTheme="minorHAnsi" w:cstheme="minorHAnsi"/>
          <w:b/>
          <w:bCs/>
          <w:color w:val="000000" w:themeColor="text1"/>
          <w:sz w:val="20"/>
          <w:szCs w:val="20"/>
        </w:rPr>
        <w:t xml:space="preserve"> SIWZ).</w:t>
      </w:r>
    </w:p>
    <w:p w:rsidR="003C34E3" w:rsidRPr="00BC31FF" w:rsidRDefault="009E202C" w:rsidP="00F1506E">
      <w:pPr>
        <w:pStyle w:val="Tekstpodstawowy"/>
        <w:widowControl w:val="0"/>
        <w:numPr>
          <w:ilvl w:val="0"/>
          <w:numId w:val="8"/>
        </w:numPr>
        <w:tabs>
          <w:tab w:val="left" w:pos="542"/>
        </w:tabs>
        <w:spacing w:after="0"/>
        <w:ind w:left="541" w:right="117" w:hanging="425"/>
        <w:jc w:val="both"/>
        <w:rPr>
          <w:rFonts w:asciiTheme="minorHAnsi" w:hAnsiTheme="minorHAnsi" w:cstheme="minorHAnsi"/>
          <w:b/>
          <w:color w:val="000000" w:themeColor="text1"/>
          <w:sz w:val="20"/>
          <w:szCs w:val="20"/>
        </w:rPr>
      </w:pPr>
      <w:r w:rsidRPr="00BC31FF">
        <w:rPr>
          <w:rFonts w:asciiTheme="minorHAnsi" w:hAnsiTheme="minorHAnsi" w:cstheme="minorHAnsi"/>
          <w:b/>
          <w:color w:val="000000" w:themeColor="text1"/>
          <w:sz w:val="20"/>
          <w:szCs w:val="20"/>
        </w:rPr>
        <w:t xml:space="preserve">Dokumenty składane na wezwanie Zamawiającego. </w:t>
      </w:r>
      <w:r w:rsidR="0084157E" w:rsidRPr="00BC31FF">
        <w:rPr>
          <w:rFonts w:asciiTheme="minorHAnsi" w:hAnsiTheme="minorHAnsi" w:cstheme="minorHAnsi"/>
          <w:b/>
          <w:color w:val="000000" w:themeColor="text1"/>
          <w:sz w:val="20"/>
          <w:szCs w:val="20"/>
        </w:rPr>
        <w:t xml:space="preserve">Zamawiający przed udzieleniem zamówienia, wezwie Wykonawcę, którego oferta została najwyżej oceniona, </w:t>
      </w:r>
      <w:proofErr w:type="spellStart"/>
      <w:r w:rsidR="0084157E" w:rsidRPr="00BC31FF">
        <w:rPr>
          <w:rFonts w:asciiTheme="minorHAnsi" w:hAnsiTheme="minorHAnsi" w:cstheme="minorHAnsi"/>
          <w:b/>
          <w:color w:val="000000" w:themeColor="text1"/>
          <w:sz w:val="20"/>
          <w:szCs w:val="20"/>
        </w:rPr>
        <w:t>do</w:t>
      </w:r>
      <w:proofErr w:type="spellEnd"/>
      <w:r w:rsidR="0084157E" w:rsidRPr="00BC31FF">
        <w:rPr>
          <w:rFonts w:asciiTheme="minorHAnsi" w:hAnsiTheme="minorHAnsi" w:cstheme="minorHAnsi"/>
          <w:b/>
          <w:color w:val="000000" w:themeColor="text1"/>
          <w:sz w:val="20"/>
          <w:szCs w:val="20"/>
        </w:rPr>
        <w:t xml:space="preserve"> złożenia w wyznaczonym, nie krótszym niż 10 dni, terminie aktualnych na dzień złożenia, następujących oświadczeń lub dokumentów:</w:t>
      </w:r>
    </w:p>
    <w:p w:rsidR="003C34E3" w:rsidRPr="00BC31FF" w:rsidRDefault="0084157E" w:rsidP="00B45376">
      <w:pPr>
        <w:pStyle w:val="Akapitzlist"/>
        <w:numPr>
          <w:ilvl w:val="0"/>
          <w:numId w:val="14"/>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informacji z Krajowego Rejestru Karnego w zakresie określonym w art. 24 ust. 1 </w:t>
      </w:r>
      <w:proofErr w:type="spellStart"/>
      <w:r w:rsidRPr="00BC31FF">
        <w:rPr>
          <w:rFonts w:asciiTheme="minorHAnsi" w:hAnsiTheme="minorHAnsi" w:cstheme="minorHAnsi"/>
          <w:sz w:val="20"/>
          <w:szCs w:val="20"/>
          <w:lang w:eastAsia="pl-PL"/>
        </w:rPr>
        <w:t>pkt</w:t>
      </w:r>
      <w:proofErr w:type="spellEnd"/>
      <w:r w:rsidRPr="00BC31FF">
        <w:rPr>
          <w:rFonts w:asciiTheme="minorHAnsi" w:hAnsiTheme="minorHAnsi" w:cstheme="minorHAnsi"/>
          <w:sz w:val="20"/>
          <w:szCs w:val="20"/>
          <w:lang w:eastAsia="pl-PL"/>
        </w:rPr>
        <w:t xml:space="preserve"> 13, 14 i 21 ustawy, wystawionej nie wcześniej niż 6 miesięcy przed upływem terminu składania ofert;</w:t>
      </w:r>
    </w:p>
    <w:p w:rsidR="003C34E3" w:rsidRPr="00BC31FF" w:rsidRDefault="0084157E" w:rsidP="00B45376">
      <w:pPr>
        <w:pStyle w:val="Akapitzlist"/>
        <w:numPr>
          <w:ilvl w:val="0"/>
          <w:numId w:val="14"/>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odpisu z właściwego rejestru lub z centralnej ewidencji i informacji o działalności gospodarczej, jeżeli odrębne przepisy wymagają wpisu </w:t>
      </w:r>
      <w:proofErr w:type="spellStart"/>
      <w:r w:rsidRPr="00BC31FF">
        <w:rPr>
          <w:rFonts w:asciiTheme="minorHAnsi" w:hAnsiTheme="minorHAnsi" w:cstheme="minorHAnsi"/>
          <w:sz w:val="20"/>
          <w:szCs w:val="20"/>
          <w:lang w:eastAsia="pl-PL"/>
        </w:rPr>
        <w:t>do</w:t>
      </w:r>
      <w:proofErr w:type="spellEnd"/>
      <w:r w:rsidRPr="00BC31FF">
        <w:rPr>
          <w:rFonts w:asciiTheme="minorHAnsi" w:hAnsiTheme="minorHAnsi" w:cstheme="minorHAnsi"/>
          <w:sz w:val="20"/>
          <w:szCs w:val="20"/>
          <w:lang w:eastAsia="pl-PL"/>
        </w:rPr>
        <w:t xml:space="preserve"> rejestru lub ewidencji, w celu potwierdzenia braku podstaw wykluczenia na podstawie art. 24 ust. 5 </w:t>
      </w:r>
      <w:proofErr w:type="spellStart"/>
      <w:r w:rsidRPr="00BC31FF">
        <w:rPr>
          <w:rFonts w:asciiTheme="minorHAnsi" w:hAnsiTheme="minorHAnsi" w:cstheme="minorHAnsi"/>
          <w:sz w:val="20"/>
          <w:szCs w:val="20"/>
          <w:lang w:eastAsia="pl-PL"/>
        </w:rPr>
        <w:t>pkt</w:t>
      </w:r>
      <w:proofErr w:type="spellEnd"/>
      <w:r w:rsidRPr="00BC31FF">
        <w:rPr>
          <w:rFonts w:asciiTheme="minorHAnsi" w:hAnsiTheme="minorHAnsi" w:cstheme="minorHAnsi"/>
          <w:sz w:val="20"/>
          <w:szCs w:val="20"/>
          <w:lang w:eastAsia="pl-PL"/>
        </w:rPr>
        <w:t xml:space="preserve"> 1 ustawy </w:t>
      </w:r>
      <w:proofErr w:type="spellStart"/>
      <w:r w:rsidRPr="00BC31FF">
        <w:rPr>
          <w:rFonts w:asciiTheme="minorHAnsi" w:hAnsiTheme="minorHAnsi" w:cstheme="minorHAnsi"/>
          <w:sz w:val="20"/>
          <w:szCs w:val="20"/>
          <w:lang w:eastAsia="pl-PL"/>
        </w:rPr>
        <w:t>Pzp</w:t>
      </w:r>
      <w:proofErr w:type="spellEnd"/>
      <w:r w:rsidRPr="00BC31FF">
        <w:rPr>
          <w:rFonts w:asciiTheme="minorHAnsi" w:hAnsiTheme="minorHAnsi" w:cstheme="minorHAnsi"/>
          <w:sz w:val="20"/>
          <w:szCs w:val="20"/>
          <w:lang w:eastAsia="pl-PL"/>
        </w:rPr>
        <w:t>;</w:t>
      </w:r>
    </w:p>
    <w:p w:rsidR="003C34E3" w:rsidRPr="00BC31FF" w:rsidRDefault="0084157E" w:rsidP="00B45376">
      <w:pPr>
        <w:pStyle w:val="Akapitzlist"/>
        <w:numPr>
          <w:ilvl w:val="0"/>
          <w:numId w:val="14"/>
        </w:numPr>
        <w:autoSpaceDE w:val="0"/>
        <w:autoSpaceDN w:val="0"/>
        <w:adjustRightInd w:val="0"/>
        <w:spacing w:after="0" w:line="240" w:lineRule="auto"/>
        <w:contextualSpacing w:val="0"/>
        <w:jc w:val="both"/>
        <w:rPr>
          <w:rFonts w:asciiTheme="minorHAnsi" w:hAnsiTheme="minorHAnsi" w:cstheme="minorHAnsi"/>
          <w:b/>
          <w:sz w:val="20"/>
          <w:szCs w:val="20"/>
          <w:lang w:eastAsia="pl-PL"/>
        </w:rPr>
      </w:pPr>
      <w:r w:rsidRPr="00BC31FF">
        <w:rPr>
          <w:rFonts w:asciiTheme="minorHAnsi" w:hAnsiTheme="minorHAnsi" w:cstheme="minorHAnsi"/>
          <w:sz w:val="20"/>
          <w:szCs w:val="20"/>
          <w:lang w:eastAsia="pl-PL"/>
        </w:rPr>
        <w:t>oświadczenia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zgodnie z wzorem stanowiącym</w:t>
      </w:r>
      <w:r w:rsidRPr="00BC31FF">
        <w:rPr>
          <w:rFonts w:asciiTheme="minorHAnsi" w:hAnsiTheme="minorHAnsi" w:cstheme="minorHAnsi"/>
          <w:b/>
          <w:sz w:val="20"/>
          <w:szCs w:val="20"/>
          <w:lang w:eastAsia="pl-PL"/>
        </w:rPr>
        <w:t xml:space="preserve"> załącznik nr 6 </w:t>
      </w:r>
      <w:proofErr w:type="spellStart"/>
      <w:r w:rsidRPr="00BC31FF">
        <w:rPr>
          <w:rFonts w:asciiTheme="minorHAnsi" w:hAnsiTheme="minorHAnsi" w:cstheme="minorHAnsi"/>
          <w:b/>
          <w:sz w:val="20"/>
          <w:szCs w:val="20"/>
          <w:lang w:eastAsia="pl-PL"/>
        </w:rPr>
        <w:t>do</w:t>
      </w:r>
      <w:proofErr w:type="spellEnd"/>
      <w:r w:rsidRPr="00BC31FF">
        <w:rPr>
          <w:rFonts w:asciiTheme="minorHAnsi" w:hAnsiTheme="minorHAnsi" w:cstheme="minorHAnsi"/>
          <w:b/>
          <w:sz w:val="20"/>
          <w:szCs w:val="20"/>
          <w:lang w:eastAsia="pl-PL"/>
        </w:rPr>
        <w:t xml:space="preserve"> SIWZ;</w:t>
      </w:r>
    </w:p>
    <w:p w:rsidR="003C34E3" w:rsidRPr="00BC31FF" w:rsidRDefault="0084157E" w:rsidP="00B45376">
      <w:pPr>
        <w:pStyle w:val="Akapitzlist"/>
        <w:numPr>
          <w:ilvl w:val="0"/>
          <w:numId w:val="14"/>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oświadczenia wykonawcy o braku orzeczenia wobec niego tytułem środka zapobiegawczego zakazu ubiegania się o zamówienia publiczne, zgodnie z wzorem stanowiącym</w:t>
      </w:r>
      <w:r w:rsidRPr="00BC31FF">
        <w:rPr>
          <w:rFonts w:asciiTheme="minorHAnsi" w:hAnsiTheme="minorHAnsi" w:cstheme="minorHAnsi"/>
          <w:b/>
          <w:sz w:val="20"/>
          <w:szCs w:val="20"/>
          <w:lang w:eastAsia="pl-PL"/>
        </w:rPr>
        <w:t xml:space="preserve"> załącznik nr 7 </w:t>
      </w:r>
      <w:proofErr w:type="spellStart"/>
      <w:r w:rsidRPr="00BC31FF">
        <w:rPr>
          <w:rFonts w:asciiTheme="minorHAnsi" w:hAnsiTheme="minorHAnsi" w:cstheme="minorHAnsi"/>
          <w:b/>
          <w:sz w:val="20"/>
          <w:szCs w:val="20"/>
          <w:lang w:eastAsia="pl-PL"/>
        </w:rPr>
        <w:t>do</w:t>
      </w:r>
      <w:proofErr w:type="spellEnd"/>
      <w:r w:rsidRPr="00BC31FF">
        <w:rPr>
          <w:rFonts w:asciiTheme="minorHAnsi" w:hAnsiTheme="minorHAnsi" w:cstheme="minorHAnsi"/>
          <w:b/>
          <w:sz w:val="20"/>
          <w:szCs w:val="20"/>
          <w:lang w:eastAsia="pl-PL"/>
        </w:rPr>
        <w:t xml:space="preserve"> SIWZ</w:t>
      </w:r>
      <w:r w:rsidRPr="00BC31FF">
        <w:rPr>
          <w:rFonts w:asciiTheme="minorHAnsi" w:hAnsiTheme="minorHAnsi" w:cstheme="minorHAnsi"/>
          <w:sz w:val="20"/>
          <w:szCs w:val="20"/>
          <w:lang w:eastAsia="pl-PL"/>
        </w:rPr>
        <w:t>;</w:t>
      </w:r>
    </w:p>
    <w:p w:rsidR="00541CC9" w:rsidRPr="00BC31FF" w:rsidRDefault="002C600E" w:rsidP="00541CC9">
      <w:pPr>
        <w:pStyle w:val="Akapitzlist"/>
        <w:numPr>
          <w:ilvl w:val="0"/>
          <w:numId w:val="14"/>
        </w:numPr>
        <w:spacing w:after="0"/>
        <w:ind w:left="714" w:hanging="357"/>
        <w:jc w:val="both"/>
        <w:rPr>
          <w:sz w:val="20"/>
          <w:szCs w:val="20"/>
        </w:rPr>
      </w:pPr>
      <w:r w:rsidRPr="00BC31FF">
        <w:rPr>
          <w:sz w:val="20"/>
          <w:szCs w:val="20"/>
        </w:rPr>
        <w:t xml:space="preserve">dokumentów wymienionych w ust. 3  </w:t>
      </w:r>
      <w:proofErr w:type="spellStart"/>
      <w:r w:rsidRPr="00BC31FF">
        <w:rPr>
          <w:sz w:val="20"/>
          <w:szCs w:val="20"/>
        </w:rPr>
        <w:t>pkt</w:t>
      </w:r>
      <w:proofErr w:type="spellEnd"/>
      <w:r w:rsidRPr="00BC31FF">
        <w:rPr>
          <w:sz w:val="20"/>
          <w:szCs w:val="20"/>
        </w:rPr>
        <w:t xml:space="preserve"> 1-4 w odniesieniu </w:t>
      </w:r>
      <w:proofErr w:type="spellStart"/>
      <w:r w:rsidRPr="00BC31FF">
        <w:rPr>
          <w:sz w:val="20"/>
          <w:szCs w:val="20"/>
        </w:rPr>
        <w:t>do</w:t>
      </w:r>
      <w:proofErr w:type="spellEnd"/>
      <w:r w:rsidRPr="00BC31FF">
        <w:rPr>
          <w:sz w:val="20"/>
          <w:szCs w:val="20"/>
        </w:rPr>
        <w:t xml:space="preserve"> podmiotów, na których zasobach Wykonawca polega, na zasadach określonych w art. 22a ustawy</w:t>
      </w:r>
      <w:r w:rsidR="00541CC9" w:rsidRPr="00BC31FF">
        <w:rPr>
          <w:sz w:val="20"/>
          <w:szCs w:val="20"/>
        </w:rPr>
        <w:t xml:space="preserve">, </w:t>
      </w:r>
    </w:p>
    <w:p w:rsidR="00541CC9" w:rsidRPr="00BC31FF" w:rsidRDefault="00541CC9" w:rsidP="00541CC9">
      <w:pPr>
        <w:pStyle w:val="Akapitzlist"/>
        <w:numPr>
          <w:ilvl w:val="0"/>
          <w:numId w:val="14"/>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wykaz dostaw wykonanych w okresie ostatnich 5 lat przed upływem terminu składania ofert, a jeżeli okres prowadzenia działalności jest krótszy – w tym okresie, wraz z podaniem ich wartości, przedmiotu, dat wykonania i podmiotów, na rzecz których dostawy zostały wykonane (</w:t>
      </w:r>
      <w:r w:rsidRPr="00BC31FF">
        <w:rPr>
          <w:rFonts w:asciiTheme="minorHAnsi" w:hAnsiTheme="minorHAnsi" w:cstheme="minorHAnsi"/>
          <w:b/>
          <w:sz w:val="20"/>
          <w:szCs w:val="20"/>
          <w:lang w:eastAsia="pl-PL"/>
        </w:rPr>
        <w:t>wg wz</w:t>
      </w:r>
      <w:r w:rsidR="009B520A" w:rsidRPr="00BC31FF">
        <w:rPr>
          <w:rFonts w:asciiTheme="minorHAnsi" w:hAnsiTheme="minorHAnsi" w:cstheme="minorHAnsi"/>
          <w:b/>
          <w:sz w:val="20"/>
          <w:szCs w:val="20"/>
          <w:lang w:eastAsia="pl-PL"/>
        </w:rPr>
        <w:t>oru wskazanego w załączniku nr 3</w:t>
      </w:r>
      <w:r w:rsidRPr="00BC31FF">
        <w:rPr>
          <w:rFonts w:asciiTheme="minorHAnsi" w:hAnsiTheme="minorHAnsi" w:cstheme="minorHAnsi"/>
          <w:b/>
          <w:sz w:val="20"/>
          <w:szCs w:val="20"/>
          <w:lang w:eastAsia="pl-PL"/>
        </w:rPr>
        <w:t xml:space="preserve"> </w:t>
      </w:r>
      <w:proofErr w:type="spellStart"/>
      <w:r w:rsidRPr="00BC31FF">
        <w:rPr>
          <w:rFonts w:asciiTheme="minorHAnsi" w:hAnsiTheme="minorHAnsi" w:cstheme="minorHAnsi"/>
          <w:b/>
          <w:sz w:val="20"/>
          <w:szCs w:val="20"/>
          <w:lang w:eastAsia="pl-PL"/>
        </w:rPr>
        <w:t>do</w:t>
      </w:r>
      <w:proofErr w:type="spellEnd"/>
      <w:r w:rsidRPr="00BC31FF">
        <w:rPr>
          <w:rFonts w:asciiTheme="minorHAnsi" w:hAnsiTheme="minorHAnsi" w:cstheme="minorHAnsi"/>
          <w:b/>
          <w:sz w:val="20"/>
          <w:szCs w:val="20"/>
          <w:lang w:eastAsia="pl-PL"/>
        </w:rPr>
        <w:t xml:space="preserve"> SIWZ</w:t>
      </w:r>
      <w:r w:rsidRPr="00BC31FF">
        <w:rPr>
          <w:rFonts w:asciiTheme="minorHAnsi" w:hAnsiTheme="minorHAnsi" w:cstheme="minorHAnsi"/>
          <w:sz w:val="20"/>
          <w:szCs w:val="20"/>
          <w:lang w:eastAsia="pl-PL"/>
        </w:rPr>
        <w:t>) oraz załączeniem dowodów określających czy te dostawy zostały wykonane należycie, przy czym dowodami są:</w:t>
      </w:r>
    </w:p>
    <w:p w:rsidR="00541CC9" w:rsidRPr="00BC31FF" w:rsidRDefault="00541CC9" w:rsidP="00EE3EA5">
      <w:pPr>
        <w:pStyle w:val="Akapitzlist"/>
        <w:numPr>
          <w:ilvl w:val="0"/>
          <w:numId w:val="34"/>
        </w:numPr>
        <w:autoSpaceDE w:val="0"/>
        <w:autoSpaceDN w:val="0"/>
        <w:adjustRightInd w:val="0"/>
        <w:spacing w:after="0" w:line="240" w:lineRule="auto"/>
        <w:ind w:left="1068"/>
        <w:contextualSpacing w:val="0"/>
        <w:rPr>
          <w:rFonts w:asciiTheme="minorHAnsi" w:hAnsiTheme="minorHAnsi" w:cstheme="minorHAnsi"/>
          <w:sz w:val="20"/>
          <w:szCs w:val="20"/>
          <w:lang w:eastAsia="pl-PL"/>
        </w:rPr>
      </w:pPr>
      <w:r w:rsidRPr="00BC31FF">
        <w:rPr>
          <w:rFonts w:asciiTheme="minorHAnsi" w:hAnsiTheme="minorHAnsi" w:cstheme="minorHAnsi"/>
          <w:sz w:val="20"/>
          <w:szCs w:val="20"/>
          <w:lang w:eastAsia="pl-PL"/>
        </w:rPr>
        <w:t>referencje bądź inne dokumenty wystawione przez podmiot, na rzecz którego dostawy były wykonane,</w:t>
      </w:r>
    </w:p>
    <w:p w:rsidR="00541CC9" w:rsidRPr="00BC31FF" w:rsidRDefault="00541CC9" w:rsidP="00EE3EA5">
      <w:pPr>
        <w:pStyle w:val="Akapitzlist"/>
        <w:numPr>
          <w:ilvl w:val="0"/>
          <w:numId w:val="34"/>
        </w:numPr>
        <w:autoSpaceDE w:val="0"/>
        <w:autoSpaceDN w:val="0"/>
        <w:adjustRightInd w:val="0"/>
        <w:spacing w:after="0" w:line="240" w:lineRule="auto"/>
        <w:ind w:left="1068"/>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oświadczenie Wykonawcy, jeżeli z uzasadnionych przyczyn o obiektywnym charakterze Wykonawca nie jest w stanie uzyskać dokumentów, o których mowa w </w:t>
      </w:r>
      <w:proofErr w:type="spellStart"/>
      <w:r w:rsidRPr="00BC31FF">
        <w:rPr>
          <w:rFonts w:asciiTheme="minorHAnsi" w:hAnsiTheme="minorHAnsi" w:cstheme="minorHAnsi"/>
          <w:sz w:val="20"/>
          <w:szCs w:val="20"/>
          <w:lang w:eastAsia="pl-PL"/>
        </w:rPr>
        <w:t>ppkt</w:t>
      </w:r>
      <w:proofErr w:type="spellEnd"/>
      <w:r w:rsidRPr="00BC31FF">
        <w:rPr>
          <w:rFonts w:asciiTheme="minorHAnsi" w:hAnsiTheme="minorHAnsi" w:cstheme="minorHAnsi"/>
          <w:sz w:val="20"/>
          <w:szCs w:val="20"/>
          <w:lang w:eastAsia="pl-PL"/>
        </w:rPr>
        <w:t xml:space="preserve"> a). Jeśli Wykonawca składa oświadczenie, zobowiązany jest podać przyczyny braku możliwości uzyskania poświadczenia. </w:t>
      </w:r>
    </w:p>
    <w:p w:rsidR="003C34E3" w:rsidRPr="00BC31FF" w:rsidRDefault="0084157E" w:rsidP="00F1506E">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Jeżeli Wykonawca ma siedzibę lub miejsce zamieszkania poza terytorium Rzeczypospolitej Polskiej, zamiast dokumentów, o których mowa w:</w:t>
      </w:r>
    </w:p>
    <w:p w:rsidR="003C34E3" w:rsidRPr="00BC31FF" w:rsidRDefault="0084157E" w:rsidP="00B45376">
      <w:pPr>
        <w:pStyle w:val="Akapitzlist"/>
        <w:numPr>
          <w:ilvl w:val="0"/>
          <w:numId w:val="15"/>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ust. 3 </w:t>
      </w:r>
      <w:proofErr w:type="spellStart"/>
      <w:r w:rsidRPr="00BC31FF">
        <w:rPr>
          <w:rFonts w:asciiTheme="minorHAnsi" w:hAnsiTheme="minorHAnsi" w:cstheme="minorHAnsi"/>
          <w:sz w:val="20"/>
          <w:szCs w:val="20"/>
          <w:lang w:eastAsia="pl-PL"/>
        </w:rPr>
        <w:t>pkt</w:t>
      </w:r>
      <w:proofErr w:type="spellEnd"/>
      <w:r w:rsidRPr="00BC31FF">
        <w:rPr>
          <w:rFonts w:asciiTheme="minorHAnsi" w:hAnsiTheme="minorHAnsi" w:cstheme="minorHAnsi"/>
          <w:sz w:val="20"/>
          <w:szCs w:val="20"/>
          <w:lang w:eastAsia="pl-PL"/>
        </w:rPr>
        <w:t xml:space="preserve"> 1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w:t>
      </w:r>
      <w:r w:rsidRPr="00BC31FF">
        <w:rPr>
          <w:rFonts w:asciiTheme="minorHAnsi" w:hAnsiTheme="minorHAnsi" w:cstheme="minorHAnsi"/>
          <w:sz w:val="20"/>
          <w:szCs w:val="20"/>
          <w:lang w:eastAsia="pl-PL"/>
        </w:rPr>
        <w:lastRenderedPageBreak/>
        <w:t>informacja albo dokument, w zakresie określonym w art</w:t>
      </w:r>
      <w:r w:rsidR="009E202C" w:rsidRPr="00BC31FF">
        <w:rPr>
          <w:rFonts w:asciiTheme="minorHAnsi" w:hAnsiTheme="minorHAnsi" w:cstheme="minorHAnsi"/>
          <w:sz w:val="20"/>
          <w:szCs w:val="20"/>
          <w:lang w:eastAsia="pl-PL"/>
        </w:rPr>
        <w:t xml:space="preserve">. 24 ust. 1 </w:t>
      </w:r>
      <w:proofErr w:type="spellStart"/>
      <w:r w:rsidR="009E202C" w:rsidRPr="00BC31FF">
        <w:rPr>
          <w:rFonts w:asciiTheme="minorHAnsi" w:hAnsiTheme="minorHAnsi" w:cstheme="minorHAnsi"/>
          <w:sz w:val="20"/>
          <w:szCs w:val="20"/>
          <w:lang w:eastAsia="pl-PL"/>
        </w:rPr>
        <w:t>pkt</w:t>
      </w:r>
      <w:proofErr w:type="spellEnd"/>
      <w:r w:rsidR="009E202C" w:rsidRPr="00BC31FF">
        <w:rPr>
          <w:rFonts w:asciiTheme="minorHAnsi" w:hAnsiTheme="minorHAnsi" w:cstheme="minorHAnsi"/>
          <w:sz w:val="20"/>
          <w:szCs w:val="20"/>
          <w:lang w:eastAsia="pl-PL"/>
        </w:rPr>
        <w:t xml:space="preserve"> 13, 14 i 21 - </w:t>
      </w:r>
      <w:r w:rsidR="009E202C" w:rsidRPr="00BC31FF">
        <w:rPr>
          <w:rFonts w:asciiTheme="minorHAnsi" w:hAnsiTheme="minorHAnsi" w:cstheme="minorHAnsi"/>
          <w:sz w:val="20"/>
          <w:szCs w:val="20"/>
        </w:rPr>
        <w:t>wystawiony nie wcześniej niż 6 miesięcy przed upływem  terminu składania ofert.</w:t>
      </w:r>
    </w:p>
    <w:p w:rsidR="003C34E3" w:rsidRPr="00BC31FF" w:rsidRDefault="00F3614E" w:rsidP="00B45376">
      <w:pPr>
        <w:pStyle w:val="Akapitzlist"/>
        <w:numPr>
          <w:ilvl w:val="0"/>
          <w:numId w:val="15"/>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ust. 3 </w:t>
      </w:r>
      <w:proofErr w:type="spellStart"/>
      <w:r w:rsidRPr="00BC31FF">
        <w:rPr>
          <w:rFonts w:asciiTheme="minorHAnsi" w:hAnsiTheme="minorHAnsi" w:cstheme="minorHAnsi"/>
          <w:sz w:val="20"/>
          <w:szCs w:val="20"/>
          <w:lang w:eastAsia="pl-PL"/>
        </w:rPr>
        <w:t>pkt</w:t>
      </w:r>
      <w:proofErr w:type="spellEnd"/>
      <w:r w:rsidRPr="00BC31FF">
        <w:rPr>
          <w:rFonts w:asciiTheme="minorHAnsi" w:hAnsiTheme="minorHAnsi" w:cstheme="minorHAnsi"/>
          <w:sz w:val="20"/>
          <w:szCs w:val="20"/>
          <w:lang w:eastAsia="pl-PL"/>
        </w:rPr>
        <w:t xml:space="preserve"> 2</w:t>
      </w:r>
      <w:r w:rsidR="0084157E" w:rsidRPr="00BC31FF">
        <w:rPr>
          <w:rFonts w:asciiTheme="minorHAnsi" w:hAnsiTheme="minorHAnsi" w:cstheme="minorHAnsi"/>
          <w:sz w:val="20"/>
          <w:szCs w:val="20"/>
          <w:lang w:eastAsia="pl-PL"/>
        </w:rPr>
        <w:t xml:space="preserve"> składa dokument lub dokumenty wystawione w kraju, w którym ma siedzibę lub miejsce zamieszkania, potwierdzające odpowiednio, że:</w:t>
      </w:r>
    </w:p>
    <w:p w:rsidR="003C34E3" w:rsidRPr="00BC31FF" w:rsidRDefault="0084157E" w:rsidP="00B45376">
      <w:pPr>
        <w:pStyle w:val="Akapitzlist"/>
        <w:numPr>
          <w:ilvl w:val="0"/>
          <w:numId w:val="16"/>
        </w:numPr>
        <w:autoSpaceDE w:val="0"/>
        <w:autoSpaceDN w:val="0"/>
        <w:adjustRightInd w:val="0"/>
        <w:spacing w:after="0" w:line="240" w:lineRule="auto"/>
        <w:ind w:left="993"/>
        <w:contextualSpacing w:val="0"/>
        <w:rPr>
          <w:rFonts w:asciiTheme="minorHAnsi" w:hAnsiTheme="minorHAnsi" w:cstheme="minorHAnsi"/>
          <w:sz w:val="20"/>
          <w:szCs w:val="20"/>
          <w:lang w:eastAsia="pl-PL"/>
        </w:rPr>
      </w:pPr>
      <w:r w:rsidRPr="00BC31FF">
        <w:rPr>
          <w:rFonts w:asciiTheme="minorHAnsi" w:hAnsiTheme="minorHAnsi" w:cstheme="minorHAnsi"/>
          <w:sz w:val="20"/>
          <w:szCs w:val="20"/>
          <w:lang w:eastAsia="pl-PL"/>
        </w:rPr>
        <w:t>nie otwarto jego likwida</w:t>
      </w:r>
      <w:r w:rsidR="009E202C" w:rsidRPr="00BC31FF">
        <w:rPr>
          <w:rFonts w:asciiTheme="minorHAnsi" w:hAnsiTheme="minorHAnsi" w:cstheme="minorHAnsi"/>
          <w:sz w:val="20"/>
          <w:szCs w:val="20"/>
          <w:lang w:eastAsia="pl-PL"/>
        </w:rPr>
        <w:t xml:space="preserve">cji ani nie ogłoszono upadłości - </w:t>
      </w:r>
      <w:r w:rsidR="009E202C" w:rsidRPr="00BC31FF">
        <w:rPr>
          <w:rFonts w:asciiTheme="minorHAnsi" w:hAnsiTheme="minorHAnsi" w:cstheme="minorHAnsi"/>
          <w:sz w:val="20"/>
          <w:szCs w:val="20"/>
        </w:rPr>
        <w:t>wystawiony nie wcześniej niż 6 miesięcy przed upływem  terminu składania ofert.</w:t>
      </w:r>
    </w:p>
    <w:p w:rsidR="0084157E" w:rsidRPr="00BC31FF" w:rsidRDefault="0084157E" w:rsidP="00064DD1">
      <w:pPr>
        <w:autoSpaceDE w:val="0"/>
        <w:autoSpaceDN w:val="0"/>
        <w:adjustRightInd w:val="0"/>
        <w:ind w:left="567"/>
        <w:jc w:val="both"/>
        <w:rPr>
          <w:rFonts w:asciiTheme="minorHAnsi" w:hAnsiTheme="minorHAnsi" w:cstheme="minorHAnsi"/>
          <w:sz w:val="20"/>
          <w:szCs w:val="20"/>
        </w:rPr>
      </w:pPr>
      <w:r w:rsidRPr="00BC31FF">
        <w:rPr>
          <w:rFonts w:asciiTheme="minorHAnsi" w:hAnsiTheme="minorHAnsi" w:cstheme="minorHAnsi"/>
          <w:sz w:val="20"/>
          <w:szCs w:val="20"/>
        </w:rPr>
        <w:t xml:space="preserve">Jeżeli w kraju, w którym wykonawca ma siedzibę lub miejsce zamieszkania lub miejsce zamieszkania ma osoba, której dokument dotyczy, nie wydaje się dokumentów, o których mowa w ust. 4  zastępuje się je dokumentem zawierającym odpowiednio oświadczenie wykonawcy, ze wskazaniem osoby albo osób uprawnionych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Terminy określone w ust. 4 st</w:t>
      </w:r>
      <w:r w:rsidR="00652750" w:rsidRPr="00BC31FF">
        <w:rPr>
          <w:rFonts w:asciiTheme="minorHAnsi" w:hAnsiTheme="minorHAnsi" w:cstheme="minorHAnsi"/>
          <w:sz w:val="20"/>
          <w:szCs w:val="20"/>
        </w:rPr>
        <w:t>osuje się odpowiednio.</w:t>
      </w:r>
    </w:p>
    <w:p w:rsidR="003C34E3" w:rsidRPr="00BC31FF" w:rsidRDefault="0084157E" w:rsidP="00F1506E">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Wykonawca mający siedzibę na terytorium Rzeczypospolitej Polskiej, w odniesieniu </w:t>
      </w:r>
      <w:proofErr w:type="spellStart"/>
      <w:r w:rsidRPr="00BC31FF">
        <w:rPr>
          <w:rFonts w:asciiTheme="minorHAnsi" w:hAnsiTheme="minorHAnsi" w:cstheme="minorHAnsi"/>
          <w:sz w:val="20"/>
          <w:szCs w:val="20"/>
          <w:lang w:eastAsia="pl-PL"/>
        </w:rPr>
        <w:t>do</w:t>
      </w:r>
      <w:proofErr w:type="spellEnd"/>
      <w:r w:rsidRPr="00BC31FF">
        <w:rPr>
          <w:rFonts w:asciiTheme="minorHAnsi" w:hAnsiTheme="minorHAnsi" w:cstheme="minorHAnsi"/>
          <w:sz w:val="20"/>
          <w:szCs w:val="20"/>
          <w:lang w:eastAsia="pl-PL"/>
        </w:rPr>
        <w:t xml:space="preserve"> osoby mającej miejsce zamieszkania poza terytorium Rzeczypospolitej Polskiej, której dotyczy dokument wskazany w ust. 3 </w:t>
      </w:r>
      <w:proofErr w:type="spellStart"/>
      <w:r w:rsidRPr="00BC31FF">
        <w:rPr>
          <w:rFonts w:asciiTheme="minorHAnsi" w:hAnsiTheme="minorHAnsi" w:cstheme="minorHAnsi"/>
          <w:sz w:val="20"/>
          <w:szCs w:val="20"/>
          <w:lang w:eastAsia="pl-PL"/>
        </w:rPr>
        <w:t>pkt</w:t>
      </w:r>
      <w:proofErr w:type="spellEnd"/>
      <w:r w:rsidRPr="00BC31FF">
        <w:rPr>
          <w:rFonts w:asciiTheme="minorHAnsi" w:hAnsiTheme="minorHAnsi" w:cstheme="minorHAnsi"/>
          <w:sz w:val="20"/>
          <w:szCs w:val="20"/>
          <w:lang w:eastAsia="pl-PL"/>
        </w:rPr>
        <w:t xml:space="preserve"> 1 składa dokument, o którym mowa w ust. 4 </w:t>
      </w:r>
      <w:proofErr w:type="spellStart"/>
      <w:r w:rsidRPr="00BC31FF">
        <w:rPr>
          <w:rFonts w:asciiTheme="minorHAnsi" w:hAnsiTheme="minorHAnsi" w:cstheme="minorHAnsi"/>
          <w:sz w:val="20"/>
          <w:szCs w:val="20"/>
          <w:lang w:eastAsia="pl-PL"/>
        </w:rPr>
        <w:t>pkt</w:t>
      </w:r>
      <w:proofErr w:type="spellEnd"/>
      <w:r w:rsidRPr="00BC31FF">
        <w:rPr>
          <w:rFonts w:asciiTheme="minorHAnsi" w:hAnsiTheme="minorHAnsi" w:cstheme="minorHAnsi"/>
          <w:sz w:val="20"/>
          <w:szCs w:val="20"/>
          <w:lang w:eastAsia="pl-PL"/>
        </w:rPr>
        <w:t xml:space="preserve"> 1 w zakresie określonym w art. 24 ust. 1 </w:t>
      </w:r>
      <w:proofErr w:type="spellStart"/>
      <w:r w:rsidRPr="00BC31FF">
        <w:rPr>
          <w:rFonts w:asciiTheme="minorHAnsi" w:hAnsiTheme="minorHAnsi" w:cstheme="minorHAnsi"/>
          <w:sz w:val="20"/>
          <w:szCs w:val="20"/>
          <w:lang w:eastAsia="pl-PL"/>
        </w:rPr>
        <w:t>pkt</w:t>
      </w:r>
      <w:proofErr w:type="spellEnd"/>
      <w:r w:rsidRPr="00BC31FF">
        <w:rPr>
          <w:rFonts w:asciiTheme="minorHAnsi" w:hAnsiTheme="minorHAnsi" w:cstheme="minorHAnsi"/>
          <w:sz w:val="20"/>
          <w:szCs w:val="20"/>
          <w:lang w:eastAsia="pl-PL"/>
        </w:rPr>
        <w:t xml:space="preserve"> 14 i 21 ustawy </w:t>
      </w:r>
      <w:proofErr w:type="spellStart"/>
      <w:r w:rsidRPr="00BC31FF">
        <w:rPr>
          <w:rFonts w:asciiTheme="minorHAnsi" w:hAnsiTheme="minorHAnsi" w:cstheme="minorHAnsi"/>
          <w:sz w:val="20"/>
          <w:szCs w:val="20"/>
          <w:lang w:eastAsia="pl-PL"/>
        </w:rPr>
        <w:t>Pzp</w:t>
      </w:r>
      <w:proofErr w:type="spellEnd"/>
      <w:r w:rsidRPr="00BC31FF">
        <w:rPr>
          <w:rFonts w:asciiTheme="minorHAnsi" w:hAnsiTheme="minorHAnsi" w:cstheme="minorHAnsi"/>
          <w:sz w:val="20"/>
          <w:szCs w:val="20"/>
          <w:lang w:eastAsia="pl-PL"/>
        </w:rPr>
        <w:t xml:space="preserve">. Jeżeli w kraju, w którym miejsce zamieszkania ma osoba, której dokument miał dotyczyć, nie wydaje się takich dokumentów – zastępuje się je dokumentem zawierającym oświadczenie tej osoby złożonym przed notariuszem lub przed organem sądowym, administracyjnym albo organem samorządu zawodowego lub gospodarczego właściwym ze względu na miejsce zamieszkania tej osoby. Termin określony w ust. 4 </w:t>
      </w:r>
      <w:r w:rsidR="005411CF" w:rsidRPr="00BC31FF">
        <w:rPr>
          <w:rFonts w:asciiTheme="minorHAnsi" w:hAnsiTheme="minorHAnsi" w:cstheme="minorHAnsi"/>
          <w:sz w:val="20"/>
          <w:szCs w:val="20"/>
          <w:lang w:eastAsia="pl-PL"/>
        </w:rPr>
        <w:t xml:space="preserve">pkt. 1 </w:t>
      </w:r>
      <w:r w:rsidRPr="00BC31FF">
        <w:rPr>
          <w:rFonts w:asciiTheme="minorHAnsi" w:hAnsiTheme="minorHAnsi" w:cstheme="minorHAnsi"/>
          <w:sz w:val="20"/>
          <w:szCs w:val="20"/>
          <w:lang w:eastAsia="pl-PL"/>
        </w:rPr>
        <w:t>stosuje się odpowiednio.</w:t>
      </w:r>
    </w:p>
    <w:p w:rsidR="003C34E3" w:rsidRPr="00BC31FF" w:rsidRDefault="0084157E" w:rsidP="00F1506E">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lang w:eastAsia="pl-PL"/>
        </w:rPr>
        <w:t xml:space="preserve">Jeżeli wykonawca nie złoży oświadczeń, o których mowa w ust. 1 </w:t>
      </w:r>
      <w:proofErr w:type="spellStart"/>
      <w:r w:rsidRPr="00BC31FF">
        <w:rPr>
          <w:rFonts w:asciiTheme="minorHAnsi" w:hAnsiTheme="minorHAnsi" w:cstheme="minorHAnsi"/>
          <w:sz w:val="20"/>
          <w:szCs w:val="20"/>
          <w:lang w:eastAsia="pl-PL"/>
        </w:rPr>
        <w:t>pkt</w:t>
      </w:r>
      <w:proofErr w:type="spellEnd"/>
      <w:r w:rsidRPr="00BC31FF">
        <w:rPr>
          <w:rFonts w:asciiTheme="minorHAnsi" w:hAnsiTheme="minorHAnsi" w:cstheme="minorHAnsi"/>
          <w:sz w:val="20"/>
          <w:szCs w:val="20"/>
          <w:lang w:eastAsia="pl-PL"/>
        </w:rPr>
        <w:t xml:space="preserve"> 1, oświadczeń lub dokumentów potwierdzających okoliczności, o których mowa w art. 25 ust. 1 ustawy </w:t>
      </w:r>
      <w:proofErr w:type="spellStart"/>
      <w:r w:rsidRPr="00BC31FF">
        <w:rPr>
          <w:rFonts w:asciiTheme="minorHAnsi" w:hAnsiTheme="minorHAnsi" w:cstheme="minorHAnsi"/>
          <w:sz w:val="20"/>
          <w:szCs w:val="20"/>
          <w:lang w:eastAsia="pl-PL"/>
        </w:rPr>
        <w:t>Pzp</w:t>
      </w:r>
      <w:proofErr w:type="spellEnd"/>
      <w:r w:rsidRPr="00BC31FF">
        <w:rPr>
          <w:rFonts w:asciiTheme="minorHAnsi" w:hAnsiTheme="minorHAnsi" w:cstheme="minorHAnsi"/>
          <w:sz w:val="20"/>
          <w:szCs w:val="20"/>
          <w:lang w:eastAsia="pl-PL"/>
        </w:rPr>
        <w:t xml:space="preserve">, lub innych dokumentów niezbędnych </w:t>
      </w:r>
      <w:proofErr w:type="spellStart"/>
      <w:r w:rsidRPr="00BC31FF">
        <w:rPr>
          <w:rFonts w:asciiTheme="minorHAnsi" w:hAnsiTheme="minorHAnsi" w:cstheme="minorHAnsi"/>
          <w:sz w:val="20"/>
          <w:szCs w:val="20"/>
          <w:lang w:eastAsia="pl-PL"/>
        </w:rPr>
        <w:t>do</w:t>
      </w:r>
      <w:proofErr w:type="spellEnd"/>
      <w:r w:rsidRPr="00BC31FF">
        <w:rPr>
          <w:rFonts w:asciiTheme="minorHAnsi" w:hAnsiTheme="minorHAnsi" w:cstheme="minorHAnsi"/>
          <w:sz w:val="20"/>
          <w:szCs w:val="20"/>
          <w:lang w:eastAsia="pl-PL"/>
        </w:rPr>
        <w:t xml:space="preserve"> przeprowadzenia postępowania, oświadczenia lub dokumenty są niekompletne, zawierają błędy lub budzą wskazane przez zamawiającego wątpliwości, </w:t>
      </w:r>
      <w:r w:rsidR="00690F16" w:rsidRPr="00BC31FF">
        <w:rPr>
          <w:rFonts w:asciiTheme="minorHAnsi" w:hAnsiTheme="minorHAnsi" w:cstheme="minorHAnsi"/>
          <w:sz w:val="20"/>
          <w:szCs w:val="20"/>
          <w:lang w:eastAsia="pl-PL"/>
        </w:rPr>
        <w:t>Z</w:t>
      </w:r>
      <w:r w:rsidRPr="00BC31FF">
        <w:rPr>
          <w:rFonts w:asciiTheme="minorHAnsi" w:hAnsiTheme="minorHAnsi" w:cstheme="minorHAnsi"/>
          <w:sz w:val="20"/>
          <w:szCs w:val="20"/>
          <w:lang w:eastAsia="pl-PL"/>
        </w:rPr>
        <w:t xml:space="preserve">amawiający wezwie </w:t>
      </w:r>
      <w:proofErr w:type="spellStart"/>
      <w:r w:rsidRPr="00BC31FF">
        <w:rPr>
          <w:rFonts w:asciiTheme="minorHAnsi" w:hAnsiTheme="minorHAnsi" w:cstheme="minorHAnsi"/>
          <w:sz w:val="20"/>
          <w:szCs w:val="20"/>
          <w:lang w:eastAsia="pl-PL"/>
        </w:rPr>
        <w:t>do</w:t>
      </w:r>
      <w:proofErr w:type="spellEnd"/>
      <w:r w:rsidRPr="00BC31FF">
        <w:rPr>
          <w:rFonts w:asciiTheme="minorHAnsi" w:hAnsiTheme="minorHAnsi" w:cstheme="minorHAnsi"/>
          <w:sz w:val="20"/>
          <w:szCs w:val="20"/>
          <w:lang w:eastAsia="pl-PL"/>
        </w:rPr>
        <w:t xml:space="preserve"> ich złożenia, uzupełnienia lub poprawienia lub </w:t>
      </w:r>
      <w:proofErr w:type="spellStart"/>
      <w:r w:rsidRPr="00BC31FF">
        <w:rPr>
          <w:rFonts w:asciiTheme="minorHAnsi" w:hAnsiTheme="minorHAnsi" w:cstheme="minorHAnsi"/>
          <w:sz w:val="20"/>
          <w:szCs w:val="20"/>
          <w:lang w:eastAsia="pl-PL"/>
        </w:rPr>
        <w:t>do</w:t>
      </w:r>
      <w:proofErr w:type="spellEnd"/>
      <w:r w:rsidRPr="00BC31FF">
        <w:rPr>
          <w:rFonts w:asciiTheme="minorHAnsi" w:hAnsiTheme="minorHAnsi" w:cstheme="minorHAnsi"/>
          <w:sz w:val="20"/>
          <w:szCs w:val="20"/>
          <w:lang w:eastAsia="pl-PL"/>
        </w:rPr>
        <w:t xml:space="preserve"> udzielenia wyjaśnień w terminie przez siebie wskazanym, chyba że mimo ich złożenia, uzupełnienia lub poprawienia lub udzielenia wyjaśnień oferta wykonawcy podlegałaby odrzuceniu albo konieczne byłoby unieważnienie postępowania.</w:t>
      </w:r>
    </w:p>
    <w:p w:rsidR="003C34E3" w:rsidRPr="00BC31FF" w:rsidRDefault="0084157E" w:rsidP="00F1506E">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Jeżeli wykaz, oświadczenia lub inne złożone przez Wykonawcę dokumenty będą budzić wątpliwości Zamawiającego, może on zwrócić się bezpośrednio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właściwego podmiotu, na rzecz którego </w:t>
      </w:r>
      <w:proofErr w:type="spellStart"/>
      <w:r w:rsidRPr="00BC31FF">
        <w:rPr>
          <w:rFonts w:asciiTheme="minorHAnsi" w:hAnsiTheme="minorHAnsi" w:cstheme="minorHAnsi"/>
          <w:sz w:val="20"/>
          <w:szCs w:val="20"/>
        </w:rPr>
        <w:t>usługi</w:t>
      </w:r>
      <w:proofErr w:type="spellEnd"/>
      <w:r w:rsidRPr="00BC31FF">
        <w:rPr>
          <w:rFonts w:asciiTheme="minorHAnsi" w:hAnsiTheme="minorHAnsi" w:cstheme="minorHAnsi"/>
          <w:sz w:val="20"/>
          <w:szCs w:val="20"/>
        </w:rPr>
        <w:t xml:space="preserve"> były </w:t>
      </w:r>
      <w:r w:rsidR="006D059B" w:rsidRPr="00BC31FF">
        <w:rPr>
          <w:rFonts w:asciiTheme="minorHAnsi" w:hAnsiTheme="minorHAnsi" w:cstheme="minorHAnsi"/>
          <w:sz w:val="20"/>
          <w:szCs w:val="20"/>
        </w:rPr>
        <w:t xml:space="preserve">lub są </w:t>
      </w:r>
      <w:r w:rsidRPr="00BC31FF">
        <w:rPr>
          <w:rFonts w:asciiTheme="minorHAnsi" w:hAnsiTheme="minorHAnsi" w:cstheme="minorHAnsi"/>
          <w:sz w:val="20"/>
          <w:szCs w:val="20"/>
        </w:rPr>
        <w:t xml:space="preserve">wykonywane, o dodatkowe informacje lub dokumenty w tym zakresie. </w:t>
      </w:r>
    </w:p>
    <w:p w:rsidR="003C34E3" w:rsidRPr="00BC31FF" w:rsidRDefault="0084157E" w:rsidP="00F1506E">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Dokumenty sporządzone w języku obcym będą składane wraz z tłumaczeniem na język polski.</w:t>
      </w:r>
    </w:p>
    <w:p w:rsidR="009A1AD6" w:rsidRPr="00BC31FF" w:rsidRDefault="0084157E" w:rsidP="009A1AD6">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Jeżeli wykonawca nie złożył wymaganych pełnomocnictw albo złożył wadliwe pełnomocnictwa, Zamawiający wezwie </w:t>
      </w:r>
      <w:proofErr w:type="spellStart"/>
      <w:r w:rsidRPr="00BC31FF">
        <w:rPr>
          <w:rFonts w:asciiTheme="minorHAnsi" w:hAnsiTheme="minorHAnsi" w:cstheme="minorHAnsi"/>
          <w:sz w:val="20"/>
          <w:szCs w:val="20"/>
          <w:lang w:eastAsia="pl-PL"/>
        </w:rPr>
        <w:t>do</w:t>
      </w:r>
      <w:proofErr w:type="spellEnd"/>
      <w:r w:rsidRPr="00BC31FF">
        <w:rPr>
          <w:rFonts w:asciiTheme="minorHAnsi" w:hAnsiTheme="minorHAnsi" w:cstheme="minorHAnsi"/>
          <w:sz w:val="20"/>
          <w:szCs w:val="20"/>
          <w:lang w:eastAsia="pl-PL"/>
        </w:rPr>
        <w:t xml:space="preserve"> ich złożenia w terminie przez siebie wskazanym, chyba że mimo ich złożenia oferta wykonawcy podlega odrzuceniu albo konieczne byłoby unieważnienie postępowania.</w:t>
      </w:r>
      <w:r w:rsidR="009A1AD6" w:rsidRPr="00BC31FF">
        <w:rPr>
          <w:rFonts w:asciiTheme="minorHAnsi" w:hAnsiTheme="minorHAnsi" w:cstheme="minorHAnsi"/>
          <w:sz w:val="20"/>
          <w:szCs w:val="20"/>
        </w:rPr>
        <w:t xml:space="preserve"> </w:t>
      </w:r>
    </w:p>
    <w:p w:rsidR="009A1AD6" w:rsidRPr="00BC31FF" w:rsidRDefault="009A1AD6" w:rsidP="009A1AD6">
      <w:pPr>
        <w:pStyle w:val="Akapitzlist"/>
        <w:autoSpaceDE w:val="0"/>
        <w:autoSpaceDN w:val="0"/>
        <w:adjustRightInd w:val="0"/>
        <w:spacing w:after="0" w:line="240" w:lineRule="auto"/>
        <w:ind w:left="543"/>
        <w:contextualSpacing w:val="0"/>
        <w:jc w:val="both"/>
        <w:rPr>
          <w:rFonts w:asciiTheme="minorHAnsi" w:hAnsiTheme="minorHAnsi" w:cstheme="minorHAnsi"/>
          <w:sz w:val="20"/>
          <w:szCs w:val="20"/>
          <w:u w:val="single"/>
          <w:lang w:eastAsia="pl-PL"/>
        </w:rPr>
      </w:pPr>
      <w:r w:rsidRPr="00BC31FF">
        <w:rPr>
          <w:rFonts w:asciiTheme="minorHAnsi" w:hAnsiTheme="minorHAnsi" w:cstheme="minorHAnsi"/>
          <w:sz w:val="20"/>
          <w:szCs w:val="20"/>
          <w:lang w:eastAsia="pl-PL"/>
        </w:rPr>
        <w:t xml:space="preserve">Oświadczenia dotyczące Wykonawcy/Wykonawców występujących wspólnie i innych podmiotów, na których zdolnościach lub sytuacji polega wykonawca na zasadach określonych w art. 22a ustawy </w:t>
      </w:r>
      <w:proofErr w:type="spellStart"/>
      <w:r w:rsidRPr="00BC31FF">
        <w:rPr>
          <w:rFonts w:asciiTheme="minorHAnsi" w:hAnsiTheme="minorHAnsi" w:cstheme="minorHAnsi"/>
          <w:sz w:val="20"/>
          <w:szCs w:val="20"/>
          <w:lang w:eastAsia="pl-PL"/>
        </w:rPr>
        <w:t>Pzp</w:t>
      </w:r>
      <w:proofErr w:type="spellEnd"/>
      <w:r w:rsidRPr="00BC31FF">
        <w:rPr>
          <w:rFonts w:asciiTheme="minorHAnsi" w:hAnsiTheme="minorHAnsi" w:cstheme="minorHAnsi"/>
          <w:sz w:val="20"/>
          <w:szCs w:val="20"/>
          <w:lang w:eastAsia="pl-PL"/>
        </w:rPr>
        <w:t xml:space="preserve"> składane są w oryginale. Dokumenty inne niż oświadczenia składane są w oryginale lub kopii poświadczonej za zgodność z oryginałem zgodnie z postanowieniami ust. 1</w:t>
      </w:r>
      <w:r w:rsidR="00DA4A23" w:rsidRPr="00BC31FF">
        <w:rPr>
          <w:rFonts w:asciiTheme="minorHAnsi" w:hAnsiTheme="minorHAnsi" w:cstheme="minorHAnsi"/>
          <w:sz w:val="20"/>
          <w:szCs w:val="20"/>
          <w:lang w:eastAsia="pl-PL"/>
        </w:rPr>
        <w:t>2</w:t>
      </w:r>
      <w:r w:rsidRPr="00BC31FF">
        <w:rPr>
          <w:rFonts w:asciiTheme="minorHAnsi" w:hAnsiTheme="minorHAnsi" w:cstheme="minorHAnsi"/>
          <w:sz w:val="20"/>
          <w:szCs w:val="20"/>
          <w:lang w:eastAsia="pl-PL"/>
        </w:rPr>
        <w:t xml:space="preserve"> poniżej. </w:t>
      </w:r>
      <w:r w:rsidRPr="00BC31FF">
        <w:rPr>
          <w:rFonts w:asciiTheme="minorHAnsi" w:hAnsiTheme="minorHAnsi" w:cstheme="minorHAnsi"/>
          <w:sz w:val="20"/>
          <w:szCs w:val="20"/>
          <w:u w:val="single"/>
          <w:lang w:eastAsia="pl-PL"/>
        </w:rPr>
        <w:t xml:space="preserve">Zobowiązanie, o którym mowa w rozdziale V ust. 4 </w:t>
      </w:r>
      <w:proofErr w:type="spellStart"/>
      <w:r w:rsidRPr="00BC31FF">
        <w:rPr>
          <w:rFonts w:asciiTheme="minorHAnsi" w:hAnsiTheme="minorHAnsi" w:cstheme="minorHAnsi"/>
          <w:sz w:val="20"/>
          <w:szCs w:val="20"/>
          <w:u w:val="single"/>
          <w:lang w:eastAsia="pl-PL"/>
        </w:rPr>
        <w:t>pkt</w:t>
      </w:r>
      <w:proofErr w:type="spellEnd"/>
      <w:r w:rsidRPr="00BC31FF">
        <w:rPr>
          <w:rFonts w:asciiTheme="minorHAnsi" w:hAnsiTheme="minorHAnsi" w:cstheme="minorHAnsi"/>
          <w:sz w:val="20"/>
          <w:szCs w:val="20"/>
          <w:u w:val="single"/>
          <w:lang w:eastAsia="pl-PL"/>
        </w:rPr>
        <w:t xml:space="preserve"> 1 i 4  SIWZ należy złożyć w formie oryginału.</w:t>
      </w:r>
    </w:p>
    <w:p w:rsidR="003C34E3" w:rsidRPr="00BC31FF" w:rsidRDefault="009A1AD6" w:rsidP="009A1AD6">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W przypadku Wykonawców wspólnie ubiegających się o udzielenie zamówienia oraz w przypadku innych podmiotów, na zasobach których Wykonawca polega na zasadach określonych w art. 22a ustawy </w:t>
      </w:r>
      <w:proofErr w:type="spellStart"/>
      <w:r w:rsidRPr="00BC31FF">
        <w:rPr>
          <w:rFonts w:asciiTheme="minorHAnsi" w:hAnsiTheme="minorHAnsi" w:cstheme="minorHAnsi"/>
          <w:sz w:val="20"/>
          <w:szCs w:val="20"/>
          <w:lang w:eastAsia="pl-PL"/>
        </w:rPr>
        <w:t>Pzp</w:t>
      </w:r>
      <w:proofErr w:type="spellEnd"/>
      <w:r w:rsidRPr="00BC31FF">
        <w:rPr>
          <w:rFonts w:asciiTheme="minorHAnsi" w:hAnsiTheme="minorHAnsi" w:cstheme="minorHAnsi"/>
          <w:sz w:val="20"/>
          <w:szCs w:val="20"/>
          <w:lang w:eastAsia="pl-PL"/>
        </w:rPr>
        <w:t>, kopie dokumentów dotyczących odpowiednio Wykonawcy lub tych podmiotów, mogą być poświadczane za zgodność z oryginałem przez wykonawcę albo te podmioty albo Wykonawców wspólnie ubiegających się o udzielenie zamówienia publicznego - odpowiednio, w zakresie dokumentów, które każdego z nich dotyczą.</w:t>
      </w:r>
    </w:p>
    <w:p w:rsidR="003C34E3" w:rsidRPr="00BC31FF" w:rsidRDefault="0084157E" w:rsidP="00881400">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W przypadku wskazania przez Wykonawcę dostępności oświadczeń lub dokumentów, o których mowa </w:t>
      </w:r>
      <w:r w:rsidR="00D8569F" w:rsidRPr="00BC31FF">
        <w:rPr>
          <w:rFonts w:asciiTheme="minorHAnsi" w:hAnsiTheme="minorHAnsi" w:cstheme="minorHAnsi"/>
          <w:sz w:val="20"/>
          <w:szCs w:val="20"/>
          <w:lang w:eastAsia="pl-PL"/>
        </w:rPr>
        <w:br/>
      </w:r>
      <w:r w:rsidRPr="00BC31FF">
        <w:rPr>
          <w:rFonts w:asciiTheme="minorHAnsi" w:hAnsiTheme="minorHAnsi" w:cstheme="minorHAnsi"/>
          <w:sz w:val="20"/>
          <w:szCs w:val="20"/>
          <w:lang w:eastAsia="pl-PL"/>
        </w:rPr>
        <w:t xml:space="preserve">w niniejszym rozdziale w formie elektronicznej pod określonymi adresami internetowymi ogólnodostępnych i bezpłatnych baz danych, Zamawiający pobiera samodzielnie z tych baz danych wskazane przez Wykonawcę oświadczenia lub dokumenty. Jeżeli oświadczenia i dokumenty, o których mowa w zdaniu pierwszym są sporządzone w języku obcym wykonawca zobowiązany jest </w:t>
      </w:r>
      <w:proofErr w:type="spellStart"/>
      <w:r w:rsidRPr="00BC31FF">
        <w:rPr>
          <w:rFonts w:asciiTheme="minorHAnsi" w:hAnsiTheme="minorHAnsi" w:cstheme="minorHAnsi"/>
          <w:sz w:val="20"/>
          <w:szCs w:val="20"/>
          <w:lang w:eastAsia="pl-PL"/>
        </w:rPr>
        <w:t>do</w:t>
      </w:r>
      <w:proofErr w:type="spellEnd"/>
      <w:r w:rsidRPr="00BC31FF">
        <w:rPr>
          <w:rFonts w:asciiTheme="minorHAnsi" w:hAnsiTheme="minorHAnsi" w:cstheme="minorHAnsi"/>
          <w:sz w:val="20"/>
          <w:szCs w:val="20"/>
          <w:lang w:eastAsia="pl-PL"/>
        </w:rPr>
        <w:t xml:space="preserve"> przedstawienia ich tłumaczenia na język polski.</w:t>
      </w:r>
    </w:p>
    <w:p w:rsidR="00EA6061" w:rsidRPr="00BC31FF" w:rsidRDefault="0084157E" w:rsidP="00F1506E">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Ilekroć w SIWZ, a także w załącznikach </w:t>
      </w:r>
      <w:proofErr w:type="spellStart"/>
      <w:r w:rsidRPr="00BC31FF">
        <w:rPr>
          <w:rFonts w:asciiTheme="minorHAnsi" w:hAnsiTheme="minorHAnsi" w:cstheme="minorHAnsi"/>
          <w:sz w:val="20"/>
          <w:szCs w:val="20"/>
          <w:lang w:eastAsia="pl-PL"/>
        </w:rPr>
        <w:t>do</w:t>
      </w:r>
      <w:proofErr w:type="spellEnd"/>
      <w:r w:rsidRPr="00BC31FF">
        <w:rPr>
          <w:rFonts w:asciiTheme="minorHAnsi" w:hAnsiTheme="minorHAnsi" w:cstheme="minorHAnsi"/>
          <w:sz w:val="20"/>
          <w:szCs w:val="20"/>
          <w:lang w:eastAsia="pl-PL"/>
        </w:rPr>
        <w:t xml:space="preserve"> SIWZ występuje wymóg podpisywania dokumentów lub oświadczeń lub też potwierdzania dokumentów za zgodność z oryginałem, należy przez to rozumieć </w:t>
      </w:r>
      <w:r w:rsidR="00D8569F" w:rsidRPr="00BC31FF">
        <w:rPr>
          <w:rFonts w:asciiTheme="minorHAnsi" w:hAnsiTheme="minorHAnsi" w:cstheme="minorHAnsi"/>
          <w:sz w:val="20"/>
          <w:szCs w:val="20"/>
          <w:lang w:eastAsia="pl-PL"/>
        </w:rPr>
        <w:br/>
      </w:r>
      <w:r w:rsidRPr="00BC31FF">
        <w:rPr>
          <w:rFonts w:asciiTheme="minorHAnsi" w:hAnsiTheme="minorHAnsi" w:cstheme="minorHAnsi"/>
          <w:sz w:val="20"/>
          <w:szCs w:val="20"/>
          <w:lang w:eastAsia="pl-PL"/>
        </w:rPr>
        <w:lastRenderedPageBreak/>
        <w:t xml:space="preserve">że oświadczenia i dokumenty te powinny być opatrzone podpisem (podpisami) osoby (osób) uprawnionej (uprawnionych) </w:t>
      </w:r>
      <w:proofErr w:type="spellStart"/>
      <w:r w:rsidRPr="00BC31FF">
        <w:rPr>
          <w:rFonts w:asciiTheme="minorHAnsi" w:hAnsiTheme="minorHAnsi" w:cstheme="minorHAnsi"/>
          <w:sz w:val="20"/>
          <w:szCs w:val="20"/>
          <w:lang w:eastAsia="pl-PL"/>
        </w:rPr>
        <w:t>do</w:t>
      </w:r>
      <w:proofErr w:type="spellEnd"/>
      <w:r w:rsidRPr="00BC31FF">
        <w:rPr>
          <w:rFonts w:asciiTheme="minorHAnsi" w:hAnsiTheme="minorHAnsi" w:cstheme="minorHAnsi"/>
          <w:sz w:val="20"/>
          <w:szCs w:val="20"/>
          <w:lang w:eastAsia="pl-PL"/>
        </w:rPr>
        <w:t xml:space="preserve"> reprezentowania wykonawcy/podmiotu, na zasobach lub sytuacji którego wykonawca polega zgodnie z zasadami reprezentacji wskazanymi we właściwym rejestrze lub osobę (osoby) upoważnioną </w:t>
      </w:r>
      <w:proofErr w:type="spellStart"/>
      <w:r w:rsidRPr="00BC31FF">
        <w:rPr>
          <w:rFonts w:asciiTheme="minorHAnsi" w:hAnsiTheme="minorHAnsi" w:cstheme="minorHAnsi"/>
          <w:sz w:val="20"/>
          <w:szCs w:val="20"/>
          <w:lang w:eastAsia="pl-PL"/>
        </w:rPr>
        <w:t>do</w:t>
      </w:r>
      <w:proofErr w:type="spellEnd"/>
      <w:r w:rsidRPr="00BC31FF">
        <w:rPr>
          <w:rFonts w:asciiTheme="minorHAnsi" w:hAnsiTheme="minorHAnsi" w:cstheme="minorHAnsi"/>
          <w:sz w:val="20"/>
          <w:szCs w:val="20"/>
          <w:lang w:eastAsia="pl-PL"/>
        </w:rPr>
        <w:t xml:space="preserve"> reprezentowania wykonawcy/podmiotu, na zasobach lub sytuacji którego wykonawca polega na podstawie pełnomocnictwa. Podpisy na oświadczeniach i dokumentach muszą być złożone w sposób pozwalający zidentyfikować osobę podpisującą. Zaleca się opatrzenie podpisu pieczątką </w:t>
      </w:r>
      <w:r w:rsidR="00D8569F" w:rsidRPr="00BC31FF">
        <w:rPr>
          <w:rFonts w:asciiTheme="minorHAnsi" w:hAnsiTheme="minorHAnsi" w:cstheme="minorHAnsi"/>
          <w:sz w:val="20"/>
          <w:szCs w:val="20"/>
          <w:lang w:eastAsia="pl-PL"/>
        </w:rPr>
        <w:br/>
      </w:r>
      <w:r w:rsidRPr="00BC31FF">
        <w:rPr>
          <w:rFonts w:asciiTheme="minorHAnsi" w:hAnsiTheme="minorHAnsi" w:cstheme="minorHAnsi"/>
          <w:sz w:val="20"/>
          <w:szCs w:val="20"/>
          <w:lang w:eastAsia="pl-PL"/>
        </w:rPr>
        <w:t>z imieniem i nazwiskiem osoby podpisującej.</w:t>
      </w:r>
    </w:p>
    <w:p w:rsidR="00EA6061" w:rsidRPr="00BC31FF" w:rsidRDefault="00EA6061" w:rsidP="00F1506E">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sz w:val="20"/>
          <w:szCs w:val="20"/>
        </w:rPr>
        <w:t xml:space="preserve">W przypadku wskazania przez wykonawcę oświadczeń lub dokumentów, które znajdują się w posiadaniu </w:t>
      </w:r>
      <w:r w:rsidR="008A5631" w:rsidRPr="00BC31FF">
        <w:rPr>
          <w:sz w:val="20"/>
          <w:szCs w:val="20"/>
        </w:rPr>
        <w:t>Z</w:t>
      </w:r>
      <w:r w:rsidRPr="00BC31FF">
        <w:rPr>
          <w:sz w:val="20"/>
          <w:szCs w:val="20"/>
        </w:rPr>
        <w:t xml:space="preserve">amawiającego, zamawiający w celu potwierdzenia okoliczności, o których mowa w art. 25 ust. 1 </w:t>
      </w:r>
      <w:proofErr w:type="spellStart"/>
      <w:r w:rsidRPr="00BC31FF">
        <w:rPr>
          <w:sz w:val="20"/>
          <w:szCs w:val="20"/>
        </w:rPr>
        <w:t>pkt</w:t>
      </w:r>
      <w:proofErr w:type="spellEnd"/>
      <w:r w:rsidRPr="00BC31FF">
        <w:rPr>
          <w:sz w:val="20"/>
          <w:szCs w:val="20"/>
        </w:rPr>
        <w:t xml:space="preserve"> 1 i 3 ustawy </w:t>
      </w:r>
      <w:proofErr w:type="spellStart"/>
      <w:r w:rsidRPr="00BC31FF">
        <w:rPr>
          <w:sz w:val="20"/>
          <w:szCs w:val="20"/>
        </w:rPr>
        <w:t>Pzp</w:t>
      </w:r>
      <w:proofErr w:type="spellEnd"/>
      <w:r w:rsidRPr="00BC31FF">
        <w:rPr>
          <w:sz w:val="20"/>
          <w:szCs w:val="20"/>
        </w:rPr>
        <w:t>, skorzysta z posiadanych oświadczeń lub dokumentów, o ile są one aktualne.</w:t>
      </w:r>
    </w:p>
    <w:p w:rsidR="003C34E3" w:rsidRPr="00BC31FF" w:rsidRDefault="0084157E" w:rsidP="00F1506E">
      <w:pPr>
        <w:pStyle w:val="Akapitzlist"/>
        <w:numPr>
          <w:ilvl w:val="0"/>
          <w:numId w:val="8"/>
        </w:numPr>
        <w:autoSpaceDE w:val="0"/>
        <w:autoSpaceDN w:val="0"/>
        <w:adjustRightInd w:val="0"/>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rPr>
        <w:t>Dokumenty stanowiące załączniki wymagane przez niniejszą specyfikację powinny zostać wypełnione przez Wykonawcę wg warunków i postanowień zawartych w SIWZ.</w:t>
      </w:r>
    </w:p>
    <w:p w:rsidR="00523B44" w:rsidRPr="00BC31FF" w:rsidRDefault="00523B44" w:rsidP="007B4A03">
      <w:pPr>
        <w:rPr>
          <w:rFonts w:asciiTheme="minorHAnsi" w:eastAsia="TimesNewRoman" w:hAnsiTheme="minorHAnsi" w:cstheme="minorHAnsi"/>
          <w:sz w:val="20"/>
          <w:szCs w:val="20"/>
        </w:rPr>
      </w:pPr>
    </w:p>
    <w:p w:rsidR="0084157E" w:rsidRPr="00BC31FF" w:rsidRDefault="00076F4E" w:rsidP="007B4A03">
      <w:pPr>
        <w:pStyle w:val="Tekstpodstawowy"/>
        <w:spacing w:after="0"/>
        <w:jc w:val="both"/>
        <w:rPr>
          <w:rFonts w:asciiTheme="minorHAnsi" w:hAnsiTheme="minorHAnsi" w:cstheme="minorHAnsi"/>
          <w:b/>
          <w:sz w:val="20"/>
          <w:szCs w:val="20"/>
          <w:u w:val="single"/>
        </w:rPr>
      </w:pPr>
      <w:r w:rsidRPr="00BC31FF">
        <w:rPr>
          <w:rFonts w:asciiTheme="minorHAnsi" w:hAnsiTheme="minorHAnsi" w:cstheme="minorHAnsi"/>
          <w:b/>
          <w:sz w:val="20"/>
          <w:szCs w:val="20"/>
          <w:u w:val="single"/>
        </w:rPr>
        <w:t xml:space="preserve">Rozdział VII. Informacje o sposobie porozumiewania się zamawiającego z wykonawcami oraz przekazywania oświadczeń lub dokumentów, a także wskazanie osób uprawnionych </w:t>
      </w:r>
      <w:proofErr w:type="spellStart"/>
      <w:r w:rsidRPr="00BC31FF">
        <w:rPr>
          <w:rFonts w:asciiTheme="minorHAnsi" w:hAnsiTheme="minorHAnsi" w:cstheme="minorHAnsi"/>
          <w:b/>
          <w:sz w:val="20"/>
          <w:szCs w:val="20"/>
          <w:u w:val="single"/>
        </w:rPr>
        <w:t>do</w:t>
      </w:r>
      <w:proofErr w:type="spellEnd"/>
      <w:r w:rsidRPr="00BC31FF">
        <w:rPr>
          <w:rFonts w:asciiTheme="minorHAnsi" w:hAnsiTheme="minorHAnsi" w:cstheme="minorHAnsi"/>
          <w:b/>
          <w:sz w:val="20"/>
          <w:szCs w:val="20"/>
          <w:u w:val="single"/>
        </w:rPr>
        <w:t xml:space="preserve"> porozumiewania się z wykonawcami </w:t>
      </w:r>
    </w:p>
    <w:p w:rsidR="003C34E3" w:rsidRPr="00BC31FF" w:rsidRDefault="0084157E" w:rsidP="00B45376">
      <w:pPr>
        <w:pStyle w:val="Akapitzlist"/>
        <w:numPr>
          <w:ilvl w:val="0"/>
          <w:numId w:val="20"/>
        </w:numPr>
        <w:autoSpaceDE w:val="0"/>
        <w:autoSpaceDN w:val="0"/>
        <w:adjustRightInd w:val="0"/>
        <w:spacing w:after="0" w:line="240" w:lineRule="auto"/>
        <w:contextualSpacing w:val="0"/>
        <w:jc w:val="both"/>
        <w:rPr>
          <w:rFonts w:asciiTheme="minorHAnsi" w:hAnsiTheme="minorHAnsi" w:cstheme="minorHAnsi"/>
          <w:sz w:val="20"/>
          <w:szCs w:val="20"/>
        </w:rPr>
      </w:pP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kontaktowan</w:t>
      </w:r>
      <w:r w:rsidR="00786741" w:rsidRPr="00BC31FF">
        <w:rPr>
          <w:rFonts w:asciiTheme="minorHAnsi" w:hAnsiTheme="minorHAnsi" w:cstheme="minorHAnsi"/>
          <w:sz w:val="20"/>
          <w:szCs w:val="20"/>
        </w:rPr>
        <w:t xml:space="preserve">ia się z wykonawcami upoważniony jest </w:t>
      </w:r>
      <w:r w:rsidR="00F12F58" w:rsidRPr="00BC31FF">
        <w:rPr>
          <w:rFonts w:asciiTheme="minorHAnsi" w:hAnsiTheme="minorHAnsi" w:cstheme="minorHAnsi"/>
          <w:sz w:val="20"/>
          <w:szCs w:val="20"/>
        </w:rPr>
        <w:t>prac</w:t>
      </w:r>
      <w:r w:rsidR="00786741" w:rsidRPr="00BC31FF">
        <w:rPr>
          <w:rFonts w:asciiTheme="minorHAnsi" w:hAnsiTheme="minorHAnsi" w:cstheme="minorHAnsi"/>
          <w:sz w:val="20"/>
          <w:szCs w:val="20"/>
        </w:rPr>
        <w:t>ownik</w:t>
      </w:r>
      <w:r w:rsidR="00F12F58" w:rsidRPr="00BC31FF">
        <w:rPr>
          <w:rFonts w:asciiTheme="minorHAnsi" w:hAnsiTheme="minorHAnsi" w:cstheme="minorHAnsi"/>
          <w:sz w:val="20"/>
          <w:szCs w:val="20"/>
        </w:rPr>
        <w:t xml:space="preserve"> Zamawiającego: </w:t>
      </w:r>
      <w:r w:rsidR="008F634C" w:rsidRPr="00BC31FF">
        <w:rPr>
          <w:rFonts w:asciiTheme="minorHAnsi" w:hAnsiTheme="minorHAnsi" w:cstheme="minorHAnsi"/>
          <w:sz w:val="20"/>
          <w:szCs w:val="20"/>
        </w:rPr>
        <w:t>Marzena Bielińska</w:t>
      </w:r>
      <w:r w:rsidR="00786741" w:rsidRPr="00BC31FF">
        <w:rPr>
          <w:rFonts w:asciiTheme="minorHAnsi" w:hAnsiTheme="minorHAnsi" w:cstheme="minorHAnsi"/>
          <w:sz w:val="20"/>
          <w:szCs w:val="20"/>
        </w:rPr>
        <w:t xml:space="preserve"> </w:t>
      </w:r>
      <w:r w:rsidRPr="00BC31FF">
        <w:rPr>
          <w:rFonts w:asciiTheme="minorHAnsi" w:hAnsiTheme="minorHAnsi" w:cstheme="minorHAnsi"/>
          <w:sz w:val="20"/>
          <w:szCs w:val="20"/>
        </w:rPr>
        <w:t xml:space="preserve">Wszelkie oświadczenia, wnioski, zawiadomienia oraz informacje Wykonawcy przekazują pisemnie na adres Zamawiającego lub faksem na numer +48 </w:t>
      </w:r>
      <w:r w:rsidR="00C958F2" w:rsidRPr="00BC31FF">
        <w:rPr>
          <w:rFonts w:asciiTheme="minorHAnsi" w:hAnsiTheme="minorHAnsi" w:cstheme="minorHAnsi"/>
          <w:sz w:val="20"/>
          <w:szCs w:val="20"/>
        </w:rPr>
        <w:t>58 326 85 57</w:t>
      </w:r>
      <w:r w:rsidRPr="00BC31FF">
        <w:rPr>
          <w:rFonts w:asciiTheme="minorHAnsi" w:hAnsiTheme="minorHAnsi" w:cstheme="minorHAnsi"/>
          <w:sz w:val="20"/>
          <w:szCs w:val="20"/>
        </w:rPr>
        <w:t xml:space="preserve"> lub e-mailem: </w:t>
      </w:r>
      <w:hyperlink r:id="rId11" w:history="1">
        <w:r w:rsidR="00C958F2" w:rsidRPr="00BC31FF">
          <w:rPr>
            <w:rStyle w:val="Hipercze"/>
            <w:rFonts w:asciiTheme="minorHAnsi" w:hAnsiTheme="minorHAnsi" w:cstheme="minorHAnsi"/>
            <w:sz w:val="20"/>
            <w:szCs w:val="20"/>
          </w:rPr>
          <w:t>zampub@pomorskie.eu</w:t>
        </w:r>
      </w:hyperlink>
      <w:r w:rsidRPr="00BC31FF">
        <w:rPr>
          <w:rFonts w:asciiTheme="minorHAnsi" w:hAnsiTheme="minorHAnsi" w:cstheme="minorHAnsi"/>
          <w:sz w:val="20"/>
          <w:szCs w:val="20"/>
        </w:rPr>
        <w:t xml:space="preserve">, analogicznie wszystkie oświadczenia, wyjaśnienia, zawiadomienia oraz informacje Zamawiającego będą dostarczane Wykonawcom w tej samej formie - z zastrzeżeniem, że dokumenty i oświadczenia dostarczane lub uzupełniane w trybie art. 26 ust. 3 i 3a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 xml:space="preserve"> muszą być dostarczone w formie pisemnej.</w:t>
      </w:r>
    </w:p>
    <w:p w:rsidR="003C34E3" w:rsidRPr="00BC31FF" w:rsidRDefault="0084157E" w:rsidP="00B45376">
      <w:pPr>
        <w:pStyle w:val="Akapitzlist"/>
        <w:numPr>
          <w:ilvl w:val="0"/>
          <w:numId w:val="20"/>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W przypadku braku potwierdzenia otrzymania wiadomości przez Wykonawcę, Zamawiający domniema, </w:t>
      </w:r>
      <w:r w:rsidR="00C958F2" w:rsidRPr="00BC31FF">
        <w:rPr>
          <w:rFonts w:asciiTheme="minorHAnsi" w:hAnsiTheme="minorHAnsi" w:cstheme="minorHAnsi"/>
          <w:sz w:val="20"/>
          <w:szCs w:val="20"/>
        </w:rPr>
        <w:br/>
      </w:r>
      <w:r w:rsidRPr="00BC31FF">
        <w:rPr>
          <w:rFonts w:asciiTheme="minorHAnsi" w:hAnsiTheme="minorHAnsi" w:cstheme="minorHAnsi"/>
          <w:sz w:val="20"/>
          <w:szCs w:val="20"/>
        </w:rPr>
        <w:t>iż pismo wysłane przez Zamawiającego na numer faksu lub adres e-mailowy podany przez Wykonawcę zostało mu doręczone w sposób umożliwiający zapoznanie się Wykonawcy z treścią pisma.</w:t>
      </w:r>
    </w:p>
    <w:p w:rsidR="003C34E3" w:rsidRPr="00BC31FF" w:rsidRDefault="0084157E" w:rsidP="00B45376">
      <w:pPr>
        <w:pStyle w:val="Akapitzlist"/>
        <w:numPr>
          <w:ilvl w:val="0"/>
          <w:numId w:val="20"/>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Każdy uczestnik postępowania ma prawo zwrócić się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Zamawiającego o wyjaśnienie treści SIWZ. Zamawiający udzieli wyjaśnień niezwłocznie, jednak nie później niż 6 dni przed upływem terminu składania ofert, pod warunkiem, że wniosek o wyjaśnienie treści SIWZ wpłynął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Zamawiającego nie później niż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końca dnia, w którym upływa połowa wyznaczonego terminu składania ofert.</w:t>
      </w:r>
    </w:p>
    <w:p w:rsidR="003C34E3" w:rsidRPr="00BC31FF" w:rsidRDefault="0084157E" w:rsidP="00B45376">
      <w:pPr>
        <w:pStyle w:val="Akapitzlist"/>
        <w:numPr>
          <w:ilvl w:val="0"/>
          <w:numId w:val="20"/>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Pytania Wykonawców powinny być formułowane na piśmie i przesłane pocztą na adres Zamawiającego lub faksem na nr +48 58</w:t>
      </w:r>
      <w:r w:rsidR="00C958F2" w:rsidRPr="00BC31FF">
        <w:rPr>
          <w:rFonts w:asciiTheme="minorHAnsi" w:hAnsiTheme="minorHAnsi" w:cstheme="minorHAnsi"/>
          <w:sz w:val="20"/>
          <w:szCs w:val="20"/>
        </w:rPr>
        <w:t xml:space="preserve"> 326 85 57 </w:t>
      </w:r>
      <w:r w:rsidRPr="00BC31FF">
        <w:rPr>
          <w:rFonts w:asciiTheme="minorHAnsi" w:hAnsiTheme="minorHAnsi" w:cstheme="minorHAnsi"/>
          <w:sz w:val="20"/>
          <w:szCs w:val="20"/>
        </w:rPr>
        <w:t>lub drogą elekt</w:t>
      </w:r>
      <w:r w:rsidR="00C958F2" w:rsidRPr="00BC31FF">
        <w:rPr>
          <w:rFonts w:asciiTheme="minorHAnsi" w:hAnsiTheme="minorHAnsi" w:cstheme="minorHAnsi"/>
          <w:sz w:val="20"/>
          <w:szCs w:val="20"/>
        </w:rPr>
        <w:t xml:space="preserve">roniczną (e-mail Zamawiającego: </w:t>
      </w:r>
      <w:proofErr w:type="spellStart"/>
      <w:r w:rsidR="00C958F2" w:rsidRPr="00BC31FF">
        <w:rPr>
          <w:rFonts w:asciiTheme="minorHAnsi" w:hAnsiTheme="minorHAnsi" w:cstheme="minorHAnsi"/>
          <w:sz w:val="20"/>
          <w:szCs w:val="20"/>
        </w:rPr>
        <w:t>zampub@pomorskie.eu</w:t>
      </w:r>
      <w:proofErr w:type="spellEnd"/>
      <w:r w:rsidRPr="00BC31FF">
        <w:rPr>
          <w:rFonts w:asciiTheme="minorHAnsi" w:hAnsiTheme="minorHAnsi" w:cstheme="minorHAnsi"/>
          <w:sz w:val="20"/>
          <w:szCs w:val="20"/>
        </w:rPr>
        <w:t xml:space="preserve">). </w:t>
      </w:r>
    </w:p>
    <w:p w:rsidR="003C34E3" w:rsidRPr="00BC31FF" w:rsidRDefault="0084157E" w:rsidP="00B45376">
      <w:pPr>
        <w:pStyle w:val="Akapitzlist"/>
        <w:numPr>
          <w:ilvl w:val="0"/>
          <w:numId w:val="20"/>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Analogicznie wszystkie oświadczenia, wyjaśnienia, zawiadomienia oraz informacje Zamawiającego będą dostarczane wykonawcom w tej samej formie.</w:t>
      </w:r>
    </w:p>
    <w:p w:rsidR="003C34E3" w:rsidRPr="00BC31FF" w:rsidRDefault="0084157E" w:rsidP="00B45376">
      <w:pPr>
        <w:pStyle w:val="Akapitzlist"/>
        <w:numPr>
          <w:ilvl w:val="0"/>
          <w:numId w:val="20"/>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W przypadku braku potwierdzenia otrzymania wiadomości przez Wykonawcę, </w:t>
      </w:r>
      <w:r w:rsidR="002A4C6A" w:rsidRPr="00BC31FF">
        <w:rPr>
          <w:rFonts w:asciiTheme="minorHAnsi" w:hAnsiTheme="minorHAnsi" w:cstheme="minorHAnsi"/>
          <w:sz w:val="20"/>
          <w:szCs w:val="20"/>
        </w:rPr>
        <w:t>Z</w:t>
      </w:r>
      <w:r w:rsidRPr="00BC31FF">
        <w:rPr>
          <w:rFonts w:asciiTheme="minorHAnsi" w:hAnsiTheme="minorHAnsi" w:cstheme="minorHAnsi"/>
          <w:sz w:val="20"/>
          <w:szCs w:val="20"/>
        </w:rPr>
        <w:t>amawiający domniema,</w:t>
      </w:r>
      <w:r w:rsidR="002A4C6A" w:rsidRPr="00BC31FF">
        <w:rPr>
          <w:rFonts w:asciiTheme="minorHAnsi" w:hAnsiTheme="minorHAnsi" w:cstheme="minorHAnsi"/>
          <w:sz w:val="20"/>
          <w:szCs w:val="20"/>
        </w:rPr>
        <w:br/>
      </w:r>
      <w:r w:rsidRPr="00BC31FF">
        <w:rPr>
          <w:rFonts w:asciiTheme="minorHAnsi" w:hAnsiTheme="minorHAnsi" w:cstheme="minorHAnsi"/>
          <w:sz w:val="20"/>
          <w:szCs w:val="20"/>
        </w:rPr>
        <w:t xml:space="preserve"> iż pismo wysłane przez zamawiającego na numer faksu, lub e-maila lub adres podany przez Wykonawcę zostało mu doręczone w sposób umożliwiający zapoznanie się wykonawcy  z treścią pisma.</w:t>
      </w:r>
    </w:p>
    <w:p w:rsidR="003C34E3" w:rsidRPr="00BC31FF" w:rsidRDefault="0084157E" w:rsidP="00B45376">
      <w:pPr>
        <w:pStyle w:val="Akapitzlist"/>
        <w:numPr>
          <w:ilvl w:val="0"/>
          <w:numId w:val="20"/>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Treść zapytań wraz z wyjaśnieniami Zamawiający przekaże Wykonawcom, którym przekazał SIWZ, bez ujawniania źródła zapytania. Wyjaśnienia zostaną przesłane wykonawcom pisemnie lub faksem</w:t>
      </w:r>
      <w:r w:rsidR="00E1481E" w:rsidRPr="00BC31FF">
        <w:rPr>
          <w:rFonts w:asciiTheme="minorHAnsi" w:hAnsiTheme="minorHAnsi" w:cstheme="minorHAnsi"/>
          <w:sz w:val="20"/>
          <w:szCs w:val="20"/>
        </w:rPr>
        <w:t>,</w:t>
      </w:r>
      <w:r w:rsidRPr="00BC31FF">
        <w:rPr>
          <w:rFonts w:asciiTheme="minorHAnsi" w:hAnsiTheme="minorHAnsi" w:cstheme="minorHAnsi"/>
          <w:sz w:val="20"/>
          <w:szCs w:val="20"/>
        </w:rPr>
        <w:t xml:space="preserve"> lub </w:t>
      </w:r>
      <w:r w:rsidR="002A4C6A" w:rsidRPr="00BC31FF">
        <w:rPr>
          <w:rFonts w:asciiTheme="minorHAnsi" w:hAnsiTheme="minorHAnsi" w:cstheme="minorHAnsi"/>
          <w:sz w:val="20"/>
          <w:szCs w:val="20"/>
        </w:rPr>
        <w:br/>
      </w:r>
      <w:r w:rsidRPr="00BC31FF">
        <w:rPr>
          <w:rFonts w:asciiTheme="minorHAnsi" w:hAnsiTheme="minorHAnsi" w:cstheme="minorHAnsi"/>
          <w:sz w:val="20"/>
          <w:szCs w:val="20"/>
        </w:rPr>
        <w:t>e-mailem</w:t>
      </w:r>
      <w:r w:rsidR="00E1481E" w:rsidRPr="00BC31FF">
        <w:rPr>
          <w:rFonts w:asciiTheme="minorHAnsi" w:hAnsiTheme="minorHAnsi" w:cstheme="minorHAnsi"/>
          <w:sz w:val="20"/>
          <w:szCs w:val="20"/>
        </w:rPr>
        <w:t xml:space="preserve"> oraz zamieszczone na stronie internetowej</w:t>
      </w:r>
      <w:r w:rsidRPr="00BC31FF">
        <w:rPr>
          <w:rFonts w:asciiTheme="minorHAnsi" w:hAnsiTheme="minorHAnsi" w:cstheme="minorHAnsi"/>
          <w:sz w:val="20"/>
          <w:szCs w:val="20"/>
        </w:rPr>
        <w:t>.</w:t>
      </w:r>
    </w:p>
    <w:p w:rsidR="00E27CC4" w:rsidRPr="00BC31FF" w:rsidRDefault="00E27CC4" w:rsidP="007B4A03">
      <w:pPr>
        <w:pStyle w:val="msonormalcxspdrugie"/>
        <w:spacing w:before="0" w:beforeAutospacing="0" w:after="0" w:afterAutospacing="0"/>
        <w:jc w:val="both"/>
        <w:rPr>
          <w:rFonts w:asciiTheme="minorHAnsi" w:hAnsiTheme="minorHAnsi" w:cstheme="minorHAnsi"/>
          <w:sz w:val="20"/>
          <w:szCs w:val="20"/>
        </w:rPr>
      </w:pPr>
    </w:p>
    <w:p w:rsidR="005F5674" w:rsidRPr="00BC31FF" w:rsidRDefault="005F5674" w:rsidP="007B4A03">
      <w:pPr>
        <w:pStyle w:val="msonormalcxspdrugie"/>
        <w:spacing w:before="0" w:beforeAutospacing="0" w:after="0" w:afterAutospacing="0"/>
        <w:jc w:val="both"/>
        <w:rPr>
          <w:rFonts w:asciiTheme="minorHAnsi" w:hAnsiTheme="minorHAnsi" w:cstheme="minorHAnsi"/>
          <w:sz w:val="20"/>
          <w:szCs w:val="20"/>
        </w:rPr>
      </w:pPr>
    </w:p>
    <w:p w:rsidR="0084157E" w:rsidRPr="00BC31FF" w:rsidRDefault="0084157E" w:rsidP="007B4A03">
      <w:pPr>
        <w:pStyle w:val="Tekstpodstawowy"/>
        <w:spacing w:after="0"/>
        <w:rPr>
          <w:rFonts w:asciiTheme="minorHAnsi" w:hAnsiTheme="minorHAnsi" w:cstheme="minorHAnsi"/>
          <w:b/>
          <w:sz w:val="20"/>
          <w:szCs w:val="20"/>
          <w:u w:val="single"/>
        </w:rPr>
      </w:pPr>
      <w:r w:rsidRPr="00BC31FF">
        <w:rPr>
          <w:rFonts w:asciiTheme="minorHAnsi" w:hAnsiTheme="minorHAnsi" w:cstheme="minorHAnsi"/>
          <w:b/>
          <w:sz w:val="20"/>
          <w:szCs w:val="20"/>
          <w:u w:val="single"/>
        </w:rPr>
        <w:t>Rozdział VIII. Wymagania dotyczące wadium.</w:t>
      </w:r>
    </w:p>
    <w:p w:rsidR="00383438" w:rsidRPr="00BC31FF" w:rsidRDefault="00383438" w:rsidP="00383438">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b/>
          <w:sz w:val="20"/>
          <w:szCs w:val="20"/>
        </w:rPr>
      </w:pPr>
      <w:r w:rsidRPr="00BC31FF">
        <w:rPr>
          <w:rFonts w:asciiTheme="minorHAnsi" w:hAnsiTheme="minorHAnsi" w:cstheme="minorHAnsi"/>
          <w:sz w:val="20"/>
          <w:szCs w:val="20"/>
        </w:rPr>
        <w:t xml:space="preserve">Złożona oferta musi być zabezpieczona wadium obejmującym okres związania ofertą o wartości: </w:t>
      </w:r>
    </w:p>
    <w:p w:rsidR="00383438" w:rsidRPr="00BC31FF" w:rsidRDefault="000C35A9" w:rsidP="00383438">
      <w:pPr>
        <w:pStyle w:val="Akapitzlist"/>
        <w:autoSpaceDE w:val="0"/>
        <w:autoSpaceDN w:val="0"/>
        <w:adjustRightInd w:val="0"/>
        <w:spacing w:after="0" w:line="240" w:lineRule="auto"/>
        <w:ind w:left="543"/>
        <w:contextualSpacing w:val="0"/>
        <w:rPr>
          <w:rFonts w:asciiTheme="minorHAnsi" w:hAnsiTheme="minorHAnsi" w:cstheme="minorHAnsi"/>
          <w:b/>
          <w:sz w:val="20"/>
          <w:szCs w:val="20"/>
        </w:rPr>
      </w:pPr>
      <w:r w:rsidRPr="00BC31FF">
        <w:rPr>
          <w:rFonts w:asciiTheme="minorHAnsi" w:hAnsiTheme="minorHAnsi" w:cstheme="minorHAnsi"/>
          <w:b/>
          <w:sz w:val="20"/>
          <w:szCs w:val="20"/>
        </w:rPr>
        <w:t>3 000 000,00</w:t>
      </w:r>
      <w:r w:rsidR="00383438" w:rsidRPr="00BC31FF">
        <w:rPr>
          <w:rFonts w:asciiTheme="minorHAnsi" w:hAnsiTheme="minorHAnsi" w:cstheme="minorHAnsi"/>
          <w:b/>
          <w:sz w:val="20"/>
          <w:szCs w:val="20"/>
        </w:rPr>
        <w:t xml:space="preserve"> złotych (słownie: </w:t>
      </w:r>
      <w:r w:rsidRPr="00BC31FF">
        <w:rPr>
          <w:rFonts w:asciiTheme="minorHAnsi" w:hAnsiTheme="minorHAnsi" w:cstheme="minorHAnsi"/>
          <w:b/>
          <w:sz w:val="20"/>
          <w:szCs w:val="20"/>
        </w:rPr>
        <w:t xml:space="preserve">trzy miliony </w:t>
      </w:r>
      <w:r w:rsidR="00383438" w:rsidRPr="00BC31FF">
        <w:rPr>
          <w:rFonts w:asciiTheme="minorHAnsi" w:hAnsiTheme="minorHAnsi" w:cstheme="minorHAnsi"/>
          <w:b/>
          <w:sz w:val="20"/>
          <w:szCs w:val="20"/>
        </w:rPr>
        <w:t>złotych 00/100 ).</w:t>
      </w:r>
    </w:p>
    <w:p w:rsidR="00383438" w:rsidRPr="00BC31FF" w:rsidRDefault="00383438" w:rsidP="00383438">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Wadium winno zostać wniesione przed upływem terminu składania ofert.  Nie  wniesienie wadium, w tym również na przedłużony okres związania ofertą, lub wniesienie wadium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tym terminie skutkować będzie odrzuceniem oferty Wykonawcy.</w:t>
      </w:r>
    </w:p>
    <w:p w:rsidR="00383438" w:rsidRPr="00BC31FF" w:rsidRDefault="00383438" w:rsidP="00383438">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Wadium może być wniesione w jednej lub kilku następujących formach:</w:t>
      </w:r>
    </w:p>
    <w:p w:rsidR="00383438" w:rsidRPr="00BC31FF" w:rsidRDefault="00383438" w:rsidP="00383438">
      <w:pPr>
        <w:pStyle w:val="Akapitzlist"/>
        <w:numPr>
          <w:ilvl w:val="0"/>
          <w:numId w:val="22"/>
        </w:numPr>
        <w:suppressAutoHyphens/>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w pieniądzu,</w:t>
      </w:r>
    </w:p>
    <w:p w:rsidR="00383438" w:rsidRPr="00BC31FF" w:rsidRDefault="00383438" w:rsidP="00383438">
      <w:pPr>
        <w:pStyle w:val="Akapitzlist"/>
        <w:numPr>
          <w:ilvl w:val="0"/>
          <w:numId w:val="22"/>
        </w:numPr>
        <w:suppressAutoHyphens/>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w poręczeniach bankowych lub poręczeniach spółdzielczej kasy oszczędnościowo – kredytowej, </w:t>
      </w:r>
      <w:r w:rsidRPr="00BC31FF">
        <w:rPr>
          <w:rFonts w:asciiTheme="minorHAnsi" w:hAnsiTheme="minorHAnsi" w:cstheme="minorHAnsi"/>
          <w:sz w:val="20"/>
          <w:szCs w:val="20"/>
          <w:lang w:eastAsia="pl-PL"/>
        </w:rPr>
        <w:br/>
        <w:t>z tym że poręczenie kasy winno być poręczeniem pieniężnym,</w:t>
      </w:r>
    </w:p>
    <w:p w:rsidR="00383438" w:rsidRPr="00BC31FF" w:rsidRDefault="00383438" w:rsidP="00383438">
      <w:pPr>
        <w:pStyle w:val="Akapitzlist"/>
        <w:numPr>
          <w:ilvl w:val="0"/>
          <w:numId w:val="22"/>
        </w:numPr>
        <w:suppressAutoHyphens/>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w gwarancjach bankowych,</w:t>
      </w:r>
    </w:p>
    <w:p w:rsidR="00383438" w:rsidRPr="00BC31FF" w:rsidRDefault="00383438" w:rsidP="00383438">
      <w:pPr>
        <w:pStyle w:val="Akapitzlist"/>
        <w:numPr>
          <w:ilvl w:val="0"/>
          <w:numId w:val="22"/>
        </w:numPr>
        <w:suppressAutoHyphens/>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lastRenderedPageBreak/>
        <w:t>w gwarancjach ubezpieczeniowych,</w:t>
      </w:r>
    </w:p>
    <w:p w:rsidR="00383438" w:rsidRPr="00BC31FF" w:rsidRDefault="00383438" w:rsidP="00383438">
      <w:pPr>
        <w:pStyle w:val="Akapitzlist"/>
        <w:numPr>
          <w:ilvl w:val="0"/>
          <w:numId w:val="22"/>
        </w:numPr>
        <w:suppressAutoHyphens/>
        <w:spacing w:after="0" w:line="240" w:lineRule="auto"/>
        <w:contextualSpacing w:val="0"/>
        <w:jc w:val="both"/>
        <w:rPr>
          <w:rFonts w:asciiTheme="minorHAnsi" w:hAnsiTheme="minorHAnsi" w:cstheme="minorHAnsi"/>
          <w:sz w:val="20"/>
          <w:szCs w:val="20"/>
          <w:lang w:eastAsia="pl-PL"/>
        </w:rPr>
      </w:pPr>
      <w:r w:rsidRPr="00BC31FF">
        <w:rPr>
          <w:rFonts w:asciiTheme="minorHAnsi" w:hAnsiTheme="minorHAnsi" w:cstheme="minorHAnsi"/>
          <w:sz w:val="20"/>
          <w:szCs w:val="20"/>
          <w:lang w:eastAsia="pl-PL"/>
        </w:rPr>
        <w:t xml:space="preserve">poręczeniach udzielanych przez podmioty, o których mowa w art. 6b ust. 5 </w:t>
      </w:r>
      <w:proofErr w:type="spellStart"/>
      <w:r w:rsidRPr="00BC31FF">
        <w:rPr>
          <w:rFonts w:asciiTheme="minorHAnsi" w:hAnsiTheme="minorHAnsi" w:cstheme="minorHAnsi"/>
          <w:sz w:val="20"/>
          <w:szCs w:val="20"/>
          <w:lang w:eastAsia="pl-PL"/>
        </w:rPr>
        <w:t>pkt</w:t>
      </w:r>
      <w:proofErr w:type="spellEnd"/>
      <w:r w:rsidRPr="00BC31FF">
        <w:rPr>
          <w:rFonts w:asciiTheme="minorHAnsi" w:hAnsiTheme="minorHAnsi" w:cstheme="minorHAnsi"/>
          <w:sz w:val="20"/>
          <w:szCs w:val="20"/>
          <w:lang w:eastAsia="pl-PL"/>
        </w:rPr>
        <w:t xml:space="preserve"> 2 ustawy z dnia </w:t>
      </w:r>
      <w:r w:rsidRPr="00BC31FF">
        <w:rPr>
          <w:rFonts w:asciiTheme="minorHAnsi" w:hAnsiTheme="minorHAnsi" w:cstheme="minorHAnsi"/>
          <w:sz w:val="20"/>
          <w:szCs w:val="20"/>
          <w:lang w:eastAsia="pl-PL"/>
        </w:rPr>
        <w:br/>
        <w:t xml:space="preserve">9 listopada 2000r. o utworzeniu Polskiej Agencji Rozwoju Przedsiębiorczości (tj. </w:t>
      </w:r>
      <w:proofErr w:type="spellStart"/>
      <w:r w:rsidRPr="00BC31FF">
        <w:rPr>
          <w:rFonts w:asciiTheme="minorHAnsi" w:hAnsiTheme="minorHAnsi" w:cstheme="minorHAnsi"/>
          <w:sz w:val="20"/>
          <w:szCs w:val="20"/>
          <w:lang w:eastAsia="pl-PL"/>
        </w:rPr>
        <w:t>Dz</w:t>
      </w:r>
      <w:proofErr w:type="spellEnd"/>
      <w:r w:rsidRPr="00BC31FF">
        <w:rPr>
          <w:rFonts w:asciiTheme="minorHAnsi" w:hAnsiTheme="minorHAnsi" w:cstheme="minorHAnsi"/>
          <w:sz w:val="20"/>
          <w:szCs w:val="20"/>
          <w:lang w:eastAsia="pl-PL"/>
        </w:rPr>
        <w:t xml:space="preserve">. U. z 2014, poz. 1804 ze </w:t>
      </w:r>
      <w:proofErr w:type="spellStart"/>
      <w:r w:rsidRPr="00BC31FF">
        <w:rPr>
          <w:rFonts w:asciiTheme="minorHAnsi" w:hAnsiTheme="minorHAnsi" w:cstheme="minorHAnsi"/>
          <w:sz w:val="20"/>
          <w:szCs w:val="20"/>
          <w:lang w:eastAsia="pl-PL"/>
        </w:rPr>
        <w:t>zm</w:t>
      </w:r>
      <w:proofErr w:type="spellEnd"/>
      <w:r w:rsidRPr="00BC31FF">
        <w:rPr>
          <w:rFonts w:asciiTheme="minorHAnsi" w:hAnsiTheme="minorHAnsi" w:cstheme="minorHAnsi"/>
          <w:sz w:val="20"/>
          <w:szCs w:val="20"/>
          <w:lang w:eastAsia="pl-PL"/>
        </w:rPr>
        <w:t>).</w:t>
      </w:r>
    </w:p>
    <w:p w:rsidR="00383438" w:rsidRPr="00BC31FF" w:rsidRDefault="00383438" w:rsidP="00B84A92">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Wadium wnoszone w pieniądzu należy wpłacić przelewem na rachunek bankowy Urzędu Marszałkowskiego Województwa Pomorskiego w Gdańsku w banku: PKO Bank Polski SA numer rachunku: 62 1020 1811 0000 0102 0312 3098 z podaniem tytułu: „</w:t>
      </w:r>
      <w:r w:rsidR="001006A6" w:rsidRPr="00BC31FF">
        <w:rPr>
          <w:rFonts w:asciiTheme="minorHAnsi" w:hAnsiTheme="minorHAnsi" w:cstheme="minorHAnsi"/>
          <w:b/>
          <w:sz w:val="20"/>
          <w:szCs w:val="20"/>
        </w:rPr>
        <w:t xml:space="preserve">Wykonanie i dostawa 5 sztuk pięcioczłonowych elektrycznych zespołów trakcyjnych </w:t>
      </w:r>
      <w:proofErr w:type="spellStart"/>
      <w:r w:rsidR="001006A6" w:rsidRPr="00BC31FF">
        <w:rPr>
          <w:rFonts w:asciiTheme="minorHAnsi" w:hAnsiTheme="minorHAnsi" w:cstheme="minorHAnsi"/>
          <w:b/>
          <w:sz w:val="20"/>
          <w:szCs w:val="20"/>
        </w:rPr>
        <w:t>do</w:t>
      </w:r>
      <w:proofErr w:type="spellEnd"/>
      <w:r w:rsidR="001006A6" w:rsidRPr="00BC31FF">
        <w:rPr>
          <w:rFonts w:asciiTheme="minorHAnsi" w:hAnsiTheme="minorHAnsi" w:cstheme="minorHAnsi"/>
          <w:b/>
          <w:sz w:val="20"/>
          <w:szCs w:val="20"/>
        </w:rPr>
        <w:t xml:space="preserve"> obsługi kolejowych przewozów pasażerskich w województwie pomorskim</w:t>
      </w:r>
      <w:r w:rsidRPr="00BC31FF">
        <w:rPr>
          <w:rFonts w:asciiTheme="minorHAnsi" w:hAnsiTheme="minorHAnsi" w:cstheme="minorHAnsi"/>
          <w:b/>
          <w:sz w:val="20"/>
          <w:szCs w:val="20"/>
        </w:rPr>
        <w:t>”.</w:t>
      </w:r>
      <w:r w:rsidRPr="00BC31FF">
        <w:rPr>
          <w:rFonts w:asciiTheme="minorHAnsi" w:hAnsiTheme="minorHAnsi" w:cstheme="minorHAnsi"/>
          <w:sz w:val="20"/>
          <w:szCs w:val="20"/>
        </w:rPr>
        <w:t xml:space="preserve"> Będzie ono przechowywane na rachunku bankowym Zamawiającego.</w:t>
      </w:r>
    </w:p>
    <w:p w:rsidR="00383438" w:rsidRPr="00BC31FF" w:rsidRDefault="00383438" w:rsidP="00383438">
      <w:pPr>
        <w:pStyle w:val="TekstprzypisudolnegoTekstprzypisu"/>
        <w:numPr>
          <w:ilvl w:val="0"/>
          <w:numId w:val="21"/>
        </w:numPr>
        <w:autoSpaceDE w:val="0"/>
        <w:autoSpaceDN w:val="0"/>
        <w:adjustRightInd w:val="0"/>
        <w:jc w:val="both"/>
        <w:rPr>
          <w:rFonts w:asciiTheme="minorHAnsi" w:hAnsiTheme="minorHAnsi" w:cstheme="minorHAnsi"/>
        </w:rPr>
      </w:pPr>
      <w:r w:rsidRPr="00BC31FF">
        <w:rPr>
          <w:rFonts w:asciiTheme="minorHAnsi" w:hAnsiTheme="minorHAnsi" w:cstheme="minorHAnsi"/>
        </w:rPr>
        <w:t xml:space="preserve">Datą wniesienia wadium jest data uznania rachunku Zamawiającego przy czym należy pamiętać, </w:t>
      </w:r>
      <w:r w:rsidRPr="00BC31FF">
        <w:rPr>
          <w:rFonts w:asciiTheme="minorHAnsi" w:hAnsiTheme="minorHAnsi" w:cstheme="minorHAnsi"/>
        </w:rPr>
        <w:br/>
        <w:t>że wadium  jest wniesione należycie w dniu i o godzinie obciążenia rachunku Zamawiającego, a nie w dniu i o godzinie dokonania przelewu przez Wykonawcę. Wadium musi wpłynąć na rachunek Zamawiającego przed upływem terminu składania ofert.</w:t>
      </w:r>
    </w:p>
    <w:p w:rsidR="00383438" w:rsidRPr="00BC31FF" w:rsidRDefault="00383438" w:rsidP="00383438">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W przypadku wnoszenia wadium w pozostałych formach określonych w ust. 3, dokument wadium należy złożyć w opisanej kopercie wraz z ofertą, natomiast potwierdzoną za zgodność z oryginałem kserokopię, dołączyć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oferty. </w:t>
      </w:r>
    </w:p>
    <w:p w:rsidR="00383438" w:rsidRPr="00BC31FF" w:rsidRDefault="00383438" w:rsidP="00383438">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Nie wniesienie wadium w wymaganym terminie, w wymaganej wysokości lub w wymaganej formie </w:t>
      </w:r>
      <w:r w:rsidRPr="00BC31FF">
        <w:rPr>
          <w:rFonts w:asciiTheme="minorHAnsi" w:hAnsiTheme="minorHAnsi" w:cstheme="minorHAnsi"/>
          <w:sz w:val="20"/>
          <w:szCs w:val="20"/>
        </w:rPr>
        <w:br/>
        <w:t>(w tym również na przedłużenie okresu związania ofertą) skutkuje odrzuceniem oferty Wykonawcy.</w:t>
      </w:r>
    </w:p>
    <w:p w:rsidR="00383438" w:rsidRPr="00BC31FF" w:rsidRDefault="00383438" w:rsidP="00383438">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Wadium, o którym mowa w ust. 6, musi zawierać zobowiązanie gwaranta lub poręczyciela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bezwarunkowej zapłaty Zamawiającemu pełnej kwoty wadium, na każde jego żądanie w terminie związania ofertą,  w okolicznościach określonych w art. 46 ust. 4a i ust. 5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w:t>
      </w:r>
    </w:p>
    <w:p w:rsidR="00383438" w:rsidRPr="00BC31FF" w:rsidRDefault="00383438" w:rsidP="00383438">
      <w:pPr>
        <w:pStyle w:val="Akapitzlist"/>
        <w:numPr>
          <w:ilvl w:val="0"/>
          <w:numId w:val="21"/>
        </w:numPr>
        <w:tabs>
          <w:tab w:val="left" w:pos="567"/>
        </w:tabs>
        <w:autoSpaceDE w:val="0"/>
        <w:autoSpaceDN w:val="0"/>
        <w:adjustRightInd w:val="0"/>
        <w:spacing w:after="0" w:line="240" w:lineRule="auto"/>
        <w:ind w:left="567" w:hanging="452"/>
        <w:contextualSpacing w:val="0"/>
        <w:jc w:val="both"/>
        <w:rPr>
          <w:rFonts w:asciiTheme="minorHAnsi" w:hAnsiTheme="minorHAnsi" w:cstheme="minorHAnsi"/>
          <w:sz w:val="20"/>
          <w:szCs w:val="20"/>
        </w:rPr>
      </w:pPr>
      <w:r w:rsidRPr="00BC31FF">
        <w:rPr>
          <w:rFonts w:asciiTheme="minorHAnsi" w:hAnsiTheme="minorHAnsi" w:cstheme="minorHAnsi"/>
          <w:sz w:val="20"/>
          <w:szCs w:val="20"/>
        </w:rPr>
        <w:t>W przypadku składania przez Wykonawcę wadium w formie gwarancji, gwarancja powinna być sporządzona zgodnie  z obowiązującym prawem i winna zawierać następujące elementy:</w:t>
      </w:r>
    </w:p>
    <w:p w:rsidR="00383438" w:rsidRPr="00BC31FF" w:rsidRDefault="00383438" w:rsidP="00383438">
      <w:pPr>
        <w:numPr>
          <w:ilvl w:val="0"/>
          <w:numId w:val="6"/>
        </w:numPr>
        <w:tabs>
          <w:tab w:val="clear" w:pos="1080"/>
        </w:tabs>
        <w:autoSpaceDE w:val="0"/>
        <w:autoSpaceDN w:val="0"/>
        <w:adjustRightInd w:val="0"/>
        <w:spacing w:line="276" w:lineRule="auto"/>
        <w:ind w:left="850" w:hanging="357"/>
        <w:jc w:val="both"/>
        <w:rPr>
          <w:rFonts w:asciiTheme="minorHAnsi" w:hAnsiTheme="minorHAnsi" w:cstheme="minorHAnsi"/>
          <w:sz w:val="20"/>
          <w:szCs w:val="20"/>
        </w:rPr>
      </w:pPr>
      <w:r w:rsidRPr="00BC31FF">
        <w:rPr>
          <w:rFonts w:asciiTheme="minorHAnsi" w:hAnsiTheme="minorHAnsi" w:cstheme="minorHAnsi"/>
          <w:sz w:val="20"/>
          <w:szCs w:val="20"/>
        </w:rPr>
        <w:t>nazwę dającego zlecenie (Wykonawcy, jeżeli Wykonawcą jest konsorcjum, należy wskazać wszystkie podmioty wchodzące w skład konsorcjum), beneficjenta gwarancji (Zamawiający), gwaranta (banku lub instytucji ubezpieczeniowej udzielających gwarancji) oraz wskazanie ich siedzib,</w:t>
      </w:r>
    </w:p>
    <w:p w:rsidR="00383438" w:rsidRPr="00BC31FF" w:rsidRDefault="00383438" w:rsidP="00383438">
      <w:pPr>
        <w:numPr>
          <w:ilvl w:val="0"/>
          <w:numId w:val="6"/>
        </w:numPr>
        <w:autoSpaceDE w:val="0"/>
        <w:autoSpaceDN w:val="0"/>
        <w:adjustRightInd w:val="0"/>
        <w:rPr>
          <w:rFonts w:asciiTheme="minorHAnsi" w:hAnsiTheme="minorHAnsi" w:cstheme="minorHAnsi"/>
          <w:sz w:val="20"/>
          <w:szCs w:val="20"/>
        </w:rPr>
      </w:pPr>
      <w:r w:rsidRPr="00BC31FF">
        <w:rPr>
          <w:rFonts w:asciiTheme="minorHAnsi" w:hAnsiTheme="minorHAnsi" w:cstheme="minorHAnsi"/>
          <w:sz w:val="20"/>
          <w:szCs w:val="20"/>
        </w:rPr>
        <w:t>określenie wierzytelności, która ma być zabezpieczona gwarancją,</w:t>
      </w:r>
    </w:p>
    <w:p w:rsidR="00383438" w:rsidRPr="00BC31FF" w:rsidRDefault="00383438" w:rsidP="00383438">
      <w:pPr>
        <w:numPr>
          <w:ilvl w:val="0"/>
          <w:numId w:val="6"/>
        </w:numPr>
        <w:autoSpaceDE w:val="0"/>
        <w:autoSpaceDN w:val="0"/>
        <w:adjustRightInd w:val="0"/>
        <w:rPr>
          <w:rFonts w:asciiTheme="minorHAnsi" w:hAnsiTheme="minorHAnsi" w:cstheme="minorHAnsi"/>
          <w:sz w:val="20"/>
          <w:szCs w:val="20"/>
        </w:rPr>
      </w:pPr>
      <w:r w:rsidRPr="00BC31FF">
        <w:rPr>
          <w:rFonts w:asciiTheme="minorHAnsi" w:hAnsiTheme="minorHAnsi" w:cstheme="minorHAnsi"/>
          <w:sz w:val="20"/>
          <w:szCs w:val="20"/>
        </w:rPr>
        <w:t>kwotę gwarancji,</w:t>
      </w:r>
    </w:p>
    <w:p w:rsidR="00383438" w:rsidRPr="00BC31FF" w:rsidRDefault="00383438" w:rsidP="00383438">
      <w:pPr>
        <w:numPr>
          <w:ilvl w:val="0"/>
          <w:numId w:val="6"/>
        </w:numPr>
        <w:autoSpaceDE w:val="0"/>
        <w:autoSpaceDN w:val="0"/>
        <w:adjustRightInd w:val="0"/>
        <w:rPr>
          <w:rFonts w:asciiTheme="minorHAnsi" w:hAnsiTheme="minorHAnsi" w:cstheme="minorHAnsi"/>
          <w:sz w:val="20"/>
          <w:szCs w:val="20"/>
        </w:rPr>
      </w:pPr>
      <w:r w:rsidRPr="00BC31FF">
        <w:rPr>
          <w:rFonts w:asciiTheme="minorHAnsi" w:hAnsiTheme="minorHAnsi" w:cstheme="minorHAnsi"/>
          <w:sz w:val="20"/>
          <w:szCs w:val="20"/>
        </w:rPr>
        <w:t>termin ważności gwarancji</w:t>
      </w:r>
    </w:p>
    <w:p w:rsidR="00383438" w:rsidRPr="00BC31FF" w:rsidRDefault="00383438" w:rsidP="00383438">
      <w:pPr>
        <w:numPr>
          <w:ilvl w:val="0"/>
          <w:numId w:val="6"/>
        </w:numPr>
        <w:autoSpaceDE w:val="0"/>
        <w:autoSpaceDN w:val="0"/>
        <w:adjustRightInd w:val="0"/>
        <w:jc w:val="both"/>
        <w:rPr>
          <w:rFonts w:asciiTheme="minorHAnsi" w:hAnsiTheme="minorHAnsi" w:cstheme="minorHAnsi"/>
          <w:sz w:val="20"/>
          <w:szCs w:val="20"/>
        </w:rPr>
      </w:pPr>
      <w:r w:rsidRPr="00BC31FF">
        <w:rPr>
          <w:rFonts w:asciiTheme="minorHAnsi" w:hAnsiTheme="minorHAnsi" w:cstheme="minorHAnsi"/>
          <w:sz w:val="20"/>
          <w:szCs w:val="20"/>
        </w:rPr>
        <w:t xml:space="preserve">zobowiązanie gwaranta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zapłacenia kwoty gwarancji na pierwsze pisemne żądanie Zamawiającego gdy Wykonawca:</w:t>
      </w:r>
    </w:p>
    <w:p w:rsidR="00383438" w:rsidRPr="00BC31FF" w:rsidRDefault="00383438" w:rsidP="00383438">
      <w:pPr>
        <w:numPr>
          <w:ilvl w:val="1"/>
          <w:numId w:val="6"/>
        </w:numPr>
        <w:tabs>
          <w:tab w:val="clear" w:pos="1780"/>
        </w:tabs>
        <w:autoSpaceDE w:val="0"/>
        <w:autoSpaceDN w:val="0"/>
        <w:adjustRightInd w:val="0"/>
        <w:ind w:left="1560" w:hanging="426"/>
        <w:rPr>
          <w:rFonts w:asciiTheme="minorHAnsi" w:hAnsiTheme="minorHAnsi" w:cstheme="minorHAnsi"/>
          <w:sz w:val="20"/>
          <w:szCs w:val="20"/>
        </w:rPr>
      </w:pPr>
      <w:r w:rsidRPr="00BC31FF">
        <w:rPr>
          <w:rFonts w:asciiTheme="minorHAnsi" w:hAnsiTheme="minorHAnsi" w:cstheme="minorHAnsi"/>
          <w:sz w:val="20"/>
          <w:szCs w:val="20"/>
        </w:rPr>
        <w:t>odmówił podpisania umowy na warunkach określonych w ofercie, lub</w:t>
      </w:r>
    </w:p>
    <w:p w:rsidR="00383438" w:rsidRPr="00BC31FF" w:rsidRDefault="00383438" w:rsidP="00383438">
      <w:pPr>
        <w:numPr>
          <w:ilvl w:val="1"/>
          <w:numId w:val="6"/>
        </w:numPr>
        <w:tabs>
          <w:tab w:val="clear" w:pos="1780"/>
        </w:tabs>
        <w:autoSpaceDE w:val="0"/>
        <w:autoSpaceDN w:val="0"/>
        <w:adjustRightInd w:val="0"/>
        <w:ind w:left="1560" w:hanging="426"/>
        <w:rPr>
          <w:rFonts w:asciiTheme="minorHAnsi" w:hAnsiTheme="minorHAnsi" w:cstheme="minorHAnsi"/>
          <w:sz w:val="20"/>
          <w:szCs w:val="20"/>
        </w:rPr>
      </w:pPr>
      <w:r w:rsidRPr="00BC31FF">
        <w:rPr>
          <w:rFonts w:asciiTheme="minorHAnsi" w:hAnsiTheme="minorHAnsi" w:cstheme="minorHAnsi"/>
          <w:sz w:val="20"/>
          <w:szCs w:val="20"/>
        </w:rPr>
        <w:t xml:space="preserve"> nie wniósł zabezpieczenia należytego wykonania umowy, lub</w:t>
      </w:r>
    </w:p>
    <w:p w:rsidR="00383438" w:rsidRPr="00BC31FF" w:rsidRDefault="00383438" w:rsidP="00383438">
      <w:pPr>
        <w:numPr>
          <w:ilvl w:val="1"/>
          <w:numId w:val="6"/>
        </w:numPr>
        <w:tabs>
          <w:tab w:val="clear" w:pos="1780"/>
        </w:tabs>
        <w:autoSpaceDE w:val="0"/>
        <w:autoSpaceDN w:val="0"/>
        <w:adjustRightInd w:val="0"/>
        <w:ind w:left="1560" w:hanging="426"/>
        <w:rPr>
          <w:rFonts w:asciiTheme="minorHAnsi" w:hAnsiTheme="minorHAnsi" w:cstheme="minorHAnsi"/>
          <w:sz w:val="20"/>
          <w:szCs w:val="20"/>
        </w:rPr>
      </w:pPr>
      <w:r w:rsidRPr="00BC31FF">
        <w:rPr>
          <w:rFonts w:asciiTheme="minorHAnsi" w:hAnsiTheme="minorHAnsi" w:cstheme="minorHAnsi"/>
          <w:sz w:val="20"/>
          <w:szCs w:val="20"/>
        </w:rPr>
        <w:t xml:space="preserve">zawarcie umowy stało się niemożliwe z przyczyn leżących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stronie Wykonawcy, lub</w:t>
      </w:r>
    </w:p>
    <w:p w:rsidR="00383438" w:rsidRPr="00BC31FF" w:rsidRDefault="00383438" w:rsidP="00383438">
      <w:pPr>
        <w:numPr>
          <w:ilvl w:val="1"/>
          <w:numId w:val="6"/>
        </w:numPr>
        <w:tabs>
          <w:tab w:val="clear" w:pos="1780"/>
          <w:tab w:val="num" w:pos="1843"/>
        </w:tabs>
        <w:autoSpaceDE w:val="0"/>
        <w:autoSpaceDN w:val="0"/>
        <w:adjustRightInd w:val="0"/>
        <w:ind w:left="1560" w:hanging="426"/>
        <w:jc w:val="both"/>
        <w:rPr>
          <w:rFonts w:asciiTheme="minorHAnsi" w:hAnsiTheme="minorHAnsi" w:cstheme="minorHAnsi"/>
          <w:sz w:val="20"/>
          <w:szCs w:val="20"/>
        </w:rPr>
      </w:pPr>
      <w:r w:rsidRPr="00BC31FF">
        <w:rPr>
          <w:rFonts w:asciiTheme="minorHAnsi" w:hAnsiTheme="minorHAnsi" w:cstheme="minorHAnsi"/>
          <w:sz w:val="20"/>
          <w:szCs w:val="20"/>
        </w:rPr>
        <w:t xml:space="preserve">w odpowiedzi na wezwanie, </w:t>
      </w:r>
      <w:r w:rsidRPr="00BC31FF">
        <w:rPr>
          <w:rFonts w:asciiTheme="minorHAnsi" w:hAnsiTheme="minorHAnsi" w:cstheme="minorHAnsi"/>
          <w:bCs/>
          <w:color w:val="000000" w:themeColor="text1"/>
          <w:sz w:val="20"/>
          <w:szCs w:val="20"/>
        </w:rPr>
        <w:t xml:space="preserve">o którym mowa w art. 26 ust. 3 i 3a ustawy </w:t>
      </w:r>
      <w:proofErr w:type="spellStart"/>
      <w:r w:rsidRPr="00BC31FF">
        <w:rPr>
          <w:rFonts w:asciiTheme="minorHAnsi" w:hAnsiTheme="minorHAnsi" w:cstheme="minorHAnsi"/>
          <w:bCs/>
          <w:color w:val="000000" w:themeColor="text1"/>
          <w:sz w:val="20"/>
          <w:szCs w:val="20"/>
        </w:rPr>
        <w:t>Pzp</w:t>
      </w:r>
      <w:proofErr w:type="spellEnd"/>
      <w:r w:rsidRPr="00BC31FF">
        <w:rPr>
          <w:rFonts w:asciiTheme="minorHAnsi" w:hAnsiTheme="minorHAnsi" w:cstheme="minorHAnsi"/>
          <w:bCs/>
          <w:color w:val="000000" w:themeColor="text1"/>
          <w:sz w:val="20"/>
          <w:szCs w:val="20"/>
        </w:rPr>
        <w:t xml:space="preserve">, z przyczyn leżących </w:t>
      </w:r>
      <w:proofErr w:type="spellStart"/>
      <w:r w:rsidRPr="00BC31FF">
        <w:rPr>
          <w:rFonts w:asciiTheme="minorHAnsi" w:hAnsiTheme="minorHAnsi" w:cstheme="minorHAnsi"/>
          <w:bCs/>
          <w:color w:val="000000" w:themeColor="text1"/>
          <w:sz w:val="20"/>
          <w:szCs w:val="20"/>
        </w:rPr>
        <w:t>po</w:t>
      </w:r>
      <w:proofErr w:type="spellEnd"/>
      <w:r w:rsidRPr="00BC31FF">
        <w:rPr>
          <w:rFonts w:asciiTheme="minorHAnsi" w:hAnsiTheme="minorHAnsi" w:cstheme="minorHAnsi"/>
          <w:bCs/>
          <w:color w:val="000000" w:themeColor="text1"/>
          <w:sz w:val="20"/>
          <w:szCs w:val="20"/>
        </w:rPr>
        <w:t xml:space="preserve"> jego stronie, nie złożył oświadczeń lub dokumentów potwierdzających okoliczności, o których mowa w art. 25 ust. 1 ustawy </w:t>
      </w:r>
      <w:proofErr w:type="spellStart"/>
      <w:r w:rsidRPr="00BC31FF">
        <w:rPr>
          <w:rFonts w:asciiTheme="minorHAnsi" w:hAnsiTheme="minorHAnsi" w:cstheme="minorHAnsi"/>
          <w:bCs/>
          <w:color w:val="000000" w:themeColor="text1"/>
          <w:sz w:val="20"/>
          <w:szCs w:val="20"/>
        </w:rPr>
        <w:t>Pzp</w:t>
      </w:r>
      <w:proofErr w:type="spellEnd"/>
      <w:r w:rsidRPr="00BC31FF">
        <w:rPr>
          <w:rFonts w:asciiTheme="minorHAnsi" w:hAnsiTheme="minorHAnsi" w:cstheme="minorHAnsi"/>
          <w:bCs/>
          <w:color w:val="000000" w:themeColor="text1"/>
          <w:sz w:val="20"/>
          <w:szCs w:val="20"/>
        </w:rPr>
        <w:t xml:space="preserve">, oświadczenia, o którym mowa w art. 25a ust. 1 ustawy </w:t>
      </w:r>
      <w:proofErr w:type="spellStart"/>
      <w:r w:rsidRPr="00BC31FF">
        <w:rPr>
          <w:rFonts w:asciiTheme="minorHAnsi" w:hAnsiTheme="minorHAnsi" w:cstheme="minorHAnsi"/>
          <w:bCs/>
          <w:color w:val="000000" w:themeColor="text1"/>
          <w:sz w:val="20"/>
          <w:szCs w:val="20"/>
        </w:rPr>
        <w:t>Pzp</w:t>
      </w:r>
      <w:proofErr w:type="spellEnd"/>
      <w:r w:rsidRPr="00BC31FF">
        <w:rPr>
          <w:rFonts w:asciiTheme="minorHAnsi" w:hAnsiTheme="minorHAnsi" w:cstheme="minorHAnsi"/>
          <w:bCs/>
          <w:color w:val="000000" w:themeColor="text1"/>
          <w:sz w:val="20"/>
          <w:szCs w:val="20"/>
        </w:rPr>
        <w:t xml:space="preserve">, pełnomocnictw lub nie wyraził zgody na poprawienie omyłki, o której mowa w art. 87 ust. 2 </w:t>
      </w:r>
      <w:proofErr w:type="spellStart"/>
      <w:r w:rsidRPr="00BC31FF">
        <w:rPr>
          <w:rFonts w:asciiTheme="minorHAnsi" w:hAnsiTheme="minorHAnsi" w:cstheme="minorHAnsi"/>
          <w:bCs/>
          <w:color w:val="000000" w:themeColor="text1"/>
          <w:sz w:val="20"/>
          <w:szCs w:val="20"/>
        </w:rPr>
        <w:t>pkt</w:t>
      </w:r>
      <w:proofErr w:type="spellEnd"/>
      <w:r w:rsidRPr="00BC31FF">
        <w:rPr>
          <w:rFonts w:asciiTheme="minorHAnsi" w:hAnsiTheme="minorHAnsi" w:cstheme="minorHAnsi"/>
          <w:bCs/>
          <w:color w:val="000000" w:themeColor="text1"/>
          <w:sz w:val="20"/>
          <w:szCs w:val="20"/>
        </w:rPr>
        <w:t xml:space="preserve"> 3 ustawy </w:t>
      </w:r>
      <w:proofErr w:type="spellStart"/>
      <w:r w:rsidRPr="00BC31FF">
        <w:rPr>
          <w:rFonts w:asciiTheme="minorHAnsi" w:hAnsiTheme="minorHAnsi" w:cstheme="minorHAnsi"/>
          <w:bCs/>
          <w:color w:val="000000" w:themeColor="text1"/>
          <w:sz w:val="20"/>
          <w:szCs w:val="20"/>
        </w:rPr>
        <w:t>Pzp</w:t>
      </w:r>
      <w:proofErr w:type="spellEnd"/>
      <w:r w:rsidRPr="00BC31FF">
        <w:rPr>
          <w:rFonts w:asciiTheme="minorHAnsi" w:hAnsiTheme="minorHAnsi" w:cstheme="minorHAnsi"/>
          <w:bCs/>
          <w:color w:val="000000" w:themeColor="text1"/>
          <w:sz w:val="20"/>
          <w:szCs w:val="20"/>
        </w:rPr>
        <w:t>, co spowodowało brak możliwości wybrania oferty złożonej przez wykonawcę jako najkorzystniejszej.</w:t>
      </w:r>
    </w:p>
    <w:p w:rsidR="00383438" w:rsidRPr="00BC31FF" w:rsidRDefault="00383438" w:rsidP="00383438">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Postanowienia ust. 9 stosuje się odpowiednio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poręczeń, określonych powyżej w ust. 3.</w:t>
      </w:r>
    </w:p>
    <w:p w:rsidR="00383438" w:rsidRPr="00BC31FF" w:rsidRDefault="00383438" w:rsidP="00383438">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Gwarancja lub poręczenie mają zawierać zapis: „nieodwołalne, bezwarunkowe i płatne na pierwsze pisemne żądanie Zamawiającego".</w:t>
      </w:r>
    </w:p>
    <w:p w:rsidR="00383438" w:rsidRPr="00BC31FF" w:rsidRDefault="00383438" w:rsidP="00383438">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Zwrot wadium - Zamawiający zwróci niezwłocznie wadium według zasad określonych w art. 46 ust. 1, 1a, 2, 4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w:t>
      </w:r>
    </w:p>
    <w:p w:rsidR="00383438" w:rsidRPr="00BC31FF" w:rsidRDefault="00383438" w:rsidP="00383438">
      <w:pPr>
        <w:pStyle w:val="Akapitzlist"/>
        <w:numPr>
          <w:ilvl w:val="0"/>
          <w:numId w:val="21"/>
        </w:numPr>
        <w:autoSpaceDE w:val="0"/>
        <w:autoSpaceDN w:val="0"/>
        <w:adjustRightInd w:val="0"/>
        <w:spacing w:after="0" w:line="240" w:lineRule="auto"/>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Utrata wadium - Zamawiający zatrzymuje wadium wraz z odsetkami według zasad określonych w art. 46 ust. 4a-5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w:t>
      </w:r>
    </w:p>
    <w:p w:rsidR="00383438" w:rsidRPr="00BC31FF" w:rsidRDefault="00383438" w:rsidP="00383438">
      <w:pPr>
        <w:autoSpaceDE w:val="0"/>
        <w:autoSpaceDN w:val="0"/>
        <w:adjustRightInd w:val="0"/>
        <w:jc w:val="both"/>
        <w:rPr>
          <w:rFonts w:asciiTheme="minorHAnsi" w:hAnsiTheme="minorHAnsi" w:cstheme="minorHAnsi"/>
          <w:sz w:val="20"/>
          <w:szCs w:val="20"/>
        </w:rPr>
      </w:pPr>
    </w:p>
    <w:p w:rsidR="0084157E" w:rsidRPr="00BC31FF" w:rsidRDefault="0084157E" w:rsidP="007B4A03">
      <w:pPr>
        <w:pStyle w:val="Tekstpodstawowy"/>
        <w:spacing w:after="0"/>
        <w:rPr>
          <w:rFonts w:asciiTheme="minorHAnsi" w:hAnsiTheme="minorHAnsi" w:cstheme="minorHAnsi"/>
          <w:b/>
          <w:sz w:val="20"/>
          <w:szCs w:val="20"/>
          <w:u w:val="single"/>
        </w:rPr>
      </w:pPr>
      <w:r w:rsidRPr="00BC31FF">
        <w:rPr>
          <w:rFonts w:asciiTheme="minorHAnsi" w:hAnsiTheme="minorHAnsi" w:cstheme="minorHAnsi"/>
          <w:b/>
          <w:sz w:val="20"/>
          <w:szCs w:val="20"/>
          <w:u w:val="single"/>
        </w:rPr>
        <w:t xml:space="preserve">Rozdział IX. Termin związania ofertą </w:t>
      </w:r>
    </w:p>
    <w:p w:rsidR="003C34E3" w:rsidRPr="00BC31FF" w:rsidRDefault="0084157E" w:rsidP="00F1506E">
      <w:pPr>
        <w:numPr>
          <w:ilvl w:val="0"/>
          <w:numId w:val="3"/>
        </w:numPr>
        <w:tabs>
          <w:tab w:val="clear" w:pos="360"/>
          <w:tab w:val="left" w:pos="426"/>
        </w:tabs>
        <w:suppressAutoHyphens/>
        <w:jc w:val="both"/>
        <w:rPr>
          <w:rFonts w:asciiTheme="minorHAnsi" w:hAnsiTheme="minorHAnsi" w:cstheme="minorHAnsi"/>
          <w:sz w:val="20"/>
          <w:szCs w:val="20"/>
        </w:rPr>
      </w:pPr>
      <w:r w:rsidRPr="00BC31FF">
        <w:rPr>
          <w:rFonts w:asciiTheme="minorHAnsi" w:hAnsiTheme="minorHAnsi" w:cstheme="minorHAnsi"/>
          <w:sz w:val="20"/>
          <w:szCs w:val="20"/>
        </w:rPr>
        <w:t>Termin związania W</w:t>
      </w:r>
      <w:r w:rsidR="00454B53" w:rsidRPr="00BC31FF">
        <w:rPr>
          <w:rFonts w:asciiTheme="minorHAnsi" w:hAnsiTheme="minorHAnsi" w:cstheme="minorHAnsi"/>
          <w:sz w:val="20"/>
          <w:szCs w:val="20"/>
        </w:rPr>
        <w:t>ykonawcy złożoną ofertą wynosi 9</w:t>
      </w:r>
      <w:r w:rsidRPr="00BC31FF">
        <w:rPr>
          <w:rFonts w:asciiTheme="minorHAnsi" w:hAnsiTheme="minorHAnsi" w:cstheme="minorHAnsi"/>
          <w:sz w:val="20"/>
          <w:szCs w:val="20"/>
        </w:rPr>
        <w:t xml:space="preserve">0 dni. </w:t>
      </w:r>
    </w:p>
    <w:p w:rsidR="003C34E3" w:rsidRPr="00BC31FF" w:rsidRDefault="0084157E" w:rsidP="00F1506E">
      <w:pPr>
        <w:pStyle w:val="ust"/>
        <w:numPr>
          <w:ilvl w:val="0"/>
          <w:numId w:val="3"/>
        </w:numPr>
        <w:tabs>
          <w:tab w:val="left" w:pos="426"/>
        </w:tabs>
        <w:spacing w:before="0" w:after="0"/>
        <w:ind w:left="426" w:hanging="426"/>
        <w:rPr>
          <w:rFonts w:asciiTheme="minorHAnsi" w:hAnsiTheme="minorHAnsi" w:cstheme="minorHAnsi"/>
          <w:sz w:val="20"/>
        </w:rPr>
      </w:pPr>
      <w:r w:rsidRPr="00BC31FF">
        <w:rPr>
          <w:rFonts w:asciiTheme="minorHAnsi" w:hAnsiTheme="minorHAnsi" w:cstheme="minorHAnsi"/>
          <w:sz w:val="20"/>
        </w:rPr>
        <w:t xml:space="preserve">Wykonawca samodzielnie lub na wniosek Zamawiającego może przedłużyć termin związania ofertą, z tym że Zamawiający może tylko raz, co najmniej na 3 dni przed upływem terminu związania ofertą, zwrócić się </w:t>
      </w:r>
      <w:proofErr w:type="spellStart"/>
      <w:r w:rsidRPr="00BC31FF">
        <w:rPr>
          <w:rFonts w:asciiTheme="minorHAnsi" w:hAnsiTheme="minorHAnsi" w:cstheme="minorHAnsi"/>
          <w:sz w:val="20"/>
        </w:rPr>
        <w:t>do</w:t>
      </w:r>
      <w:proofErr w:type="spellEnd"/>
      <w:r w:rsidRPr="00BC31FF">
        <w:rPr>
          <w:rFonts w:asciiTheme="minorHAnsi" w:hAnsiTheme="minorHAnsi" w:cstheme="minorHAnsi"/>
          <w:sz w:val="20"/>
        </w:rPr>
        <w:t xml:space="preserve"> Wykonawców o wyrażenie zgody na przedłużenie tego terminu o oznaczony okres, nie dłuższy jednak niż 60 dni.</w:t>
      </w:r>
    </w:p>
    <w:p w:rsidR="003C34E3" w:rsidRPr="00BC31FF" w:rsidRDefault="0084157E" w:rsidP="00F1506E">
      <w:pPr>
        <w:numPr>
          <w:ilvl w:val="0"/>
          <w:numId w:val="3"/>
        </w:numPr>
        <w:tabs>
          <w:tab w:val="left" w:pos="426"/>
        </w:tabs>
        <w:suppressAutoHyphens/>
        <w:ind w:left="426" w:hanging="426"/>
        <w:jc w:val="both"/>
        <w:rPr>
          <w:rFonts w:asciiTheme="minorHAnsi" w:hAnsiTheme="minorHAnsi" w:cstheme="minorHAnsi"/>
          <w:sz w:val="20"/>
          <w:szCs w:val="20"/>
        </w:rPr>
      </w:pPr>
      <w:r w:rsidRPr="00BC31FF">
        <w:rPr>
          <w:rFonts w:asciiTheme="minorHAnsi" w:hAnsiTheme="minorHAnsi" w:cstheme="minorHAnsi"/>
          <w:sz w:val="20"/>
          <w:szCs w:val="20"/>
        </w:rPr>
        <w:lastRenderedPageBreak/>
        <w:t>Bieg terminu związania ofertą rozpoczyna się wraz  z upływem terminu składania ofert.</w:t>
      </w:r>
    </w:p>
    <w:p w:rsidR="0098527A" w:rsidRPr="00BC31FF" w:rsidRDefault="0098527A" w:rsidP="007B4A03">
      <w:pPr>
        <w:pStyle w:val="Tekstpodstawowy"/>
        <w:spacing w:after="0"/>
        <w:rPr>
          <w:rFonts w:asciiTheme="minorHAnsi" w:hAnsiTheme="minorHAnsi" w:cstheme="minorHAnsi"/>
          <w:sz w:val="20"/>
          <w:szCs w:val="20"/>
          <w:u w:val="single"/>
        </w:rPr>
      </w:pPr>
    </w:p>
    <w:p w:rsidR="0084157E" w:rsidRPr="00BC31FF" w:rsidRDefault="0084157E" w:rsidP="007B4A03">
      <w:pPr>
        <w:pStyle w:val="Tekstpodstawowy"/>
        <w:spacing w:after="0"/>
        <w:rPr>
          <w:rFonts w:asciiTheme="minorHAnsi" w:hAnsiTheme="minorHAnsi" w:cstheme="minorHAnsi"/>
          <w:b/>
          <w:sz w:val="20"/>
          <w:szCs w:val="20"/>
          <w:u w:val="single"/>
        </w:rPr>
      </w:pPr>
      <w:r w:rsidRPr="00BC31FF">
        <w:rPr>
          <w:rFonts w:asciiTheme="minorHAnsi" w:hAnsiTheme="minorHAnsi" w:cstheme="minorHAnsi"/>
          <w:b/>
          <w:sz w:val="20"/>
          <w:szCs w:val="20"/>
          <w:u w:val="single"/>
        </w:rPr>
        <w:t>Rozdział X. Opis sposobu przygotowania ofert</w:t>
      </w:r>
    </w:p>
    <w:p w:rsidR="003C34E3" w:rsidRPr="00BC31FF" w:rsidRDefault="0084157E" w:rsidP="00F1506E">
      <w:pPr>
        <w:widowControl w:val="0"/>
        <w:numPr>
          <w:ilvl w:val="0"/>
          <w:numId w:val="4"/>
        </w:numPr>
        <w:tabs>
          <w:tab w:val="left" w:pos="360"/>
        </w:tabs>
        <w:suppressAutoHyphens/>
        <w:ind w:left="360"/>
        <w:jc w:val="both"/>
        <w:rPr>
          <w:rFonts w:asciiTheme="minorHAnsi" w:hAnsiTheme="minorHAnsi" w:cstheme="minorHAnsi"/>
          <w:sz w:val="20"/>
          <w:szCs w:val="20"/>
        </w:rPr>
      </w:pPr>
      <w:r w:rsidRPr="00BC31FF">
        <w:rPr>
          <w:rFonts w:asciiTheme="minorHAnsi" w:hAnsiTheme="minorHAnsi" w:cstheme="minorHAnsi"/>
          <w:sz w:val="20"/>
          <w:szCs w:val="20"/>
        </w:rPr>
        <w:t xml:space="preserve">Oferta powinna zostać sporządzona według wzoru formularza ofertowego, stanowiącego </w:t>
      </w:r>
      <w:r w:rsidRPr="00BC31FF">
        <w:rPr>
          <w:rFonts w:asciiTheme="minorHAnsi" w:hAnsiTheme="minorHAnsi" w:cstheme="minorHAnsi"/>
          <w:b/>
          <w:sz w:val="20"/>
          <w:szCs w:val="20"/>
        </w:rPr>
        <w:t xml:space="preserve">załącznik nr 2 </w:t>
      </w:r>
      <w:proofErr w:type="spellStart"/>
      <w:r w:rsidRPr="00BC31FF">
        <w:rPr>
          <w:rFonts w:asciiTheme="minorHAnsi" w:hAnsiTheme="minorHAnsi" w:cstheme="minorHAnsi"/>
          <w:b/>
          <w:sz w:val="20"/>
          <w:szCs w:val="20"/>
        </w:rPr>
        <w:t>do</w:t>
      </w:r>
      <w:proofErr w:type="spellEnd"/>
      <w:r w:rsidRPr="00BC31FF">
        <w:rPr>
          <w:rFonts w:asciiTheme="minorHAnsi" w:hAnsiTheme="minorHAnsi" w:cstheme="minorHAnsi"/>
          <w:b/>
          <w:sz w:val="20"/>
          <w:szCs w:val="20"/>
        </w:rPr>
        <w:t xml:space="preserve"> SIWZ</w:t>
      </w:r>
      <w:r w:rsidRPr="00BC31FF">
        <w:rPr>
          <w:rFonts w:asciiTheme="minorHAnsi" w:hAnsiTheme="minorHAnsi" w:cstheme="minorHAnsi"/>
          <w:sz w:val="20"/>
          <w:szCs w:val="20"/>
        </w:rPr>
        <w:t xml:space="preserve">. </w:t>
      </w:r>
    </w:p>
    <w:p w:rsidR="000545D1" w:rsidRPr="00BC31FF" w:rsidRDefault="0084157E" w:rsidP="00F1506E">
      <w:pPr>
        <w:widowControl w:val="0"/>
        <w:numPr>
          <w:ilvl w:val="0"/>
          <w:numId w:val="4"/>
        </w:numPr>
        <w:tabs>
          <w:tab w:val="left" w:pos="360"/>
        </w:tabs>
        <w:suppressAutoHyphens/>
        <w:ind w:left="360"/>
        <w:jc w:val="both"/>
        <w:rPr>
          <w:rFonts w:asciiTheme="minorHAnsi" w:hAnsiTheme="minorHAnsi"/>
          <w:b/>
          <w:sz w:val="20"/>
          <w:szCs w:val="20"/>
        </w:rPr>
      </w:pP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oferty należy dołączyć oświadczenia i dokumenty wym</w:t>
      </w:r>
      <w:r w:rsidR="00263533" w:rsidRPr="00BC31FF">
        <w:rPr>
          <w:rFonts w:asciiTheme="minorHAnsi" w:hAnsiTheme="minorHAnsi" w:cstheme="minorHAnsi"/>
          <w:sz w:val="20"/>
          <w:szCs w:val="20"/>
        </w:rPr>
        <w:t>ienione w rozdz. VI ust. 1 SIWZ</w:t>
      </w:r>
      <w:r w:rsidR="00C37F21" w:rsidRPr="00BC31FF">
        <w:rPr>
          <w:rFonts w:asciiTheme="minorHAnsi" w:hAnsiTheme="minorHAnsi" w:cstheme="minorHAnsi"/>
          <w:sz w:val="20"/>
          <w:szCs w:val="20"/>
        </w:rPr>
        <w:t>.</w:t>
      </w:r>
    </w:p>
    <w:p w:rsidR="003C34E3" w:rsidRPr="00BC31FF" w:rsidRDefault="0084157E" w:rsidP="00F1506E">
      <w:pPr>
        <w:widowControl w:val="0"/>
        <w:numPr>
          <w:ilvl w:val="0"/>
          <w:numId w:val="4"/>
        </w:numPr>
        <w:tabs>
          <w:tab w:val="left" w:pos="360"/>
        </w:tabs>
        <w:suppressAutoHyphens/>
        <w:ind w:left="360"/>
        <w:jc w:val="both"/>
        <w:rPr>
          <w:rFonts w:asciiTheme="minorHAnsi" w:hAnsiTheme="minorHAnsi"/>
          <w:b/>
          <w:sz w:val="20"/>
          <w:szCs w:val="20"/>
        </w:rPr>
      </w:pPr>
      <w:r w:rsidRPr="00BC31FF">
        <w:rPr>
          <w:rFonts w:asciiTheme="minorHAnsi" w:hAnsiTheme="minorHAnsi" w:cstheme="minorHAnsi"/>
          <w:sz w:val="20"/>
          <w:szCs w:val="20"/>
        </w:rPr>
        <w:t>Zaleca się, aby oferta wraz ze wszystkimi załącznikami była spięta w sposób uniemożliwiający jej  zdekompletowanie.</w:t>
      </w:r>
    </w:p>
    <w:p w:rsidR="003C34E3" w:rsidRPr="00BC31FF" w:rsidRDefault="0084157E" w:rsidP="00F1506E">
      <w:pPr>
        <w:widowControl w:val="0"/>
        <w:numPr>
          <w:ilvl w:val="0"/>
          <w:numId w:val="4"/>
        </w:numPr>
        <w:tabs>
          <w:tab w:val="left" w:pos="360"/>
        </w:tabs>
        <w:suppressAutoHyphens/>
        <w:ind w:left="0" w:firstLine="0"/>
        <w:jc w:val="both"/>
        <w:rPr>
          <w:rFonts w:asciiTheme="minorHAnsi" w:hAnsiTheme="minorHAnsi" w:cstheme="minorHAnsi"/>
          <w:sz w:val="20"/>
          <w:szCs w:val="20"/>
        </w:rPr>
      </w:pPr>
      <w:r w:rsidRPr="00BC31FF">
        <w:rPr>
          <w:rFonts w:asciiTheme="minorHAnsi" w:hAnsiTheme="minorHAnsi" w:cstheme="minorHAnsi"/>
          <w:sz w:val="20"/>
          <w:szCs w:val="20"/>
        </w:rPr>
        <w:t>Ofertę sporządza się w języku polskim z zachowaniem formy pisemnej pod rygorem nieważności.</w:t>
      </w:r>
    </w:p>
    <w:p w:rsidR="003C34E3" w:rsidRPr="00BC31FF" w:rsidRDefault="0084157E" w:rsidP="00F1506E">
      <w:pPr>
        <w:widowControl w:val="0"/>
        <w:numPr>
          <w:ilvl w:val="0"/>
          <w:numId w:val="4"/>
        </w:numPr>
        <w:tabs>
          <w:tab w:val="left" w:pos="360"/>
        </w:tabs>
        <w:suppressAutoHyphens/>
        <w:ind w:left="284" w:hanging="284"/>
        <w:jc w:val="both"/>
        <w:rPr>
          <w:rFonts w:asciiTheme="minorHAnsi" w:hAnsiTheme="minorHAnsi" w:cstheme="minorHAnsi"/>
          <w:sz w:val="20"/>
          <w:szCs w:val="20"/>
        </w:rPr>
      </w:pPr>
      <w:r w:rsidRPr="00BC31FF">
        <w:rPr>
          <w:rFonts w:asciiTheme="minorHAnsi" w:hAnsiTheme="minorHAnsi" w:cstheme="minorHAnsi"/>
          <w:sz w:val="20"/>
          <w:szCs w:val="20"/>
        </w:rPr>
        <w:t xml:space="preserve">Zaleca się aby każda ze stron oferty była ponumerowana i zaparafowana przez Wykonawcę lub osobę/osoby upoważnione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reprezentowania Wykonawcy.</w:t>
      </w:r>
    </w:p>
    <w:p w:rsidR="003C34E3" w:rsidRPr="00BC31FF" w:rsidRDefault="0084157E" w:rsidP="00F1506E">
      <w:pPr>
        <w:widowControl w:val="0"/>
        <w:numPr>
          <w:ilvl w:val="0"/>
          <w:numId w:val="4"/>
        </w:numPr>
        <w:tabs>
          <w:tab w:val="left" w:pos="284"/>
        </w:tabs>
        <w:suppressAutoHyphens/>
        <w:ind w:left="284" w:hanging="284"/>
        <w:jc w:val="both"/>
        <w:rPr>
          <w:rFonts w:asciiTheme="minorHAnsi" w:hAnsiTheme="minorHAnsi" w:cstheme="minorHAnsi"/>
          <w:b/>
          <w:sz w:val="20"/>
          <w:szCs w:val="20"/>
          <w:u w:val="single"/>
        </w:rPr>
      </w:pPr>
      <w:r w:rsidRPr="00BC31FF">
        <w:rPr>
          <w:rFonts w:asciiTheme="minorHAnsi" w:hAnsiTheme="minorHAnsi" w:cstheme="minorHAnsi"/>
          <w:b/>
          <w:sz w:val="20"/>
          <w:szCs w:val="20"/>
        </w:rPr>
        <w:t xml:space="preserve">Oferta wraz ze wszystkimi załącznikami musi być podpisana przez Wykonawcę lub osobę/osoby upoważnione </w:t>
      </w:r>
      <w:proofErr w:type="spellStart"/>
      <w:r w:rsidRPr="00BC31FF">
        <w:rPr>
          <w:rFonts w:asciiTheme="minorHAnsi" w:hAnsiTheme="minorHAnsi" w:cstheme="minorHAnsi"/>
          <w:b/>
          <w:sz w:val="20"/>
          <w:szCs w:val="20"/>
        </w:rPr>
        <w:t>do</w:t>
      </w:r>
      <w:proofErr w:type="spellEnd"/>
      <w:r w:rsidRPr="00BC31FF">
        <w:rPr>
          <w:rFonts w:asciiTheme="minorHAnsi" w:hAnsiTheme="minorHAnsi" w:cstheme="minorHAnsi"/>
          <w:b/>
          <w:sz w:val="20"/>
          <w:szCs w:val="20"/>
        </w:rPr>
        <w:t xml:space="preserve"> reprezentowania Wykonawcy. Pełnomocnictwo powinno być dołączone </w:t>
      </w:r>
      <w:proofErr w:type="spellStart"/>
      <w:r w:rsidRPr="00BC31FF">
        <w:rPr>
          <w:rFonts w:asciiTheme="minorHAnsi" w:hAnsiTheme="minorHAnsi" w:cstheme="minorHAnsi"/>
          <w:b/>
          <w:sz w:val="20"/>
          <w:szCs w:val="20"/>
        </w:rPr>
        <w:t>do</w:t>
      </w:r>
      <w:proofErr w:type="spellEnd"/>
      <w:r w:rsidRPr="00BC31FF">
        <w:rPr>
          <w:rFonts w:asciiTheme="minorHAnsi" w:hAnsiTheme="minorHAnsi" w:cstheme="minorHAnsi"/>
          <w:b/>
          <w:sz w:val="20"/>
          <w:szCs w:val="20"/>
        </w:rPr>
        <w:t xml:space="preserve"> oferty o ile nie wynika z innych załączonych dokumentów. </w:t>
      </w:r>
      <w:r w:rsidRPr="00BC31FF">
        <w:rPr>
          <w:rFonts w:asciiTheme="minorHAnsi" w:hAnsiTheme="minorHAnsi" w:cstheme="minorHAnsi"/>
          <w:b/>
          <w:sz w:val="20"/>
          <w:szCs w:val="20"/>
          <w:u w:val="single"/>
        </w:rPr>
        <w:t>Pełnomocnictwo powinno być złożone w oryginale lub notarialnie potwierdzonej kopii.</w:t>
      </w:r>
    </w:p>
    <w:p w:rsidR="003C34E3" w:rsidRPr="00BC31FF" w:rsidRDefault="0084157E" w:rsidP="00F1506E">
      <w:pPr>
        <w:widowControl w:val="0"/>
        <w:numPr>
          <w:ilvl w:val="0"/>
          <w:numId w:val="4"/>
        </w:numPr>
        <w:tabs>
          <w:tab w:val="left" w:pos="284"/>
        </w:tabs>
        <w:suppressAutoHyphens/>
        <w:ind w:left="284" w:hanging="284"/>
        <w:jc w:val="both"/>
        <w:rPr>
          <w:rFonts w:asciiTheme="minorHAnsi" w:hAnsiTheme="minorHAnsi" w:cstheme="minorHAnsi"/>
          <w:b/>
          <w:sz w:val="20"/>
          <w:szCs w:val="20"/>
        </w:rPr>
      </w:pPr>
      <w:r w:rsidRPr="00BC31FF">
        <w:rPr>
          <w:rFonts w:asciiTheme="minorHAnsi" w:hAnsiTheme="minorHAnsi" w:cstheme="minorHAnsi"/>
          <w:sz w:val="20"/>
          <w:szCs w:val="20"/>
        </w:rPr>
        <w:t xml:space="preserve">W przypadku braku pieczęci imiennej osoby podpisującej ofertę, podpisy złożone przez Wykonawcę </w:t>
      </w:r>
      <w:r w:rsidR="00DA5838" w:rsidRPr="00BC31FF">
        <w:rPr>
          <w:rFonts w:asciiTheme="minorHAnsi" w:hAnsiTheme="minorHAnsi" w:cstheme="minorHAnsi"/>
          <w:sz w:val="20"/>
          <w:szCs w:val="20"/>
        </w:rPr>
        <w:br/>
      </w:r>
      <w:r w:rsidRPr="00BC31FF">
        <w:rPr>
          <w:rFonts w:asciiTheme="minorHAnsi" w:hAnsiTheme="minorHAnsi" w:cstheme="minorHAnsi"/>
          <w:sz w:val="20"/>
          <w:szCs w:val="20"/>
        </w:rPr>
        <w:t>w Formularzu oferty oraz innych formularzach zawartych w SIWZ powinny być czytelne</w:t>
      </w:r>
      <w:r w:rsidRPr="00BC31FF">
        <w:rPr>
          <w:rFonts w:asciiTheme="minorHAnsi" w:hAnsiTheme="minorHAnsi" w:cstheme="minorHAnsi"/>
          <w:b/>
          <w:sz w:val="20"/>
          <w:szCs w:val="20"/>
        </w:rPr>
        <w:t>.</w:t>
      </w:r>
    </w:p>
    <w:p w:rsidR="003C34E3" w:rsidRPr="00BC31FF" w:rsidRDefault="0084157E" w:rsidP="00F1506E">
      <w:pPr>
        <w:widowControl w:val="0"/>
        <w:numPr>
          <w:ilvl w:val="0"/>
          <w:numId w:val="4"/>
        </w:numPr>
        <w:tabs>
          <w:tab w:val="left" w:pos="284"/>
        </w:tabs>
        <w:suppressAutoHyphens/>
        <w:ind w:left="284" w:hanging="284"/>
        <w:jc w:val="both"/>
        <w:rPr>
          <w:rFonts w:asciiTheme="minorHAnsi" w:hAnsiTheme="minorHAnsi" w:cstheme="minorHAnsi"/>
          <w:sz w:val="20"/>
          <w:szCs w:val="20"/>
        </w:rPr>
      </w:pPr>
      <w:r w:rsidRPr="00BC31FF">
        <w:rPr>
          <w:rFonts w:asciiTheme="minorHAnsi" w:hAnsiTheme="minorHAnsi" w:cstheme="minorHAnsi"/>
          <w:sz w:val="20"/>
          <w:szCs w:val="20"/>
        </w:rPr>
        <w:t xml:space="preserve">Poprawki powinny być naniesione czytelnie i sygnowane podpisem Wykonawcy lub osoby/osób upoważnionych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reprezentowania Wykonawcy.</w:t>
      </w:r>
    </w:p>
    <w:p w:rsidR="003C34E3" w:rsidRPr="00BC31FF" w:rsidRDefault="0084157E" w:rsidP="00F1506E">
      <w:pPr>
        <w:widowControl w:val="0"/>
        <w:numPr>
          <w:ilvl w:val="0"/>
          <w:numId w:val="4"/>
        </w:numPr>
        <w:tabs>
          <w:tab w:val="left" w:pos="284"/>
          <w:tab w:val="left" w:pos="360"/>
        </w:tabs>
        <w:suppressAutoHyphens/>
        <w:ind w:left="284" w:hanging="284"/>
        <w:jc w:val="both"/>
        <w:rPr>
          <w:rFonts w:asciiTheme="minorHAnsi" w:hAnsiTheme="minorHAnsi" w:cstheme="minorHAnsi"/>
          <w:sz w:val="20"/>
          <w:szCs w:val="20"/>
        </w:rPr>
      </w:pPr>
      <w:r w:rsidRPr="00BC31FF">
        <w:rPr>
          <w:rFonts w:asciiTheme="minorHAnsi" w:hAnsiTheme="minorHAnsi" w:cstheme="minorHAnsi"/>
          <w:sz w:val="20"/>
          <w:szCs w:val="20"/>
        </w:rPr>
        <w:t xml:space="preserve">Wykonawca winien umieścić ofertę w zamkniętej kopercie zaadresowanej na </w:t>
      </w:r>
      <w:r w:rsidR="00DA5838" w:rsidRPr="00BC31FF">
        <w:rPr>
          <w:rFonts w:asciiTheme="minorHAnsi" w:hAnsiTheme="minorHAnsi" w:cstheme="minorHAnsi"/>
          <w:sz w:val="20"/>
          <w:szCs w:val="20"/>
        </w:rPr>
        <w:t>Zamawiającego (nazwa i adres)</w:t>
      </w:r>
      <w:r w:rsidRPr="00BC31FF">
        <w:rPr>
          <w:rFonts w:asciiTheme="minorHAnsi" w:hAnsiTheme="minorHAnsi" w:cstheme="minorHAnsi"/>
          <w:sz w:val="20"/>
          <w:szCs w:val="20"/>
        </w:rPr>
        <w:t>. Na kopercie należy umieścić naz</w:t>
      </w:r>
      <w:r w:rsidR="00DA5838" w:rsidRPr="00BC31FF">
        <w:rPr>
          <w:rFonts w:asciiTheme="minorHAnsi" w:hAnsiTheme="minorHAnsi" w:cstheme="minorHAnsi"/>
          <w:sz w:val="20"/>
          <w:szCs w:val="20"/>
        </w:rPr>
        <w:t>wę i adres Wykonawcy, oraz tytuł</w:t>
      </w:r>
      <w:r w:rsidRPr="00BC31FF">
        <w:rPr>
          <w:rFonts w:asciiTheme="minorHAnsi" w:hAnsiTheme="minorHAnsi" w:cstheme="minorHAnsi"/>
          <w:sz w:val="20"/>
          <w:szCs w:val="20"/>
        </w:rPr>
        <w:t xml:space="preserve">: </w:t>
      </w:r>
    </w:p>
    <w:p w:rsidR="000545D1" w:rsidRPr="00BC31FF" w:rsidRDefault="00990D62" w:rsidP="000545D1">
      <w:pPr>
        <w:jc w:val="center"/>
        <w:rPr>
          <w:rFonts w:asciiTheme="minorHAnsi" w:hAnsiTheme="minorHAnsi" w:cs="Arial"/>
          <w:b/>
          <w:sz w:val="20"/>
          <w:szCs w:val="20"/>
        </w:rPr>
      </w:pPr>
      <w:r w:rsidRPr="00BC31FF">
        <w:rPr>
          <w:rFonts w:asciiTheme="minorHAnsi" w:hAnsiTheme="minorHAnsi" w:cs="Arial"/>
          <w:b/>
          <w:sz w:val="20"/>
          <w:szCs w:val="20"/>
        </w:rPr>
        <w:t>Postępowanie o udzielenie zamówienia publicznego na</w:t>
      </w:r>
    </w:p>
    <w:p w:rsidR="00014B9B" w:rsidRPr="00BC31FF" w:rsidRDefault="00014B9B" w:rsidP="00014B9B">
      <w:pPr>
        <w:jc w:val="center"/>
        <w:rPr>
          <w:rFonts w:asciiTheme="minorHAnsi" w:hAnsiTheme="minorHAnsi" w:cstheme="minorHAnsi"/>
          <w:b/>
          <w:smallCaps/>
          <w:sz w:val="20"/>
          <w:szCs w:val="20"/>
        </w:rPr>
      </w:pPr>
      <w:r w:rsidRPr="00BC31FF">
        <w:rPr>
          <w:rFonts w:asciiTheme="minorHAnsi" w:hAnsiTheme="minorHAnsi" w:cstheme="minorHAnsi"/>
          <w:b/>
          <w:i/>
          <w:sz w:val="20"/>
          <w:szCs w:val="20"/>
        </w:rPr>
        <w:t xml:space="preserve">„Wykonanie i dostawa 5 sztuk pięcioczłonowych elektrycznych zespołów trakcyjnych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obsługi kolejowych przewozów pasażerskich w województwie pomorskim z możliwością wykorzystania prawa opcji dotyczącym zamówienia kolejnych 5 sztuk pięcioczłonowych elektrycznych zespołów trakcyjnych”</w:t>
      </w:r>
    </w:p>
    <w:p w:rsidR="0084157E" w:rsidRPr="00BC31FF" w:rsidRDefault="0084157E" w:rsidP="000545D1">
      <w:pPr>
        <w:tabs>
          <w:tab w:val="left" w:pos="426"/>
          <w:tab w:val="left" w:pos="840"/>
        </w:tabs>
        <w:ind w:left="426"/>
        <w:jc w:val="center"/>
        <w:rPr>
          <w:rFonts w:asciiTheme="minorHAnsi" w:hAnsiTheme="minorHAnsi" w:cstheme="minorHAnsi"/>
          <w:b/>
          <w:sz w:val="20"/>
          <w:szCs w:val="20"/>
        </w:rPr>
      </w:pPr>
      <w:r w:rsidRPr="00BC31FF">
        <w:rPr>
          <w:rFonts w:asciiTheme="minorHAnsi" w:hAnsiTheme="minorHAnsi" w:cstheme="minorHAnsi"/>
          <w:b/>
          <w:sz w:val="20"/>
          <w:szCs w:val="20"/>
        </w:rPr>
        <w:t xml:space="preserve">Nie otwierać przed dniem </w:t>
      </w:r>
      <w:r w:rsidR="001B3AE1">
        <w:rPr>
          <w:rFonts w:asciiTheme="minorHAnsi" w:hAnsiTheme="minorHAnsi" w:cstheme="minorHAnsi"/>
          <w:b/>
          <w:color w:val="000000"/>
          <w:sz w:val="20"/>
          <w:szCs w:val="20"/>
        </w:rPr>
        <w:t>10.05.</w:t>
      </w:r>
      <w:r w:rsidR="00280677" w:rsidRPr="00BC31FF">
        <w:rPr>
          <w:rFonts w:asciiTheme="minorHAnsi" w:hAnsiTheme="minorHAnsi" w:cstheme="minorHAnsi"/>
          <w:b/>
          <w:color w:val="000000"/>
          <w:sz w:val="20"/>
          <w:szCs w:val="20"/>
        </w:rPr>
        <w:t>201</w:t>
      </w:r>
      <w:r w:rsidR="005C4EB7" w:rsidRPr="00BC31FF">
        <w:rPr>
          <w:rFonts w:asciiTheme="minorHAnsi" w:hAnsiTheme="minorHAnsi" w:cstheme="minorHAnsi"/>
          <w:b/>
          <w:color w:val="000000"/>
          <w:sz w:val="20"/>
          <w:szCs w:val="20"/>
        </w:rPr>
        <w:t>8</w:t>
      </w:r>
      <w:r w:rsidR="008610E1" w:rsidRPr="00BC31FF">
        <w:rPr>
          <w:rFonts w:asciiTheme="minorHAnsi" w:hAnsiTheme="minorHAnsi" w:cstheme="minorHAnsi"/>
          <w:b/>
          <w:sz w:val="20"/>
          <w:szCs w:val="20"/>
        </w:rPr>
        <w:t xml:space="preserve"> r.  </w:t>
      </w:r>
      <w:proofErr w:type="spellStart"/>
      <w:r w:rsidR="008610E1" w:rsidRPr="00BC31FF">
        <w:rPr>
          <w:rFonts w:asciiTheme="minorHAnsi" w:hAnsiTheme="minorHAnsi" w:cstheme="minorHAnsi"/>
          <w:b/>
          <w:sz w:val="20"/>
          <w:szCs w:val="20"/>
        </w:rPr>
        <w:t>do</w:t>
      </w:r>
      <w:proofErr w:type="spellEnd"/>
      <w:r w:rsidR="008610E1" w:rsidRPr="00BC31FF">
        <w:rPr>
          <w:rFonts w:asciiTheme="minorHAnsi" w:hAnsiTheme="minorHAnsi" w:cstheme="minorHAnsi"/>
          <w:b/>
          <w:sz w:val="20"/>
          <w:szCs w:val="20"/>
        </w:rPr>
        <w:t xml:space="preserve"> godz. </w:t>
      </w:r>
      <w:r w:rsidR="001B3AE1">
        <w:rPr>
          <w:rFonts w:asciiTheme="minorHAnsi" w:hAnsiTheme="minorHAnsi" w:cstheme="minorHAnsi"/>
          <w:b/>
          <w:sz w:val="20"/>
          <w:szCs w:val="20"/>
        </w:rPr>
        <w:t>11:00</w:t>
      </w:r>
    </w:p>
    <w:p w:rsidR="005C4EB7" w:rsidRPr="00BC31FF" w:rsidRDefault="005C4EB7" w:rsidP="000545D1">
      <w:pPr>
        <w:tabs>
          <w:tab w:val="left" w:pos="426"/>
          <w:tab w:val="left" w:pos="840"/>
        </w:tabs>
        <w:ind w:left="426"/>
        <w:jc w:val="center"/>
        <w:rPr>
          <w:rFonts w:asciiTheme="minorHAnsi" w:hAnsiTheme="minorHAnsi" w:cstheme="minorHAnsi"/>
          <w:b/>
          <w:sz w:val="20"/>
          <w:szCs w:val="20"/>
        </w:rPr>
      </w:pPr>
    </w:p>
    <w:p w:rsidR="003C34E3" w:rsidRPr="00BC31FF" w:rsidRDefault="0084157E" w:rsidP="00F1506E">
      <w:pPr>
        <w:numPr>
          <w:ilvl w:val="0"/>
          <w:numId w:val="4"/>
        </w:numPr>
        <w:tabs>
          <w:tab w:val="left" w:pos="284"/>
          <w:tab w:val="left" w:pos="360"/>
          <w:tab w:val="left" w:pos="426"/>
          <w:tab w:val="left" w:pos="9000"/>
        </w:tabs>
        <w:suppressAutoHyphens/>
        <w:ind w:hanging="720"/>
        <w:jc w:val="both"/>
        <w:rPr>
          <w:rFonts w:asciiTheme="minorHAnsi" w:hAnsiTheme="minorHAnsi" w:cstheme="minorHAnsi"/>
          <w:sz w:val="20"/>
          <w:szCs w:val="20"/>
        </w:rPr>
      </w:pPr>
      <w:r w:rsidRPr="00BC31FF">
        <w:rPr>
          <w:rFonts w:asciiTheme="minorHAnsi" w:hAnsiTheme="minorHAnsi" w:cstheme="minorHAnsi"/>
          <w:sz w:val="20"/>
          <w:szCs w:val="20"/>
        </w:rPr>
        <w:t>Wykonawca umieści na kopercie także swoją nazwę (firmę) oraz adres.</w:t>
      </w:r>
    </w:p>
    <w:p w:rsidR="003C34E3" w:rsidRPr="00BC31FF" w:rsidRDefault="0084157E" w:rsidP="00F1506E">
      <w:pPr>
        <w:numPr>
          <w:ilvl w:val="0"/>
          <w:numId w:val="4"/>
        </w:numPr>
        <w:tabs>
          <w:tab w:val="left" w:pos="284"/>
          <w:tab w:val="left" w:pos="360"/>
          <w:tab w:val="left" w:pos="426"/>
          <w:tab w:val="left" w:pos="9000"/>
        </w:tabs>
        <w:suppressAutoHyphens/>
        <w:ind w:left="284" w:hanging="284"/>
        <w:jc w:val="both"/>
        <w:rPr>
          <w:rFonts w:asciiTheme="minorHAnsi" w:hAnsiTheme="minorHAnsi" w:cstheme="minorHAnsi"/>
          <w:sz w:val="20"/>
          <w:szCs w:val="20"/>
        </w:rPr>
      </w:pPr>
      <w:r w:rsidRPr="00BC31FF">
        <w:rPr>
          <w:rFonts w:asciiTheme="minorHAnsi" w:hAnsiTheme="minorHAnsi" w:cstheme="minorHAnsi"/>
          <w:sz w:val="20"/>
          <w:szCs w:val="20"/>
        </w:rPr>
        <w:t xml:space="preserve">Koperta winna być szczelnie zamknięta w sposób uniemożliwiający zapoznanie się z treścią oferty, przed jej otwarciem. </w:t>
      </w:r>
    </w:p>
    <w:p w:rsidR="003C34E3" w:rsidRPr="00BC31FF" w:rsidRDefault="0084157E" w:rsidP="00F1506E">
      <w:pPr>
        <w:numPr>
          <w:ilvl w:val="0"/>
          <w:numId w:val="4"/>
        </w:numPr>
        <w:tabs>
          <w:tab w:val="left" w:pos="284"/>
          <w:tab w:val="left" w:pos="360"/>
          <w:tab w:val="left" w:pos="426"/>
          <w:tab w:val="left" w:pos="9000"/>
        </w:tabs>
        <w:suppressAutoHyphens/>
        <w:ind w:left="284" w:hanging="284"/>
        <w:jc w:val="both"/>
        <w:rPr>
          <w:rFonts w:asciiTheme="minorHAnsi" w:hAnsiTheme="minorHAnsi" w:cstheme="minorHAnsi"/>
          <w:sz w:val="20"/>
          <w:szCs w:val="20"/>
        </w:rPr>
      </w:pPr>
      <w:r w:rsidRPr="00BC31FF">
        <w:rPr>
          <w:rFonts w:asciiTheme="minorHAnsi" w:hAnsiTheme="minorHAnsi" w:cstheme="minorHAnsi"/>
          <w:sz w:val="20"/>
          <w:szCs w:val="20"/>
        </w:rPr>
        <w:t>Wykonawca przed upływem terminu składania ofert, może wprowa</w:t>
      </w:r>
      <w:r w:rsidR="00DA5838" w:rsidRPr="00BC31FF">
        <w:rPr>
          <w:rFonts w:asciiTheme="minorHAnsi" w:hAnsiTheme="minorHAnsi" w:cstheme="minorHAnsi"/>
          <w:sz w:val="20"/>
          <w:szCs w:val="20"/>
        </w:rPr>
        <w:t xml:space="preserve">dzić zmiany </w:t>
      </w:r>
      <w:proofErr w:type="spellStart"/>
      <w:r w:rsidR="00DA5838" w:rsidRPr="00BC31FF">
        <w:rPr>
          <w:rFonts w:asciiTheme="minorHAnsi" w:hAnsiTheme="minorHAnsi" w:cstheme="minorHAnsi"/>
          <w:sz w:val="20"/>
          <w:szCs w:val="20"/>
        </w:rPr>
        <w:t>do</w:t>
      </w:r>
      <w:proofErr w:type="spellEnd"/>
      <w:r w:rsidR="00DA5838" w:rsidRPr="00BC31FF">
        <w:rPr>
          <w:rFonts w:asciiTheme="minorHAnsi" w:hAnsiTheme="minorHAnsi" w:cstheme="minorHAnsi"/>
          <w:sz w:val="20"/>
          <w:szCs w:val="20"/>
        </w:rPr>
        <w:t xml:space="preserve"> złożonej oferty. </w:t>
      </w:r>
      <w:r w:rsidRPr="00BC31FF">
        <w:rPr>
          <w:rFonts w:asciiTheme="minorHAnsi" w:hAnsiTheme="minorHAnsi" w:cstheme="minorHAnsi"/>
          <w:sz w:val="20"/>
          <w:szCs w:val="20"/>
        </w:rPr>
        <w:t xml:space="preserve">Wprowadzenie zmian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złożonych ofert należy dokonać w formie określonej w ust. 9, SIWZ z dopiskiem „Zmiana oferty”.</w:t>
      </w:r>
    </w:p>
    <w:p w:rsidR="003C34E3" w:rsidRPr="00BC31FF" w:rsidRDefault="0084157E" w:rsidP="00F1506E">
      <w:pPr>
        <w:numPr>
          <w:ilvl w:val="0"/>
          <w:numId w:val="4"/>
        </w:numPr>
        <w:tabs>
          <w:tab w:val="left" w:pos="284"/>
          <w:tab w:val="left" w:pos="360"/>
          <w:tab w:val="left" w:pos="426"/>
          <w:tab w:val="left" w:pos="9000"/>
        </w:tabs>
        <w:suppressAutoHyphens/>
        <w:ind w:left="284" w:hanging="284"/>
        <w:jc w:val="both"/>
        <w:rPr>
          <w:rFonts w:asciiTheme="minorHAnsi" w:hAnsiTheme="minorHAnsi" w:cstheme="minorHAnsi"/>
          <w:sz w:val="20"/>
          <w:szCs w:val="20"/>
        </w:rPr>
      </w:pPr>
      <w:r w:rsidRPr="00BC31FF">
        <w:rPr>
          <w:rFonts w:asciiTheme="minorHAnsi" w:hAnsiTheme="minorHAnsi" w:cstheme="minorHAnsi"/>
          <w:sz w:val="20"/>
          <w:szCs w:val="20"/>
        </w:rPr>
        <w:t xml:space="preserve">Wykonawca przed upływem terminu składania ofert może wycofać swoją ofertę poprzez wysłanie informacji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Zamawiającego o wycofaniu swojej oferty, pod warunkiem, iż informacja ta dotrze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Zamawiającego przed upływem terminu składania ofert.</w:t>
      </w:r>
    </w:p>
    <w:p w:rsidR="003C34E3" w:rsidRPr="00BC31FF" w:rsidRDefault="0084157E" w:rsidP="00F1506E">
      <w:pPr>
        <w:numPr>
          <w:ilvl w:val="0"/>
          <w:numId w:val="4"/>
        </w:numPr>
        <w:tabs>
          <w:tab w:val="left" w:pos="284"/>
          <w:tab w:val="left" w:pos="360"/>
          <w:tab w:val="left" w:pos="426"/>
          <w:tab w:val="left" w:pos="9000"/>
        </w:tabs>
        <w:suppressAutoHyphens/>
        <w:ind w:left="284" w:hanging="284"/>
        <w:jc w:val="both"/>
        <w:rPr>
          <w:rFonts w:asciiTheme="minorHAnsi" w:hAnsiTheme="minorHAnsi" w:cstheme="minorHAnsi"/>
          <w:sz w:val="20"/>
          <w:szCs w:val="20"/>
        </w:rPr>
      </w:pPr>
      <w:r w:rsidRPr="00BC31FF">
        <w:rPr>
          <w:rFonts w:asciiTheme="minorHAnsi" w:hAnsiTheme="minorHAnsi" w:cstheme="minorHAnsi"/>
          <w:sz w:val="20"/>
          <w:szCs w:val="20"/>
        </w:rPr>
        <w:t xml:space="preserve">Oferta jest jawna od chwili jej otwarcia, z wyjątkiem informacji, które stanowią tajemnicę przedsiębiorstwa </w:t>
      </w:r>
      <w:r w:rsidR="00DA5838" w:rsidRPr="00BC31FF">
        <w:rPr>
          <w:rFonts w:asciiTheme="minorHAnsi" w:hAnsiTheme="minorHAnsi" w:cstheme="minorHAnsi"/>
          <w:sz w:val="20"/>
          <w:szCs w:val="20"/>
        </w:rPr>
        <w:br/>
      </w:r>
      <w:r w:rsidRPr="00BC31FF">
        <w:rPr>
          <w:rFonts w:asciiTheme="minorHAnsi" w:hAnsiTheme="minorHAnsi" w:cstheme="minorHAnsi"/>
          <w:sz w:val="20"/>
          <w:szCs w:val="20"/>
        </w:rPr>
        <w:t>w rozumieniu ustawy z dnia 16 kwietnia 1993 r. o zwalczaniu nieuczciwej konkurencji (</w:t>
      </w:r>
      <w:proofErr w:type="spellStart"/>
      <w:r w:rsidRPr="00BC31FF">
        <w:rPr>
          <w:rFonts w:asciiTheme="minorHAnsi" w:hAnsiTheme="minorHAnsi" w:cstheme="minorHAnsi"/>
          <w:sz w:val="20"/>
          <w:szCs w:val="20"/>
        </w:rPr>
        <w:t>Dz</w:t>
      </w:r>
      <w:proofErr w:type="spellEnd"/>
      <w:r w:rsidRPr="00BC31FF">
        <w:rPr>
          <w:rFonts w:asciiTheme="minorHAnsi" w:hAnsiTheme="minorHAnsi" w:cstheme="minorHAnsi"/>
          <w:sz w:val="20"/>
          <w:szCs w:val="20"/>
        </w:rPr>
        <w:t xml:space="preserve">. U. z 2003 r. Nr 153 poz. 1503 z </w:t>
      </w:r>
      <w:proofErr w:type="spellStart"/>
      <w:r w:rsidRPr="00BC31FF">
        <w:rPr>
          <w:rFonts w:asciiTheme="minorHAnsi" w:hAnsiTheme="minorHAnsi" w:cstheme="minorHAnsi"/>
          <w:sz w:val="20"/>
          <w:szCs w:val="20"/>
        </w:rPr>
        <w:t>późn</w:t>
      </w:r>
      <w:proofErr w:type="spellEnd"/>
      <w:r w:rsidRPr="00BC31FF">
        <w:rPr>
          <w:rFonts w:asciiTheme="minorHAnsi" w:hAnsiTheme="minorHAnsi" w:cstheme="minorHAnsi"/>
          <w:sz w:val="20"/>
          <w:szCs w:val="20"/>
        </w:rPr>
        <w:t xml:space="preserve">. zm.), co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których Wykonawca zastrzegł – nie później niż w terminie składania ofert – że nie mogą być udostępnione i muszą być oznaczone klauzulą „Tajemnica przedsiębiorstwa”. </w:t>
      </w:r>
      <w:r w:rsidRPr="00BC31FF">
        <w:rPr>
          <w:rFonts w:asciiTheme="minorHAnsi" w:hAnsiTheme="minorHAnsi" w:cstheme="minorHAnsi"/>
          <w:b/>
          <w:sz w:val="20"/>
          <w:szCs w:val="20"/>
        </w:rPr>
        <w:t>Wykonawca zobowiązany jest wykazać, że zastrzeżone informacje stanowią tajemnicę przedsiębiorstwa.</w:t>
      </w:r>
      <w:r w:rsidRPr="00BC31FF">
        <w:rPr>
          <w:rFonts w:asciiTheme="minorHAnsi" w:hAnsiTheme="minorHAnsi" w:cstheme="minorHAnsi"/>
          <w:sz w:val="20"/>
          <w:szCs w:val="20"/>
        </w:rPr>
        <w:t xml:space="preserve"> </w:t>
      </w:r>
    </w:p>
    <w:p w:rsidR="003C34E3" w:rsidRPr="00BC31FF" w:rsidRDefault="0084157E" w:rsidP="00F1506E">
      <w:pPr>
        <w:numPr>
          <w:ilvl w:val="0"/>
          <w:numId w:val="4"/>
        </w:numPr>
        <w:tabs>
          <w:tab w:val="left" w:pos="284"/>
          <w:tab w:val="left" w:pos="360"/>
          <w:tab w:val="left" w:pos="426"/>
          <w:tab w:val="left" w:pos="9000"/>
        </w:tabs>
        <w:suppressAutoHyphens/>
        <w:ind w:left="284" w:hanging="284"/>
        <w:jc w:val="both"/>
        <w:rPr>
          <w:rFonts w:asciiTheme="minorHAnsi" w:hAnsiTheme="minorHAnsi" w:cstheme="minorHAnsi"/>
          <w:sz w:val="20"/>
          <w:szCs w:val="20"/>
        </w:rPr>
      </w:pPr>
      <w:r w:rsidRPr="00BC31FF">
        <w:rPr>
          <w:rFonts w:asciiTheme="minorHAnsi" w:hAnsiTheme="minorHAnsi" w:cstheme="minorHAnsi"/>
          <w:sz w:val="20"/>
          <w:szCs w:val="20"/>
        </w:rPr>
        <w:t xml:space="preserve">Przez tajemnicę przedsiębiorstwa rozumie się nie ujawnione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wiadomości publicznej informacje techniczne, technologiczne, organizacyjne przedsiębiorstwa lub inne informacje posiadające wartość gospodarczą, co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których przedsiębiorca podjął niezbędne działania w celu zachowania ich poufności. </w:t>
      </w:r>
    </w:p>
    <w:p w:rsidR="003C34E3" w:rsidRPr="00BC31FF" w:rsidRDefault="0084157E" w:rsidP="00F1506E">
      <w:pPr>
        <w:numPr>
          <w:ilvl w:val="0"/>
          <w:numId w:val="4"/>
        </w:numPr>
        <w:tabs>
          <w:tab w:val="left" w:pos="284"/>
          <w:tab w:val="left" w:pos="360"/>
          <w:tab w:val="left" w:pos="426"/>
          <w:tab w:val="left" w:pos="9000"/>
        </w:tabs>
        <w:suppressAutoHyphens/>
        <w:ind w:left="284" w:hanging="284"/>
        <w:jc w:val="both"/>
        <w:rPr>
          <w:rFonts w:asciiTheme="minorHAnsi" w:hAnsiTheme="minorHAnsi" w:cstheme="minorHAnsi"/>
          <w:sz w:val="20"/>
          <w:szCs w:val="20"/>
        </w:rPr>
      </w:pPr>
      <w:r w:rsidRPr="00BC31FF">
        <w:rPr>
          <w:rFonts w:asciiTheme="minorHAnsi" w:hAnsiTheme="minorHAnsi" w:cstheme="minorHAnsi"/>
          <w:sz w:val="20"/>
          <w:szCs w:val="20"/>
        </w:rPr>
        <w:t xml:space="preserve">Zaleca się, aby dokumenty te były spięte w sposób pozwalający na ich oddzielenie od reszty oferty. Wykonawca nie może zastrzec informacji, o których mowa w art. 86 ust. 4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w:t>
      </w:r>
    </w:p>
    <w:p w:rsidR="003C34E3" w:rsidRPr="00BC31FF" w:rsidRDefault="0084157E" w:rsidP="00F1506E">
      <w:pPr>
        <w:widowControl w:val="0"/>
        <w:numPr>
          <w:ilvl w:val="0"/>
          <w:numId w:val="4"/>
        </w:numPr>
        <w:tabs>
          <w:tab w:val="left" w:pos="284"/>
        </w:tabs>
        <w:suppressAutoHyphens/>
        <w:ind w:left="0" w:firstLine="0"/>
        <w:jc w:val="both"/>
        <w:rPr>
          <w:rFonts w:asciiTheme="minorHAnsi" w:hAnsiTheme="minorHAnsi" w:cstheme="minorHAnsi"/>
          <w:sz w:val="20"/>
          <w:szCs w:val="20"/>
        </w:rPr>
      </w:pPr>
      <w:r w:rsidRPr="00BC31FF">
        <w:rPr>
          <w:rFonts w:asciiTheme="minorHAnsi" w:hAnsiTheme="minorHAnsi" w:cstheme="minorHAnsi"/>
          <w:sz w:val="20"/>
          <w:szCs w:val="20"/>
        </w:rPr>
        <w:t xml:space="preserve">Wykonawca ponosi koszty związane z przygotowaniem i złożeniem oferty. </w:t>
      </w:r>
    </w:p>
    <w:p w:rsidR="00080A28" w:rsidRPr="00BC31FF" w:rsidRDefault="00080A28" w:rsidP="007B4A03">
      <w:pPr>
        <w:autoSpaceDE w:val="0"/>
        <w:autoSpaceDN w:val="0"/>
        <w:adjustRightInd w:val="0"/>
        <w:jc w:val="both"/>
        <w:rPr>
          <w:rFonts w:asciiTheme="minorHAnsi" w:hAnsiTheme="minorHAnsi" w:cstheme="minorHAnsi"/>
          <w:b/>
          <w:bCs/>
          <w:sz w:val="20"/>
          <w:szCs w:val="20"/>
          <w:u w:val="single"/>
        </w:rPr>
      </w:pPr>
    </w:p>
    <w:p w:rsidR="0084157E" w:rsidRPr="00BC31FF" w:rsidRDefault="0084157E" w:rsidP="007B4A03">
      <w:pPr>
        <w:autoSpaceDE w:val="0"/>
        <w:autoSpaceDN w:val="0"/>
        <w:adjustRightInd w:val="0"/>
        <w:jc w:val="both"/>
        <w:rPr>
          <w:rFonts w:asciiTheme="minorHAnsi" w:hAnsiTheme="minorHAnsi" w:cstheme="minorHAnsi"/>
          <w:b/>
          <w:bCs/>
          <w:sz w:val="20"/>
          <w:szCs w:val="20"/>
          <w:u w:val="single"/>
        </w:rPr>
      </w:pPr>
      <w:r w:rsidRPr="00BC31FF">
        <w:rPr>
          <w:rFonts w:asciiTheme="minorHAnsi" w:hAnsiTheme="minorHAnsi" w:cstheme="minorHAnsi"/>
          <w:b/>
          <w:bCs/>
          <w:sz w:val="20"/>
          <w:szCs w:val="20"/>
          <w:u w:val="single"/>
        </w:rPr>
        <w:t xml:space="preserve">Rozdział XI. </w:t>
      </w:r>
      <w:r w:rsidRPr="00BC31FF">
        <w:rPr>
          <w:rFonts w:asciiTheme="minorHAnsi" w:hAnsiTheme="minorHAnsi" w:cstheme="minorHAnsi"/>
          <w:b/>
          <w:sz w:val="20"/>
          <w:szCs w:val="20"/>
          <w:u w:val="single"/>
        </w:rPr>
        <w:t xml:space="preserve">Miejsce oraz termin </w:t>
      </w:r>
      <w:r w:rsidRPr="00BC31FF">
        <w:rPr>
          <w:rFonts w:asciiTheme="minorHAnsi" w:hAnsiTheme="minorHAnsi" w:cstheme="minorHAnsi"/>
          <w:b/>
          <w:bCs/>
          <w:sz w:val="20"/>
          <w:szCs w:val="20"/>
          <w:u w:val="single"/>
        </w:rPr>
        <w:t>składania  i otwarcia ofert</w:t>
      </w:r>
    </w:p>
    <w:p w:rsidR="003C34E3" w:rsidRPr="00BC31FF" w:rsidRDefault="0084157E" w:rsidP="00F1506E">
      <w:pPr>
        <w:widowControl w:val="0"/>
        <w:numPr>
          <w:ilvl w:val="2"/>
          <w:numId w:val="4"/>
        </w:numPr>
        <w:tabs>
          <w:tab w:val="clear" w:pos="2160"/>
          <w:tab w:val="num" w:pos="426"/>
          <w:tab w:val="left" w:pos="9000"/>
        </w:tabs>
        <w:suppressAutoHyphens/>
        <w:autoSpaceDE w:val="0"/>
        <w:ind w:left="426" w:hanging="426"/>
        <w:jc w:val="both"/>
        <w:rPr>
          <w:rFonts w:asciiTheme="minorHAnsi" w:hAnsiTheme="minorHAnsi" w:cstheme="minorHAnsi"/>
          <w:sz w:val="20"/>
          <w:szCs w:val="20"/>
        </w:rPr>
      </w:pPr>
      <w:r w:rsidRPr="00BC31FF">
        <w:rPr>
          <w:rFonts w:asciiTheme="minorHAnsi" w:hAnsiTheme="minorHAnsi" w:cstheme="minorHAnsi"/>
          <w:bCs/>
          <w:sz w:val="20"/>
          <w:szCs w:val="20"/>
        </w:rPr>
        <w:t>O</w:t>
      </w:r>
      <w:r w:rsidRPr="00BC31FF">
        <w:rPr>
          <w:rFonts w:asciiTheme="minorHAnsi" w:hAnsiTheme="minorHAnsi" w:cstheme="minorHAnsi"/>
          <w:sz w:val="20"/>
          <w:szCs w:val="20"/>
        </w:rPr>
        <w:t xml:space="preserve">ferty należy składać w </w:t>
      </w:r>
      <w:r w:rsidRPr="00BC31FF">
        <w:rPr>
          <w:rFonts w:asciiTheme="minorHAnsi" w:hAnsiTheme="minorHAnsi" w:cstheme="minorHAnsi"/>
          <w:bCs/>
          <w:sz w:val="20"/>
          <w:szCs w:val="20"/>
        </w:rPr>
        <w:t xml:space="preserve">siedzibie </w:t>
      </w:r>
      <w:r w:rsidR="00DA5838" w:rsidRPr="00BC31FF">
        <w:rPr>
          <w:rFonts w:asciiTheme="minorHAnsi" w:hAnsiTheme="minorHAnsi" w:cstheme="minorHAnsi"/>
          <w:bCs/>
          <w:sz w:val="20"/>
          <w:szCs w:val="20"/>
        </w:rPr>
        <w:t>Zamawiającego, tj. ul. Okopowa 21/27, 80-810 Gdańsk</w:t>
      </w:r>
      <w:r w:rsidRPr="00BC31FF">
        <w:rPr>
          <w:rFonts w:asciiTheme="minorHAnsi" w:hAnsiTheme="minorHAnsi" w:cstheme="minorHAnsi"/>
          <w:bCs/>
          <w:sz w:val="20"/>
          <w:szCs w:val="20"/>
        </w:rPr>
        <w:t>, w</w:t>
      </w:r>
      <w:r w:rsidR="0063025B" w:rsidRPr="00BC31FF">
        <w:rPr>
          <w:rFonts w:asciiTheme="minorHAnsi" w:hAnsiTheme="minorHAnsi" w:cstheme="minorHAnsi"/>
          <w:bCs/>
          <w:sz w:val="20"/>
          <w:szCs w:val="20"/>
        </w:rPr>
        <w:t xml:space="preserve"> Kancelarii Ogólnej </w:t>
      </w:r>
      <w:r w:rsidRPr="00BC31FF">
        <w:rPr>
          <w:rFonts w:asciiTheme="minorHAnsi" w:hAnsiTheme="minorHAnsi" w:cstheme="minorHAnsi"/>
          <w:bCs/>
          <w:sz w:val="20"/>
          <w:szCs w:val="20"/>
        </w:rPr>
        <w:t xml:space="preserve"> </w:t>
      </w:r>
      <w:r w:rsidR="00DA5838" w:rsidRPr="00BC31FF">
        <w:rPr>
          <w:rFonts w:asciiTheme="minorHAnsi" w:hAnsiTheme="minorHAnsi" w:cstheme="minorHAnsi"/>
          <w:bCs/>
          <w:sz w:val="20"/>
          <w:szCs w:val="20"/>
        </w:rPr>
        <w:t xml:space="preserve">Urzędu Marszałkowskiego Województwa Pomorskiego, </w:t>
      </w:r>
      <w:r w:rsidR="0063025B" w:rsidRPr="00BC31FF">
        <w:rPr>
          <w:rFonts w:asciiTheme="minorHAnsi" w:hAnsiTheme="minorHAnsi" w:cstheme="minorHAnsi"/>
          <w:bCs/>
          <w:sz w:val="20"/>
          <w:szCs w:val="20"/>
        </w:rPr>
        <w:t xml:space="preserve">pok. </w:t>
      </w:r>
      <w:r w:rsidR="00DC27C7" w:rsidRPr="00BC31FF">
        <w:rPr>
          <w:rFonts w:asciiTheme="minorHAnsi" w:hAnsiTheme="minorHAnsi" w:cstheme="minorHAnsi"/>
          <w:bCs/>
          <w:sz w:val="20"/>
          <w:szCs w:val="20"/>
        </w:rPr>
        <w:t xml:space="preserve">4a </w:t>
      </w:r>
      <w:r w:rsidRPr="00BC31FF">
        <w:rPr>
          <w:rFonts w:asciiTheme="minorHAnsi" w:hAnsiTheme="minorHAnsi" w:cstheme="minorHAnsi"/>
          <w:bCs/>
          <w:sz w:val="20"/>
          <w:szCs w:val="20"/>
        </w:rPr>
        <w:t xml:space="preserve"> (czynne w dni robocze od poniedziałku </w:t>
      </w:r>
      <w:proofErr w:type="spellStart"/>
      <w:r w:rsidRPr="00BC31FF">
        <w:rPr>
          <w:rFonts w:asciiTheme="minorHAnsi" w:hAnsiTheme="minorHAnsi" w:cstheme="minorHAnsi"/>
          <w:bCs/>
          <w:sz w:val="20"/>
          <w:szCs w:val="20"/>
        </w:rPr>
        <w:t>do</w:t>
      </w:r>
      <w:proofErr w:type="spellEnd"/>
      <w:r w:rsidRPr="00BC31FF">
        <w:rPr>
          <w:rFonts w:asciiTheme="minorHAnsi" w:hAnsiTheme="minorHAnsi" w:cstheme="minorHAnsi"/>
          <w:bCs/>
          <w:sz w:val="20"/>
          <w:szCs w:val="20"/>
        </w:rPr>
        <w:t xml:space="preserve"> piątku w godzinach od </w:t>
      </w:r>
      <w:r w:rsidR="005651C5" w:rsidRPr="00BC31FF">
        <w:rPr>
          <w:rFonts w:asciiTheme="minorHAnsi" w:hAnsiTheme="minorHAnsi" w:cstheme="minorHAnsi"/>
          <w:bCs/>
          <w:sz w:val="20"/>
          <w:szCs w:val="20"/>
        </w:rPr>
        <w:t>7.45</w:t>
      </w:r>
      <w:r w:rsidRPr="00BC31FF">
        <w:rPr>
          <w:rFonts w:asciiTheme="minorHAnsi" w:hAnsiTheme="minorHAnsi" w:cstheme="minorHAnsi"/>
          <w:bCs/>
          <w:sz w:val="20"/>
          <w:szCs w:val="20"/>
        </w:rPr>
        <w:t xml:space="preserve">.00 </w:t>
      </w:r>
      <w:proofErr w:type="spellStart"/>
      <w:r w:rsidRPr="00BC31FF">
        <w:rPr>
          <w:rFonts w:asciiTheme="minorHAnsi" w:hAnsiTheme="minorHAnsi" w:cstheme="minorHAnsi"/>
          <w:bCs/>
          <w:sz w:val="20"/>
          <w:szCs w:val="20"/>
        </w:rPr>
        <w:t>do</w:t>
      </w:r>
      <w:proofErr w:type="spellEnd"/>
      <w:r w:rsidRPr="00BC31FF">
        <w:rPr>
          <w:rFonts w:asciiTheme="minorHAnsi" w:hAnsiTheme="minorHAnsi" w:cstheme="minorHAnsi"/>
          <w:bCs/>
          <w:sz w:val="20"/>
          <w:szCs w:val="20"/>
        </w:rPr>
        <w:t xml:space="preserve"> 1</w:t>
      </w:r>
      <w:r w:rsidR="00DC27C7" w:rsidRPr="00BC31FF">
        <w:rPr>
          <w:rFonts w:asciiTheme="minorHAnsi" w:hAnsiTheme="minorHAnsi" w:cstheme="minorHAnsi"/>
          <w:bCs/>
          <w:sz w:val="20"/>
          <w:szCs w:val="20"/>
        </w:rPr>
        <w:t>5</w:t>
      </w:r>
      <w:r w:rsidRPr="00BC31FF">
        <w:rPr>
          <w:rFonts w:asciiTheme="minorHAnsi" w:hAnsiTheme="minorHAnsi" w:cstheme="minorHAnsi"/>
          <w:bCs/>
          <w:sz w:val="20"/>
          <w:szCs w:val="20"/>
        </w:rPr>
        <w:t>.</w:t>
      </w:r>
      <w:r w:rsidR="005651C5" w:rsidRPr="00BC31FF">
        <w:rPr>
          <w:rFonts w:asciiTheme="minorHAnsi" w:hAnsiTheme="minorHAnsi" w:cstheme="minorHAnsi"/>
          <w:bCs/>
          <w:sz w:val="20"/>
          <w:szCs w:val="20"/>
        </w:rPr>
        <w:t>45</w:t>
      </w:r>
      <w:r w:rsidRPr="00BC31FF">
        <w:rPr>
          <w:rFonts w:asciiTheme="minorHAnsi" w:hAnsiTheme="minorHAnsi" w:cstheme="minorHAnsi"/>
          <w:bCs/>
          <w:sz w:val="20"/>
          <w:szCs w:val="20"/>
        </w:rPr>
        <w:t>).</w:t>
      </w:r>
    </w:p>
    <w:p w:rsidR="003C34E3" w:rsidRPr="00BC31FF" w:rsidRDefault="0084157E" w:rsidP="00F1506E">
      <w:pPr>
        <w:widowControl w:val="0"/>
        <w:numPr>
          <w:ilvl w:val="2"/>
          <w:numId w:val="4"/>
        </w:numPr>
        <w:tabs>
          <w:tab w:val="clear" w:pos="2160"/>
          <w:tab w:val="num" w:pos="426"/>
          <w:tab w:val="left" w:pos="9000"/>
        </w:tabs>
        <w:suppressAutoHyphens/>
        <w:autoSpaceDE w:val="0"/>
        <w:ind w:left="426" w:hanging="426"/>
        <w:jc w:val="both"/>
        <w:rPr>
          <w:rFonts w:asciiTheme="minorHAnsi" w:hAnsiTheme="minorHAnsi" w:cstheme="minorHAnsi"/>
          <w:sz w:val="20"/>
          <w:szCs w:val="20"/>
        </w:rPr>
      </w:pPr>
      <w:r w:rsidRPr="00BC31FF">
        <w:rPr>
          <w:rFonts w:asciiTheme="minorHAnsi" w:hAnsiTheme="minorHAnsi" w:cstheme="minorHAnsi"/>
          <w:bCs/>
          <w:sz w:val="20"/>
          <w:szCs w:val="20"/>
        </w:rPr>
        <w:t>T</w:t>
      </w:r>
      <w:r w:rsidRPr="00BC31FF">
        <w:rPr>
          <w:rFonts w:asciiTheme="minorHAnsi" w:hAnsiTheme="minorHAnsi" w:cstheme="minorHAnsi"/>
          <w:sz w:val="20"/>
          <w:szCs w:val="20"/>
        </w:rPr>
        <w:t xml:space="preserve">ermin składania ofert upływa </w:t>
      </w:r>
      <w:r w:rsidRPr="00BC31FF">
        <w:rPr>
          <w:rFonts w:asciiTheme="minorHAnsi" w:hAnsiTheme="minorHAnsi" w:cstheme="minorHAnsi"/>
          <w:b/>
          <w:sz w:val="20"/>
          <w:szCs w:val="20"/>
        </w:rPr>
        <w:t xml:space="preserve">dnia </w:t>
      </w:r>
      <w:r w:rsidR="001B3AE1">
        <w:rPr>
          <w:rFonts w:asciiTheme="minorHAnsi" w:hAnsiTheme="minorHAnsi" w:cstheme="minorHAnsi"/>
          <w:b/>
          <w:color w:val="000000"/>
          <w:sz w:val="20"/>
          <w:szCs w:val="20"/>
        </w:rPr>
        <w:t>10.05.</w:t>
      </w:r>
      <w:r w:rsidR="0075275F" w:rsidRPr="00BC31FF">
        <w:rPr>
          <w:rFonts w:asciiTheme="minorHAnsi" w:hAnsiTheme="minorHAnsi" w:cstheme="minorHAnsi"/>
          <w:b/>
          <w:color w:val="000000"/>
          <w:sz w:val="20"/>
          <w:szCs w:val="20"/>
        </w:rPr>
        <w:t>2018</w:t>
      </w:r>
      <w:r w:rsidRPr="00BC31FF">
        <w:rPr>
          <w:rFonts w:asciiTheme="minorHAnsi" w:hAnsiTheme="minorHAnsi" w:cstheme="minorHAnsi"/>
          <w:b/>
          <w:sz w:val="20"/>
          <w:szCs w:val="20"/>
        </w:rPr>
        <w:t xml:space="preserve"> r.</w:t>
      </w:r>
      <w:r w:rsidR="00990D62" w:rsidRPr="00BC31FF">
        <w:rPr>
          <w:rFonts w:asciiTheme="minorHAnsi" w:hAnsiTheme="minorHAnsi" w:cstheme="minorHAnsi"/>
          <w:b/>
          <w:bCs/>
          <w:sz w:val="20"/>
          <w:szCs w:val="20"/>
        </w:rPr>
        <w:t xml:space="preserve"> o godz. </w:t>
      </w:r>
      <w:r w:rsidR="001B3AE1">
        <w:rPr>
          <w:rFonts w:asciiTheme="minorHAnsi" w:hAnsiTheme="minorHAnsi" w:cstheme="minorHAnsi"/>
          <w:b/>
          <w:bCs/>
          <w:sz w:val="20"/>
          <w:szCs w:val="20"/>
        </w:rPr>
        <w:t>10:30</w:t>
      </w:r>
    </w:p>
    <w:p w:rsidR="003C34E3" w:rsidRPr="00BC31FF" w:rsidRDefault="0084157E" w:rsidP="00F1506E">
      <w:pPr>
        <w:widowControl w:val="0"/>
        <w:numPr>
          <w:ilvl w:val="2"/>
          <w:numId w:val="4"/>
        </w:numPr>
        <w:tabs>
          <w:tab w:val="clear" w:pos="2160"/>
          <w:tab w:val="num" w:pos="426"/>
          <w:tab w:val="left" w:pos="9000"/>
        </w:tabs>
        <w:suppressAutoHyphens/>
        <w:autoSpaceDE w:val="0"/>
        <w:ind w:left="426" w:hanging="426"/>
        <w:jc w:val="both"/>
        <w:rPr>
          <w:rFonts w:asciiTheme="minorHAnsi" w:hAnsiTheme="minorHAnsi" w:cstheme="minorHAnsi"/>
          <w:bCs/>
          <w:sz w:val="20"/>
          <w:szCs w:val="20"/>
        </w:rPr>
      </w:pPr>
      <w:r w:rsidRPr="00BC31FF">
        <w:rPr>
          <w:rFonts w:asciiTheme="minorHAnsi" w:hAnsiTheme="minorHAnsi" w:cstheme="minorHAnsi"/>
          <w:bCs/>
          <w:sz w:val="20"/>
          <w:szCs w:val="20"/>
        </w:rPr>
        <w:t>Oferty zostaną otwarte</w:t>
      </w:r>
      <w:r w:rsidR="00280677" w:rsidRPr="00BC31FF">
        <w:rPr>
          <w:rFonts w:asciiTheme="minorHAnsi" w:hAnsiTheme="minorHAnsi" w:cstheme="minorHAnsi"/>
          <w:bCs/>
          <w:sz w:val="20"/>
          <w:szCs w:val="20"/>
        </w:rPr>
        <w:t xml:space="preserve"> </w:t>
      </w:r>
      <w:r w:rsidR="00280677" w:rsidRPr="00BC31FF">
        <w:rPr>
          <w:rFonts w:asciiTheme="minorHAnsi" w:hAnsiTheme="minorHAnsi" w:cstheme="minorHAnsi"/>
          <w:b/>
          <w:bCs/>
          <w:sz w:val="20"/>
          <w:szCs w:val="20"/>
        </w:rPr>
        <w:t xml:space="preserve">w dniu </w:t>
      </w:r>
      <w:r w:rsidR="001B3AE1">
        <w:rPr>
          <w:rFonts w:asciiTheme="minorHAnsi" w:hAnsiTheme="minorHAnsi" w:cstheme="minorHAnsi"/>
          <w:b/>
          <w:bCs/>
          <w:sz w:val="20"/>
          <w:szCs w:val="20"/>
        </w:rPr>
        <w:t xml:space="preserve">10.05. </w:t>
      </w:r>
      <w:r w:rsidR="00280677" w:rsidRPr="00BC31FF">
        <w:rPr>
          <w:rFonts w:asciiTheme="minorHAnsi" w:hAnsiTheme="minorHAnsi" w:cstheme="minorHAnsi"/>
          <w:b/>
          <w:bCs/>
          <w:sz w:val="20"/>
          <w:szCs w:val="20"/>
        </w:rPr>
        <w:t>201</w:t>
      </w:r>
      <w:r w:rsidR="0075275F" w:rsidRPr="00BC31FF">
        <w:rPr>
          <w:rFonts w:asciiTheme="minorHAnsi" w:hAnsiTheme="minorHAnsi" w:cstheme="minorHAnsi"/>
          <w:b/>
          <w:bCs/>
          <w:sz w:val="20"/>
          <w:szCs w:val="20"/>
        </w:rPr>
        <w:t>8</w:t>
      </w:r>
      <w:r w:rsidR="00990D62" w:rsidRPr="00BC31FF">
        <w:rPr>
          <w:rFonts w:asciiTheme="minorHAnsi" w:hAnsiTheme="minorHAnsi" w:cstheme="minorHAnsi"/>
          <w:bCs/>
          <w:sz w:val="20"/>
          <w:szCs w:val="20"/>
        </w:rPr>
        <w:t xml:space="preserve"> r. </w:t>
      </w:r>
      <w:r w:rsidRPr="00BC31FF">
        <w:rPr>
          <w:rFonts w:asciiTheme="minorHAnsi" w:hAnsiTheme="minorHAnsi" w:cstheme="minorHAnsi"/>
          <w:bCs/>
          <w:sz w:val="20"/>
          <w:szCs w:val="20"/>
        </w:rPr>
        <w:t xml:space="preserve"> w siedzibie</w:t>
      </w:r>
      <w:r w:rsidR="00DA5838" w:rsidRPr="00BC31FF">
        <w:rPr>
          <w:rFonts w:asciiTheme="minorHAnsi" w:hAnsiTheme="minorHAnsi" w:cstheme="minorHAnsi"/>
          <w:bCs/>
          <w:sz w:val="20"/>
          <w:szCs w:val="20"/>
        </w:rPr>
        <w:t xml:space="preserve"> </w:t>
      </w:r>
      <w:r w:rsidRPr="00BC31FF">
        <w:rPr>
          <w:rFonts w:asciiTheme="minorHAnsi" w:hAnsiTheme="minorHAnsi" w:cstheme="minorHAnsi"/>
          <w:bCs/>
          <w:sz w:val="20"/>
          <w:szCs w:val="20"/>
        </w:rPr>
        <w:t xml:space="preserve"> </w:t>
      </w:r>
      <w:r w:rsidR="00DA5838" w:rsidRPr="00BC31FF">
        <w:rPr>
          <w:rFonts w:asciiTheme="minorHAnsi" w:hAnsiTheme="minorHAnsi" w:cstheme="minorHAnsi"/>
          <w:bCs/>
          <w:sz w:val="20"/>
          <w:szCs w:val="20"/>
        </w:rPr>
        <w:t xml:space="preserve">Zamawiającego, tj. przy ul. Okopowej 21/27, </w:t>
      </w:r>
      <w:r w:rsidR="00DA5838" w:rsidRPr="00BC31FF">
        <w:rPr>
          <w:rFonts w:asciiTheme="minorHAnsi" w:hAnsiTheme="minorHAnsi" w:cstheme="minorHAnsi"/>
          <w:bCs/>
          <w:sz w:val="20"/>
          <w:szCs w:val="20"/>
        </w:rPr>
        <w:lastRenderedPageBreak/>
        <w:t>80-810 Gdańs</w:t>
      </w:r>
      <w:r w:rsidR="00573200" w:rsidRPr="00BC31FF">
        <w:rPr>
          <w:rFonts w:asciiTheme="minorHAnsi" w:hAnsiTheme="minorHAnsi" w:cstheme="minorHAnsi"/>
          <w:bCs/>
          <w:sz w:val="20"/>
          <w:szCs w:val="20"/>
        </w:rPr>
        <w:t>k w pokoju nr 133</w:t>
      </w:r>
      <w:r w:rsidR="006F4E9B" w:rsidRPr="00BC31FF">
        <w:rPr>
          <w:rFonts w:asciiTheme="minorHAnsi" w:hAnsiTheme="minorHAnsi" w:cstheme="minorHAnsi"/>
          <w:bCs/>
          <w:sz w:val="20"/>
          <w:szCs w:val="20"/>
        </w:rPr>
        <w:t xml:space="preserve"> H </w:t>
      </w:r>
      <w:r w:rsidR="00990D62" w:rsidRPr="00BC31FF">
        <w:rPr>
          <w:rFonts w:asciiTheme="minorHAnsi" w:hAnsiTheme="minorHAnsi" w:cstheme="minorHAnsi"/>
          <w:bCs/>
          <w:sz w:val="20"/>
          <w:szCs w:val="20"/>
        </w:rPr>
        <w:t xml:space="preserve"> </w:t>
      </w:r>
      <w:r w:rsidR="0075275F" w:rsidRPr="00BC31FF">
        <w:rPr>
          <w:rFonts w:asciiTheme="minorHAnsi" w:hAnsiTheme="minorHAnsi" w:cstheme="minorHAnsi"/>
          <w:b/>
          <w:bCs/>
          <w:sz w:val="20"/>
          <w:szCs w:val="20"/>
        </w:rPr>
        <w:t xml:space="preserve">o godz. </w:t>
      </w:r>
      <w:r w:rsidR="001B3AE1">
        <w:rPr>
          <w:rFonts w:asciiTheme="minorHAnsi" w:hAnsiTheme="minorHAnsi" w:cstheme="minorHAnsi"/>
          <w:b/>
          <w:bCs/>
          <w:sz w:val="20"/>
          <w:szCs w:val="20"/>
        </w:rPr>
        <w:t>11:00</w:t>
      </w:r>
      <w:r w:rsidR="00990D62" w:rsidRPr="00BC31FF">
        <w:rPr>
          <w:rFonts w:asciiTheme="minorHAnsi" w:hAnsiTheme="minorHAnsi" w:cstheme="minorHAnsi"/>
          <w:bCs/>
          <w:sz w:val="20"/>
          <w:szCs w:val="20"/>
        </w:rPr>
        <w:t xml:space="preserve"> </w:t>
      </w:r>
      <w:r w:rsidR="00DA5838" w:rsidRPr="00BC31FF">
        <w:rPr>
          <w:rFonts w:asciiTheme="minorHAnsi" w:hAnsiTheme="minorHAnsi" w:cstheme="minorHAnsi"/>
          <w:bCs/>
          <w:sz w:val="20"/>
          <w:szCs w:val="20"/>
        </w:rPr>
        <w:t xml:space="preserve"> Otwarcie ofert jest jawne.</w:t>
      </w:r>
    </w:p>
    <w:p w:rsidR="003C34E3" w:rsidRPr="00BC31FF" w:rsidRDefault="0084157E" w:rsidP="00F1506E">
      <w:pPr>
        <w:numPr>
          <w:ilvl w:val="0"/>
          <w:numId w:val="9"/>
        </w:numPr>
        <w:tabs>
          <w:tab w:val="left" w:pos="400"/>
        </w:tabs>
        <w:autoSpaceDE w:val="0"/>
        <w:autoSpaceDN w:val="0"/>
        <w:adjustRightInd w:val="0"/>
        <w:ind w:left="400" w:hanging="400"/>
        <w:jc w:val="both"/>
        <w:rPr>
          <w:rFonts w:asciiTheme="minorHAnsi" w:hAnsiTheme="minorHAnsi" w:cstheme="minorHAnsi"/>
          <w:bCs/>
          <w:sz w:val="20"/>
          <w:szCs w:val="20"/>
        </w:rPr>
      </w:pPr>
      <w:r w:rsidRPr="00BC31FF">
        <w:rPr>
          <w:rFonts w:asciiTheme="minorHAnsi" w:hAnsiTheme="minorHAnsi" w:cstheme="minorHAnsi"/>
          <w:bCs/>
          <w:sz w:val="20"/>
          <w:szCs w:val="20"/>
        </w:rPr>
        <w:t>Wykonawcy mogą być obecni przy otwieraniu ofert.</w:t>
      </w:r>
    </w:p>
    <w:p w:rsidR="003C34E3" w:rsidRPr="00BC31FF" w:rsidRDefault="0084157E" w:rsidP="00F1506E">
      <w:pPr>
        <w:numPr>
          <w:ilvl w:val="0"/>
          <w:numId w:val="9"/>
        </w:numPr>
        <w:tabs>
          <w:tab w:val="left" w:pos="400"/>
        </w:tabs>
        <w:autoSpaceDE w:val="0"/>
        <w:autoSpaceDN w:val="0"/>
        <w:adjustRightInd w:val="0"/>
        <w:ind w:left="400" w:hanging="400"/>
        <w:jc w:val="both"/>
        <w:rPr>
          <w:rFonts w:asciiTheme="minorHAnsi" w:hAnsiTheme="minorHAnsi" w:cstheme="minorHAnsi"/>
          <w:sz w:val="20"/>
          <w:szCs w:val="20"/>
        </w:rPr>
      </w:pPr>
      <w:r w:rsidRPr="00BC31FF">
        <w:rPr>
          <w:rFonts w:asciiTheme="minorHAnsi" w:hAnsiTheme="minorHAnsi" w:cstheme="minorHAnsi"/>
          <w:bCs/>
          <w:sz w:val="20"/>
          <w:szCs w:val="20"/>
        </w:rPr>
        <w:t xml:space="preserve">Bezpośrednio przed otwarciem ofert </w:t>
      </w:r>
      <w:r w:rsidR="00DA5838" w:rsidRPr="00BC31FF">
        <w:rPr>
          <w:rFonts w:asciiTheme="minorHAnsi" w:hAnsiTheme="minorHAnsi" w:cstheme="minorHAnsi"/>
          <w:bCs/>
          <w:sz w:val="20"/>
          <w:szCs w:val="20"/>
        </w:rPr>
        <w:t xml:space="preserve">Zamawiający </w:t>
      </w:r>
      <w:r w:rsidR="00DA2B52" w:rsidRPr="00BC31FF">
        <w:rPr>
          <w:rFonts w:asciiTheme="minorHAnsi" w:hAnsiTheme="minorHAnsi" w:cstheme="minorHAnsi"/>
          <w:sz w:val="20"/>
          <w:szCs w:val="20"/>
        </w:rPr>
        <w:t xml:space="preserve">poda kwotę jaką </w:t>
      </w:r>
      <w:r w:rsidRPr="00BC31FF">
        <w:rPr>
          <w:rFonts w:asciiTheme="minorHAnsi" w:hAnsiTheme="minorHAnsi" w:cstheme="minorHAnsi"/>
          <w:sz w:val="20"/>
          <w:szCs w:val="20"/>
        </w:rPr>
        <w:t>zamierza przeznaczyć na sfinansowanie zamówienia.</w:t>
      </w:r>
    </w:p>
    <w:p w:rsidR="0084157E" w:rsidRPr="00BC31FF" w:rsidRDefault="0084157E" w:rsidP="007B4A03">
      <w:pPr>
        <w:tabs>
          <w:tab w:val="left" w:pos="360"/>
          <w:tab w:val="left" w:pos="9000"/>
        </w:tabs>
        <w:ind w:left="400" w:hanging="400"/>
        <w:jc w:val="both"/>
        <w:rPr>
          <w:rFonts w:asciiTheme="minorHAnsi" w:hAnsiTheme="minorHAnsi" w:cstheme="minorHAnsi"/>
          <w:sz w:val="20"/>
          <w:szCs w:val="20"/>
        </w:rPr>
      </w:pPr>
      <w:r w:rsidRPr="00BC31FF">
        <w:rPr>
          <w:rFonts w:asciiTheme="minorHAnsi" w:hAnsiTheme="minorHAnsi" w:cstheme="minorHAnsi"/>
          <w:sz w:val="20"/>
          <w:szCs w:val="20"/>
        </w:rPr>
        <w:t>6.</w:t>
      </w:r>
      <w:r w:rsidRPr="00BC31FF">
        <w:rPr>
          <w:rFonts w:asciiTheme="minorHAnsi" w:hAnsiTheme="minorHAnsi" w:cstheme="minorHAnsi"/>
          <w:sz w:val="20"/>
          <w:szCs w:val="20"/>
        </w:rPr>
        <w:tab/>
      </w:r>
      <w:r w:rsidRPr="00BC31FF">
        <w:rPr>
          <w:rFonts w:asciiTheme="minorHAnsi" w:hAnsiTheme="minorHAnsi" w:cstheme="minorHAnsi"/>
          <w:sz w:val="20"/>
          <w:szCs w:val="20"/>
        </w:rPr>
        <w:tab/>
        <w:t>Podczas otwarcia ofert Zamawiający poda nazwy (firmy) oraz adresy Wykonawców, a także informacje dotyczące ceny ofert</w:t>
      </w:r>
      <w:r w:rsidR="002725AB" w:rsidRPr="00BC31FF">
        <w:rPr>
          <w:rFonts w:asciiTheme="minorHAnsi" w:hAnsiTheme="minorHAnsi" w:cstheme="minorHAnsi"/>
          <w:sz w:val="20"/>
          <w:szCs w:val="20"/>
        </w:rPr>
        <w:t>,</w:t>
      </w:r>
      <w:r w:rsidRPr="00BC31FF">
        <w:rPr>
          <w:rFonts w:asciiTheme="minorHAnsi" w:hAnsiTheme="minorHAnsi" w:cstheme="minorHAnsi"/>
          <w:sz w:val="20"/>
          <w:szCs w:val="20"/>
        </w:rPr>
        <w:t xml:space="preserve"> </w:t>
      </w:r>
      <w:r w:rsidR="005651C5" w:rsidRPr="00BC31FF">
        <w:rPr>
          <w:rFonts w:asciiTheme="minorHAnsi" w:hAnsiTheme="minorHAnsi" w:cstheme="minorHAnsi"/>
          <w:sz w:val="20"/>
          <w:szCs w:val="20"/>
        </w:rPr>
        <w:t>warunków płatności. Termin</w:t>
      </w:r>
      <w:r w:rsidRPr="00BC31FF">
        <w:rPr>
          <w:rFonts w:asciiTheme="minorHAnsi" w:hAnsiTheme="minorHAnsi" w:cstheme="minorHAnsi"/>
          <w:sz w:val="20"/>
          <w:szCs w:val="20"/>
        </w:rPr>
        <w:t xml:space="preserve"> </w:t>
      </w:r>
      <w:r w:rsidR="00DA5838" w:rsidRPr="00BC31FF">
        <w:rPr>
          <w:rFonts w:asciiTheme="minorHAnsi" w:hAnsiTheme="minorHAnsi" w:cstheme="minorHAnsi"/>
          <w:sz w:val="20"/>
          <w:szCs w:val="20"/>
        </w:rPr>
        <w:t xml:space="preserve">gwarancji </w:t>
      </w:r>
      <w:r w:rsidRPr="00BC31FF">
        <w:rPr>
          <w:rFonts w:asciiTheme="minorHAnsi" w:hAnsiTheme="minorHAnsi" w:cstheme="minorHAnsi"/>
          <w:sz w:val="20"/>
          <w:szCs w:val="20"/>
        </w:rPr>
        <w:t>zamówienia</w:t>
      </w:r>
      <w:r w:rsidR="002725AB" w:rsidRPr="00BC31FF">
        <w:rPr>
          <w:rFonts w:asciiTheme="minorHAnsi" w:hAnsiTheme="minorHAnsi" w:cstheme="minorHAnsi"/>
          <w:sz w:val="20"/>
          <w:szCs w:val="20"/>
        </w:rPr>
        <w:t xml:space="preserve"> i t</w:t>
      </w:r>
      <w:r w:rsidR="00DA5838" w:rsidRPr="00BC31FF">
        <w:rPr>
          <w:rFonts w:asciiTheme="minorHAnsi" w:hAnsiTheme="minorHAnsi" w:cstheme="minorHAnsi"/>
          <w:sz w:val="20"/>
          <w:szCs w:val="20"/>
        </w:rPr>
        <w:t>ermin</w:t>
      </w:r>
      <w:r w:rsidR="002725AB" w:rsidRPr="00BC31FF">
        <w:rPr>
          <w:rFonts w:asciiTheme="minorHAnsi" w:hAnsiTheme="minorHAnsi" w:cstheme="minorHAnsi"/>
          <w:sz w:val="20"/>
          <w:szCs w:val="20"/>
        </w:rPr>
        <w:t>u</w:t>
      </w:r>
      <w:r w:rsidR="00DA5838" w:rsidRPr="00BC31FF">
        <w:rPr>
          <w:rFonts w:asciiTheme="minorHAnsi" w:hAnsiTheme="minorHAnsi" w:cstheme="minorHAnsi"/>
          <w:sz w:val="20"/>
          <w:szCs w:val="20"/>
        </w:rPr>
        <w:t xml:space="preserve"> wykonania zamówienia</w:t>
      </w:r>
      <w:r w:rsidR="005651C5" w:rsidRPr="00BC31FF">
        <w:rPr>
          <w:rFonts w:asciiTheme="minorHAnsi" w:hAnsiTheme="minorHAnsi" w:cstheme="minorHAnsi"/>
          <w:sz w:val="20"/>
          <w:szCs w:val="20"/>
        </w:rPr>
        <w:t xml:space="preserve"> </w:t>
      </w:r>
      <w:r w:rsidRPr="00BC31FF">
        <w:rPr>
          <w:rFonts w:asciiTheme="minorHAnsi" w:hAnsiTheme="minorHAnsi" w:cstheme="minorHAnsi"/>
          <w:sz w:val="20"/>
          <w:szCs w:val="20"/>
        </w:rPr>
        <w:t xml:space="preserve">zostały określone w SIWZ. </w:t>
      </w:r>
    </w:p>
    <w:p w:rsidR="0084157E" w:rsidRPr="00BC31FF" w:rsidRDefault="0084157E" w:rsidP="00C452BB">
      <w:pPr>
        <w:ind w:left="357" w:hanging="357"/>
        <w:jc w:val="both"/>
        <w:rPr>
          <w:rFonts w:asciiTheme="minorHAnsi" w:hAnsiTheme="minorHAnsi" w:cstheme="minorHAnsi"/>
          <w:color w:val="000000" w:themeColor="text1"/>
          <w:sz w:val="20"/>
          <w:szCs w:val="20"/>
        </w:rPr>
      </w:pPr>
      <w:r w:rsidRPr="00BC31FF">
        <w:rPr>
          <w:rFonts w:asciiTheme="minorHAnsi" w:hAnsiTheme="minorHAnsi" w:cstheme="minorHAnsi"/>
          <w:sz w:val="20"/>
          <w:szCs w:val="20"/>
        </w:rPr>
        <w:t>7.</w:t>
      </w:r>
      <w:r w:rsidRPr="00BC31FF">
        <w:rPr>
          <w:rFonts w:asciiTheme="minorHAnsi" w:hAnsiTheme="minorHAnsi" w:cstheme="minorHAnsi"/>
          <w:sz w:val="20"/>
          <w:szCs w:val="20"/>
        </w:rPr>
        <w:tab/>
      </w:r>
      <w:r w:rsidRPr="00BC31FF">
        <w:rPr>
          <w:rFonts w:asciiTheme="minorHAnsi" w:hAnsiTheme="minorHAnsi" w:cstheme="minorHAnsi"/>
          <w:bCs/>
          <w:color w:val="000000" w:themeColor="text1"/>
          <w:sz w:val="20"/>
          <w:szCs w:val="20"/>
        </w:rPr>
        <w:t xml:space="preserve">Niezwłocznie </w:t>
      </w:r>
      <w:proofErr w:type="spellStart"/>
      <w:r w:rsidRPr="00BC31FF">
        <w:rPr>
          <w:rFonts w:asciiTheme="minorHAnsi" w:hAnsiTheme="minorHAnsi" w:cstheme="minorHAnsi"/>
          <w:bCs/>
          <w:color w:val="000000" w:themeColor="text1"/>
          <w:sz w:val="20"/>
          <w:szCs w:val="20"/>
        </w:rPr>
        <w:t>po</w:t>
      </w:r>
      <w:proofErr w:type="spellEnd"/>
      <w:r w:rsidRPr="00BC31FF">
        <w:rPr>
          <w:rFonts w:asciiTheme="minorHAnsi" w:hAnsiTheme="minorHAnsi" w:cstheme="minorHAnsi"/>
          <w:bCs/>
          <w:color w:val="000000" w:themeColor="text1"/>
          <w:sz w:val="20"/>
          <w:szCs w:val="20"/>
        </w:rPr>
        <w:t xml:space="preserve"> otwarciu ofert Zamawiający zamieści na stronie internetowej </w:t>
      </w:r>
      <w:proofErr w:type="spellStart"/>
      <w:r w:rsidRPr="00BC31FF">
        <w:rPr>
          <w:rFonts w:asciiTheme="minorHAnsi" w:hAnsiTheme="minorHAnsi" w:cstheme="minorHAnsi"/>
          <w:color w:val="000000" w:themeColor="text1"/>
          <w:sz w:val="20"/>
          <w:szCs w:val="20"/>
        </w:rPr>
        <w:t>www</w:t>
      </w:r>
      <w:r w:rsidR="002149B9" w:rsidRPr="00BC31FF">
        <w:rPr>
          <w:rFonts w:asciiTheme="minorHAnsi" w:hAnsiTheme="minorHAnsi" w:cstheme="minorHAnsi"/>
          <w:color w:val="000000" w:themeColor="text1"/>
          <w:sz w:val="20"/>
          <w:szCs w:val="20"/>
        </w:rPr>
        <w:t>.pomorskie.eu</w:t>
      </w:r>
      <w:proofErr w:type="spellEnd"/>
      <w:r w:rsidRPr="00BC31FF">
        <w:rPr>
          <w:rFonts w:asciiTheme="minorHAnsi" w:hAnsiTheme="minorHAnsi" w:cstheme="minorHAnsi"/>
          <w:bCs/>
          <w:color w:val="000000" w:themeColor="text1"/>
          <w:sz w:val="20"/>
          <w:szCs w:val="20"/>
        </w:rPr>
        <w:t xml:space="preserve"> informacje dotyczące:</w:t>
      </w:r>
    </w:p>
    <w:p w:rsidR="0084157E" w:rsidRPr="00BC31FF" w:rsidRDefault="0084157E" w:rsidP="00EE3EA5">
      <w:pPr>
        <w:pStyle w:val="Akapitzlist"/>
        <w:numPr>
          <w:ilvl w:val="1"/>
          <w:numId w:val="29"/>
        </w:numPr>
        <w:jc w:val="both"/>
        <w:rPr>
          <w:rFonts w:asciiTheme="minorHAnsi" w:hAnsiTheme="minorHAnsi" w:cstheme="minorHAnsi"/>
          <w:color w:val="000000" w:themeColor="text1"/>
          <w:sz w:val="20"/>
          <w:szCs w:val="20"/>
        </w:rPr>
      </w:pPr>
      <w:r w:rsidRPr="00BC31FF">
        <w:rPr>
          <w:rFonts w:asciiTheme="minorHAnsi" w:hAnsiTheme="minorHAnsi" w:cstheme="minorHAnsi"/>
          <w:bCs/>
          <w:color w:val="000000" w:themeColor="text1"/>
          <w:sz w:val="20"/>
          <w:szCs w:val="20"/>
        </w:rPr>
        <w:t>kwoty, jaką zamierza przeznaczyć na sfinansowanie zamówienia;</w:t>
      </w:r>
    </w:p>
    <w:p w:rsidR="005651C5" w:rsidRPr="00BC31FF" w:rsidRDefault="0084157E" w:rsidP="00EE3EA5">
      <w:pPr>
        <w:pStyle w:val="Akapitzlist"/>
        <w:numPr>
          <w:ilvl w:val="1"/>
          <w:numId w:val="29"/>
        </w:numPr>
        <w:jc w:val="both"/>
        <w:rPr>
          <w:rFonts w:asciiTheme="minorHAnsi" w:hAnsiTheme="minorHAnsi" w:cstheme="minorHAnsi"/>
          <w:color w:val="000000" w:themeColor="text1"/>
          <w:sz w:val="20"/>
          <w:szCs w:val="20"/>
        </w:rPr>
      </w:pPr>
      <w:r w:rsidRPr="00BC31FF">
        <w:rPr>
          <w:rFonts w:asciiTheme="minorHAnsi" w:hAnsiTheme="minorHAnsi" w:cstheme="minorHAnsi"/>
          <w:bCs/>
          <w:color w:val="000000" w:themeColor="text1"/>
          <w:sz w:val="20"/>
          <w:szCs w:val="20"/>
        </w:rPr>
        <w:t>firm oraz adresów wykonawców, którzy złożyli oferty w terminie;</w:t>
      </w:r>
    </w:p>
    <w:p w:rsidR="002149B9" w:rsidRPr="00A64479" w:rsidRDefault="0084157E" w:rsidP="00A64479">
      <w:pPr>
        <w:pStyle w:val="Akapitzlist"/>
        <w:numPr>
          <w:ilvl w:val="1"/>
          <w:numId w:val="29"/>
        </w:numPr>
        <w:jc w:val="both"/>
        <w:rPr>
          <w:rFonts w:asciiTheme="minorHAnsi" w:hAnsiTheme="minorHAnsi" w:cstheme="minorHAnsi"/>
          <w:color w:val="000000" w:themeColor="text1"/>
          <w:sz w:val="20"/>
          <w:szCs w:val="20"/>
        </w:rPr>
      </w:pPr>
      <w:r w:rsidRPr="00BC31FF">
        <w:rPr>
          <w:rFonts w:asciiTheme="minorHAnsi" w:hAnsiTheme="minorHAnsi" w:cstheme="minorHAnsi"/>
          <w:bCs/>
          <w:color w:val="000000" w:themeColor="text1"/>
          <w:sz w:val="20"/>
          <w:szCs w:val="20"/>
        </w:rPr>
        <w:t xml:space="preserve">ceny i </w:t>
      </w:r>
      <w:r w:rsidR="005651C5" w:rsidRPr="00BC31FF">
        <w:rPr>
          <w:rFonts w:asciiTheme="minorHAnsi" w:hAnsiTheme="minorHAnsi" w:cstheme="minorHAnsi"/>
          <w:bCs/>
          <w:color w:val="000000" w:themeColor="text1"/>
          <w:sz w:val="20"/>
          <w:szCs w:val="20"/>
        </w:rPr>
        <w:t xml:space="preserve">warunków płatności </w:t>
      </w:r>
      <w:r w:rsidRPr="00BC31FF">
        <w:rPr>
          <w:rFonts w:asciiTheme="minorHAnsi" w:hAnsiTheme="minorHAnsi" w:cstheme="minorHAnsi"/>
          <w:bCs/>
          <w:color w:val="000000" w:themeColor="text1"/>
          <w:sz w:val="20"/>
          <w:szCs w:val="20"/>
        </w:rPr>
        <w:t xml:space="preserve"> zawartych w ofertach.</w:t>
      </w:r>
      <w:r w:rsidR="005651C5" w:rsidRPr="00BC31FF">
        <w:rPr>
          <w:rFonts w:asciiTheme="minorHAnsi" w:hAnsiTheme="minorHAnsi" w:cstheme="minorHAnsi"/>
          <w:sz w:val="20"/>
          <w:szCs w:val="20"/>
        </w:rPr>
        <w:t xml:space="preserve"> Termin gwarancji zamówienia i terminu wykonania zamówienia zostały określone w SIWZ.</w:t>
      </w:r>
      <w:bookmarkStart w:id="0" w:name="_GoBack"/>
      <w:bookmarkEnd w:id="0"/>
    </w:p>
    <w:p w:rsidR="0084157E" w:rsidRPr="00BC31FF" w:rsidRDefault="0084157E" w:rsidP="007B4A03">
      <w:pPr>
        <w:pStyle w:val="Tekstpodstawowy"/>
        <w:spacing w:after="0"/>
        <w:rPr>
          <w:rFonts w:asciiTheme="minorHAnsi" w:hAnsiTheme="minorHAnsi" w:cstheme="minorHAnsi"/>
          <w:b/>
          <w:sz w:val="20"/>
          <w:szCs w:val="20"/>
          <w:u w:val="single"/>
        </w:rPr>
      </w:pPr>
      <w:r w:rsidRPr="00BC31FF">
        <w:rPr>
          <w:rFonts w:asciiTheme="minorHAnsi" w:hAnsiTheme="minorHAnsi" w:cstheme="minorHAnsi"/>
          <w:b/>
          <w:sz w:val="20"/>
          <w:szCs w:val="20"/>
          <w:u w:val="single"/>
        </w:rPr>
        <w:t>Rozdział XII. Opis sposobu obliczania ceny</w:t>
      </w:r>
    </w:p>
    <w:p w:rsidR="0084157E" w:rsidRPr="00BC31FF" w:rsidRDefault="0084157E" w:rsidP="00AC19E2">
      <w:pPr>
        <w:numPr>
          <w:ilvl w:val="0"/>
          <w:numId w:val="2"/>
        </w:numPr>
        <w:tabs>
          <w:tab w:val="left" w:pos="405"/>
        </w:tabs>
        <w:suppressAutoHyphens/>
        <w:ind w:left="405" w:hanging="405"/>
        <w:jc w:val="both"/>
        <w:rPr>
          <w:rFonts w:asciiTheme="minorHAnsi" w:hAnsiTheme="minorHAnsi" w:cstheme="minorHAnsi"/>
          <w:sz w:val="20"/>
          <w:szCs w:val="20"/>
        </w:rPr>
      </w:pPr>
      <w:r w:rsidRPr="00BC31FF">
        <w:rPr>
          <w:rFonts w:asciiTheme="minorHAnsi" w:hAnsiTheme="minorHAnsi" w:cstheme="minorHAnsi"/>
          <w:sz w:val="20"/>
          <w:szCs w:val="20"/>
        </w:rPr>
        <w:t>Cena przedmiotu zamówienia powinna uwzględniać wszystkie elementy związane z prawidłową realizacją  niniejszego zamówienia.</w:t>
      </w:r>
      <w:r w:rsidRPr="00BC31FF">
        <w:rPr>
          <w:rFonts w:asciiTheme="minorHAnsi" w:hAnsiTheme="minorHAnsi" w:cstheme="minorHAnsi"/>
          <w:b/>
          <w:color w:val="008000"/>
          <w:sz w:val="20"/>
          <w:szCs w:val="20"/>
        </w:rPr>
        <w:t xml:space="preserve"> </w:t>
      </w:r>
    </w:p>
    <w:p w:rsidR="0084157E" w:rsidRPr="00BC31FF" w:rsidRDefault="0084157E" w:rsidP="00F1506E">
      <w:pPr>
        <w:numPr>
          <w:ilvl w:val="0"/>
          <w:numId w:val="2"/>
        </w:numPr>
        <w:tabs>
          <w:tab w:val="left" w:pos="405"/>
        </w:tabs>
        <w:suppressAutoHyphens/>
        <w:ind w:left="405" w:hanging="405"/>
        <w:jc w:val="both"/>
        <w:rPr>
          <w:rFonts w:asciiTheme="minorHAnsi" w:hAnsiTheme="minorHAnsi" w:cstheme="minorHAnsi"/>
          <w:sz w:val="20"/>
          <w:szCs w:val="20"/>
        </w:rPr>
      </w:pPr>
      <w:r w:rsidRPr="00BC31FF">
        <w:rPr>
          <w:rFonts w:asciiTheme="minorHAnsi" w:hAnsiTheme="minorHAnsi" w:cstheme="minorHAnsi"/>
          <w:sz w:val="20"/>
          <w:szCs w:val="20"/>
        </w:rPr>
        <w:t xml:space="preserve">Cena musi uwzględniać wymagania SIWZ i być wyliczona na podstawie opisu przedmiotu zamówienia, wzoru umowy oraz obejmować wszystkie koszty, jakie poniesie Wykonawca z tytułu, należytej oraz zgodnej z obowiązującymi przepisami, realizacji przedmiotu zamówienia. </w:t>
      </w:r>
    </w:p>
    <w:p w:rsidR="00AC19E2" w:rsidRPr="00BC31FF" w:rsidRDefault="0084157E" w:rsidP="00AC19E2">
      <w:pPr>
        <w:numPr>
          <w:ilvl w:val="0"/>
          <w:numId w:val="2"/>
        </w:numPr>
        <w:tabs>
          <w:tab w:val="left" w:pos="405"/>
        </w:tabs>
        <w:suppressAutoHyphens/>
        <w:ind w:left="405" w:hanging="405"/>
        <w:jc w:val="both"/>
        <w:rPr>
          <w:rFonts w:asciiTheme="minorHAnsi" w:hAnsiTheme="minorHAnsi" w:cstheme="minorHAnsi"/>
          <w:sz w:val="20"/>
          <w:szCs w:val="20"/>
        </w:rPr>
      </w:pPr>
      <w:r w:rsidRPr="00BC31FF">
        <w:rPr>
          <w:rFonts w:asciiTheme="minorHAnsi" w:hAnsiTheme="minorHAnsi" w:cstheme="minorHAnsi"/>
          <w:sz w:val="20"/>
          <w:szCs w:val="20"/>
        </w:rPr>
        <w:t xml:space="preserve">Cenę należy podać w PLN i wyliczyć na podstawie indywidualnej kalkulacji wykonawcy, </w:t>
      </w:r>
      <w:r w:rsidR="00AC19E2" w:rsidRPr="00BC31FF">
        <w:rPr>
          <w:rFonts w:asciiTheme="minorHAnsi" w:hAnsiTheme="minorHAnsi" w:cstheme="minorHAnsi"/>
          <w:sz w:val="20"/>
          <w:szCs w:val="20"/>
        </w:rPr>
        <w:t xml:space="preserve">Cena oferty musi obejmować wszelkie koszty związane z realizacją przedmiotu zamówienia w tym m. in.  koszt oprzyrządowania, koszty dostawy, przemieszczenia </w:t>
      </w:r>
      <w:proofErr w:type="spellStart"/>
      <w:r w:rsidR="00AC19E2" w:rsidRPr="00BC31FF">
        <w:rPr>
          <w:rFonts w:asciiTheme="minorHAnsi" w:hAnsiTheme="minorHAnsi" w:cstheme="minorHAnsi"/>
          <w:sz w:val="20"/>
          <w:szCs w:val="20"/>
        </w:rPr>
        <w:t>do</w:t>
      </w:r>
      <w:proofErr w:type="spellEnd"/>
      <w:r w:rsidR="00AC19E2" w:rsidRPr="00BC31FF">
        <w:rPr>
          <w:rFonts w:asciiTheme="minorHAnsi" w:hAnsiTheme="minorHAnsi" w:cstheme="minorHAnsi"/>
          <w:sz w:val="20"/>
          <w:szCs w:val="20"/>
        </w:rPr>
        <w:t xml:space="preserve"> miejsc wskazanych przez Zamawiającego, dokonania odbiorów, gwarancji, wszelkie opłaty i podatki.</w:t>
      </w:r>
    </w:p>
    <w:p w:rsidR="0084157E" w:rsidRPr="00BC31FF" w:rsidRDefault="00DA27C0" w:rsidP="0094335D">
      <w:pPr>
        <w:numPr>
          <w:ilvl w:val="0"/>
          <w:numId w:val="2"/>
        </w:numPr>
        <w:tabs>
          <w:tab w:val="left" w:pos="9000"/>
        </w:tabs>
        <w:suppressAutoHyphens/>
        <w:autoSpaceDE w:val="0"/>
        <w:jc w:val="both"/>
        <w:rPr>
          <w:rFonts w:asciiTheme="minorHAnsi" w:hAnsiTheme="minorHAnsi" w:cstheme="minorHAnsi"/>
          <w:sz w:val="20"/>
          <w:szCs w:val="20"/>
        </w:rPr>
      </w:pPr>
      <w:r w:rsidRPr="00BC31FF">
        <w:rPr>
          <w:rFonts w:asciiTheme="minorHAnsi" w:hAnsiTheme="minorHAnsi" w:cstheme="minorHAnsi"/>
          <w:sz w:val="20"/>
          <w:szCs w:val="20"/>
        </w:rPr>
        <w:t>P</w:t>
      </w:r>
      <w:r w:rsidR="0084157E" w:rsidRPr="00BC31FF">
        <w:rPr>
          <w:rFonts w:asciiTheme="minorHAnsi" w:hAnsiTheme="minorHAnsi" w:cstheme="minorHAnsi"/>
          <w:sz w:val="20"/>
          <w:szCs w:val="20"/>
        </w:rPr>
        <w:t xml:space="preserve">łatność </w:t>
      </w:r>
      <w:r w:rsidRPr="00BC31FF">
        <w:rPr>
          <w:rFonts w:asciiTheme="minorHAnsi" w:hAnsiTheme="minorHAnsi" w:cstheme="minorHAnsi"/>
          <w:sz w:val="20"/>
          <w:szCs w:val="20"/>
        </w:rPr>
        <w:t xml:space="preserve">za realizację zamówienia </w:t>
      </w:r>
      <w:r w:rsidR="0084157E" w:rsidRPr="00BC31FF">
        <w:rPr>
          <w:rFonts w:asciiTheme="minorHAnsi" w:hAnsiTheme="minorHAnsi" w:cstheme="minorHAnsi"/>
          <w:sz w:val="20"/>
          <w:szCs w:val="20"/>
        </w:rPr>
        <w:t xml:space="preserve">nastąpi zgodnie z zapisem umowy, której wzór załączono </w:t>
      </w:r>
      <w:proofErr w:type="spellStart"/>
      <w:r w:rsidR="0084157E" w:rsidRPr="00BC31FF">
        <w:rPr>
          <w:rFonts w:asciiTheme="minorHAnsi" w:hAnsiTheme="minorHAnsi" w:cstheme="minorHAnsi"/>
          <w:sz w:val="20"/>
          <w:szCs w:val="20"/>
        </w:rPr>
        <w:t>do</w:t>
      </w:r>
      <w:proofErr w:type="spellEnd"/>
      <w:r w:rsidR="0084157E" w:rsidRPr="00BC31FF">
        <w:rPr>
          <w:rFonts w:asciiTheme="minorHAnsi" w:hAnsiTheme="minorHAnsi" w:cstheme="minorHAnsi"/>
          <w:sz w:val="20"/>
          <w:szCs w:val="20"/>
        </w:rPr>
        <w:t xml:space="preserve"> SIWZ </w:t>
      </w:r>
      <w:r w:rsidR="00E702FF" w:rsidRPr="00BC31FF">
        <w:rPr>
          <w:rFonts w:asciiTheme="minorHAnsi" w:hAnsiTheme="minorHAnsi" w:cstheme="minorHAnsi"/>
          <w:b/>
          <w:sz w:val="20"/>
          <w:szCs w:val="20"/>
        </w:rPr>
        <w:t>(załącznik nr 8</w:t>
      </w:r>
      <w:r w:rsidR="0084157E" w:rsidRPr="00BC31FF">
        <w:rPr>
          <w:rFonts w:asciiTheme="minorHAnsi" w:hAnsiTheme="minorHAnsi" w:cstheme="minorHAnsi"/>
          <w:b/>
          <w:sz w:val="20"/>
          <w:szCs w:val="20"/>
        </w:rPr>
        <w:t xml:space="preserve"> </w:t>
      </w:r>
      <w:proofErr w:type="spellStart"/>
      <w:r w:rsidR="0084157E" w:rsidRPr="00BC31FF">
        <w:rPr>
          <w:rFonts w:asciiTheme="minorHAnsi" w:hAnsiTheme="minorHAnsi" w:cstheme="minorHAnsi"/>
          <w:b/>
          <w:sz w:val="20"/>
          <w:szCs w:val="20"/>
        </w:rPr>
        <w:t>do</w:t>
      </w:r>
      <w:proofErr w:type="spellEnd"/>
      <w:r w:rsidR="0084157E" w:rsidRPr="00BC31FF">
        <w:rPr>
          <w:rFonts w:asciiTheme="minorHAnsi" w:hAnsiTheme="minorHAnsi" w:cstheme="minorHAnsi"/>
          <w:b/>
          <w:sz w:val="20"/>
          <w:szCs w:val="20"/>
        </w:rPr>
        <w:t xml:space="preserve"> SIWZ).</w:t>
      </w:r>
      <w:r w:rsidR="0084157E" w:rsidRPr="00BC31FF">
        <w:rPr>
          <w:rFonts w:asciiTheme="minorHAnsi" w:hAnsiTheme="minorHAnsi" w:cstheme="minorHAnsi"/>
          <w:sz w:val="20"/>
          <w:szCs w:val="20"/>
        </w:rPr>
        <w:t xml:space="preserve"> Umowa zostanie zawarta</w:t>
      </w:r>
      <w:r w:rsidRPr="00BC31FF">
        <w:rPr>
          <w:rFonts w:asciiTheme="minorHAnsi" w:hAnsiTheme="minorHAnsi" w:cstheme="minorHAnsi"/>
          <w:sz w:val="20"/>
          <w:szCs w:val="20"/>
        </w:rPr>
        <w:t xml:space="preserve"> </w:t>
      </w:r>
      <w:r w:rsidR="0084157E" w:rsidRPr="00BC31FF">
        <w:rPr>
          <w:rFonts w:asciiTheme="minorHAnsi" w:hAnsiTheme="minorHAnsi" w:cstheme="minorHAnsi"/>
          <w:sz w:val="20"/>
          <w:szCs w:val="20"/>
        </w:rPr>
        <w:t xml:space="preserve"> z zachowaniem terminu wskazanego w art. 94 ustawy </w:t>
      </w:r>
      <w:proofErr w:type="spellStart"/>
      <w:r w:rsidR="0084157E" w:rsidRPr="00BC31FF">
        <w:rPr>
          <w:rFonts w:asciiTheme="minorHAnsi" w:hAnsiTheme="minorHAnsi" w:cstheme="minorHAnsi"/>
          <w:sz w:val="20"/>
          <w:szCs w:val="20"/>
        </w:rPr>
        <w:t>Pzp</w:t>
      </w:r>
      <w:proofErr w:type="spellEnd"/>
      <w:r w:rsidR="0084157E" w:rsidRPr="00BC31FF">
        <w:rPr>
          <w:rFonts w:asciiTheme="minorHAnsi" w:hAnsiTheme="minorHAnsi" w:cstheme="minorHAnsi"/>
          <w:sz w:val="20"/>
          <w:szCs w:val="20"/>
        </w:rPr>
        <w:t>.</w:t>
      </w:r>
    </w:p>
    <w:p w:rsidR="0084157E" w:rsidRPr="00BC31FF" w:rsidRDefault="0084157E" w:rsidP="00F1506E">
      <w:pPr>
        <w:numPr>
          <w:ilvl w:val="0"/>
          <w:numId w:val="2"/>
        </w:numPr>
        <w:tabs>
          <w:tab w:val="left" w:pos="405"/>
        </w:tabs>
        <w:suppressAutoHyphens/>
        <w:ind w:left="405" w:hanging="405"/>
        <w:jc w:val="both"/>
        <w:rPr>
          <w:rFonts w:asciiTheme="minorHAnsi" w:hAnsiTheme="minorHAnsi" w:cstheme="minorHAnsi"/>
          <w:sz w:val="20"/>
          <w:szCs w:val="20"/>
        </w:rPr>
      </w:pPr>
      <w:r w:rsidRPr="00BC31FF">
        <w:rPr>
          <w:rFonts w:asciiTheme="minorHAnsi" w:hAnsiTheme="minorHAnsi" w:cstheme="minorHAnsi"/>
          <w:sz w:val="20"/>
          <w:szCs w:val="20"/>
        </w:rPr>
        <w:t xml:space="preserve">Cena oferty winna być podana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dwóch miejsc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przecinku. </w:t>
      </w:r>
    </w:p>
    <w:p w:rsidR="0084157E" w:rsidRPr="00BC31FF" w:rsidRDefault="0084157E" w:rsidP="00F1506E">
      <w:pPr>
        <w:numPr>
          <w:ilvl w:val="0"/>
          <w:numId w:val="2"/>
        </w:numPr>
        <w:tabs>
          <w:tab w:val="left" w:pos="405"/>
        </w:tabs>
        <w:suppressAutoHyphens/>
        <w:ind w:left="405" w:hanging="405"/>
        <w:jc w:val="both"/>
        <w:rPr>
          <w:rFonts w:asciiTheme="minorHAnsi" w:hAnsiTheme="minorHAnsi" w:cstheme="minorHAnsi"/>
          <w:sz w:val="20"/>
          <w:szCs w:val="20"/>
        </w:rPr>
      </w:pPr>
      <w:r w:rsidRPr="00BC31FF">
        <w:rPr>
          <w:rFonts w:asciiTheme="minorHAnsi" w:hAnsiTheme="minorHAnsi" w:cstheme="minorHAnsi"/>
          <w:sz w:val="20"/>
          <w:szCs w:val="20"/>
        </w:rPr>
        <w:t>Niedopuszczalne są żadne negocjacje cenowe.</w:t>
      </w:r>
    </w:p>
    <w:p w:rsidR="000239DF" w:rsidRPr="00BC31FF" w:rsidRDefault="0084157E" w:rsidP="00F1506E">
      <w:pPr>
        <w:numPr>
          <w:ilvl w:val="0"/>
          <w:numId w:val="2"/>
        </w:numPr>
        <w:suppressAutoHyphens/>
        <w:jc w:val="both"/>
        <w:rPr>
          <w:rFonts w:asciiTheme="minorHAnsi" w:hAnsiTheme="minorHAnsi" w:cstheme="minorHAnsi"/>
          <w:sz w:val="20"/>
          <w:szCs w:val="20"/>
        </w:rPr>
      </w:pPr>
      <w:r w:rsidRPr="00BC31FF">
        <w:rPr>
          <w:rFonts w:asciiTheme="minorHAnsi" w:hAnsiTheme="minorHAnsi" w:cstheme="minorHAnsi"/>
          <w:sz w:val="20"/>
          <w:szCs w:val="20"/>
        </w:rPr>
        <w:t>Cena oferty winna być obliczona zgodnie z</w:t>
      </w:r>
      <w:r w:rsidR="006D059B" w:rsidRPr="00BC31FF">
        <w:rPr>
          <w:rFonts w:asciiTheme="minorHAnsi" w:hAnsiTheme="minorHAnsi" w:cstheme="minorHAnsi"/>
          <w:sz w:val="20"/>
          <w:szCs w:val="20"/>
        </w:rPr>
        <w:t xml:space="preserve"> </w:t>
      </w:r>
      <w:r w:rsidRPr="00BC31FF">
        <w:rPr>
          <w:rFonts w:asciiTheme="minorHAnsi" w:hAnsiTheme="minorHAnsi" w:cstheme="minorHAnsi"/>
          <w:sz w:val="20"/>
          <w:szCs w:val="20"/>
        </w:rPr>
        <w:t>Formularz</w:t>
      </w:r>
      <w:r w:rsidR="006D059B" w:rsidRPr="00BC31FF">
        <w:rPr>
          <w:rFonts w:asciiTheme="minorHAnsi" w:hAnsiTheme="minorHAnsi" w:cstheme="minorHAnsi"/>
          <w:sz w:val="20"/>
          <w:szCs w:val="20"/>
        </w:rPr>
        <w:t>em</w:t>
      </w:r>
      <w:r w:rsidRPr="00BC31FF">
        <w:rPr>
          <w:rFonts w:asciiTheme="minorHAnsi" w:hAnsiTheme="minorHAnsi" w:cstheme="minorHAnsi"/>
          <w:sz w:val="20"/>
          <w:szCs w:val="20"/>
        </w:rPr>
        <w:t xml:space="preserve"> </w:t>
      </w:r>
      <w:r w:rsidR="00B55F53" w:rsidRPr="00BC31FF">
        <w:rPr>
          <w:rFonts w:asciiTheme="minorHAnsi" w:hAnsiTheme="minorHAnsi" w:cstheme="minorHAnsi"/>
          <w:sz w:val="20"/>
          <w:szCs w:val="20"/>
        </w:rPr>
        <w:t xml:space="preserve">ofertowym </w:t>
      </w:r>
      <w:r w:rsidRPr="00BC31FF">
        <w:rPr>
          <w:rFonts w:asciiTheme="minorHAnsi" w:hAnsiTheme="minorHAnsi" w:cstheme="minorHAnsi"/>
          <w:sz w:val="20"/>
          <w:szCs w:val="20"/>
        </w:rPr>
        <w:t>sporządzonym</w:t>
      </w:r>
      <w:r w:rsidRPr="00BC31FF">
        <w:rPr>
          <w:rFonts w:asciiTheme="minorHAnsi" w:hAnsiTheme="minorHAnsi" w:cstheme="minorHAnsi"/>
          <w:spacing w:val="48"/>
          <w:w w:val="99"/>
          <w:sz w:val="20"/>
          <w:szCs w:val="20"/>
        </w:rPr>
        <w:t xml:space="preserve"> </w:t>
      </w:r>
      <w:r w:rsidRPr="00BC31FF">
        <w:rPr>
          <w:rFonts w:asciiTheme="minorHAnsi" w:hAnsiTheme="minorHAnsi" w:cstheme="minorHAnsi"/>
          <w:spacing w:val="-1"/>
          <w:sz w:val="20"/>
          <w:szCs w:val="20"/>
        </w:rPr>
        <w:t>wg</w:t>
      </w:r>
      <w:r w:rsidRPr="00BC31FF">
        <w:rPr>
          <w:rFonts w:asciiTheme="minorHAnsi" w:hAnsiTheme="minorHAnsi" w:cstheme="minorHAnsi"/>
          <w:spacing w:val="16"/>
          <w:sz w:val="20"/>
          <w:szCs w:val="20"/>
        </w:rPr>
        <w:t xml:space="preserve"> </w:t>
      </w:r>
      <w:r w:rsidRPr="00BC31FF">
        <w:rPr>
          <w:rFonts w:asciiTheme="minorHAnsi" w:hAnsiTheme="minorHAnsi" w:cstheme="minorHAnsi"/>
          <w:sz w:val="20"/>
          <w:szCs w:val="20"/>
        </w:rPr>
        <w:t>wzoru</w:t>
      </w:r>
      <w:r w:rsidRPr="00BC31FF">
        <w:rPr>
          <w:rFonts w:asciiTheme="minorHAnsi" w:hAnsiTheme="minorHAnsi" w:cstheme="minorHAnsi"/>
          <w:spacing w:val="17"/>
          <w:sz w:val="20"/>
          <w:szCs w:val="20"/>
        </w:rPr>
        <w:t xml:space="preserve"> </w:t>
      </w:r>
      <w:r w:rsidRPr="00BC31FF">
        <w:rPr>
          <w:rFonts w:asciiTheme="minorHAnsi" w:hAnsiTheme="minorHAnsi" w:cstheme="minorHAnsi"/>
          <w:spacing w:val="-1"/>
          <w:sz w:val="20"/>
          <w:szCs w:val="20"/>
        </w:rPr>
        <w:t xml:space="preserve">stanowiącego </w:t>
      </w:r>
      <w:r w:rsidRPr="00BC31FF">
        <w:rPr>
          <w:rFonts w:asciiTheme="minorHAnsi" w:hAnsiTheme="minorHAnsi" w:cstheme="minorHAnsi"/>
          <w:b/>
          <w:spacing w:val="-1"/>
          <w:sz w:val="20"/>
          <w:szCs w:val="20"/>
        </w:rPr>
        <w:t>załącznik</w:t>
      </w:r>
      <w:r w:rsidR="002149B9" w:rsidRPr="00BC31FF">
        <w:rPr>
          <w:rFonts w:asciiTheme="minorHAnsi" w:hAnsiTheme="minorHAnsi" w:cstheme="minorHAnsi"/>
          <w:b/>
          <w:sz w:val="20"/>
          <w:szCs w:val="20"/>
        </w:rPr>
        <w:t xml:space="preserve"> nr 2 </w:t>
      </w:r>
      <w:proofErr w:type="spellStart"/>
      <w:r w:rsidRPr="00BC31FF">
        <w:rPr>
          <w:rFonts w:asciiTheme="minorHAnsi" w:hAnsiTheme="minorHAnsi" w:cstheme="minorHAnsi"/>
          <w:b/>
          <w:sz w:val="20"/>
          <w:szCs w:val="20"/>
        </w:rPr>
        <w:t>do</w:t>
      </w:r>
      <w:proofErr w:type="spellEnd"/>
      <w:r w:rsidRPr="00BC31FF">
        <w:rPr>
          <w:rFonts w:asciiTheme="minorHAnsi" w:hAnsiTheme="minorHAnsi" w:cstheme="minorHAnsi"/>
          <w:b/>
          <w:sz w:val="20"/>
          <w:szCs w:val="20"/>
        </w:rPr>
        <w:t xml:space="preserve"> SIWZ</w:t>
      </w:r>
      <w:r w:rsidRPr="00BC31FF">
        <w:rPr>
          <w:rFonts w:asciiTheme="minorHAnsi" w:hAnsiTheme="minorHAnsi" w:cstheme="minorHAnsi"/>
          <w:spacing w:val="-1"/>
          <w:sz w:val="20"/>
          <w:szCs w:val="20"/>
        </w:rPr>
        <w:t>.</w:t>
      </w:r>
      <w:r w:rsidRPr="00BC31FF">
        <w:rPr>
          <w:rFonts w:asciiTheme="minorHAnsi" w:hAnsiTheme="minorHAnsi" w:cstheme="minorHAnsi"/>
          <w:sz w:val="20"/>
          <w:szCs w:val="20"/>
        </w:rPr>
        <w:t xml:space="preserve">   </w:t>
      </w:r>
    </w:p>
    <w:p w:rsidR="0084157E" w:rsidRPr="00BC31FF" w:rsidRDefault="0084157E" w:rsidP="000239DF">
      <w:pPr>
        <w:numPr>
          <w:ilvl w:val="0"/>
          <w:numId w:val="2"/>
        </w:numPr>
        <w:suppressAutoHyphens/>
        <w:jc w:val="both"/>
        <w:rPr>
          <w:rFonts w:asciiTheme="minorHAnsi" w:hAnsiTheme="minorHAnsi" w:cstheme="minorHAnsi"/>
          <w:sz w:val="20"/>
          <w:szCs w:val="20"/>
        </w:rPr>
      </w:pPr>
      <w:r w:rsidRPr="00BC31FF">
        <w:rPr>
          <w:rFonts w:asciiTheme="minorHAnsi" w:hAnsiTheme="minorHAnsi" w:cstheme="minorHAnsi"/>
          <w:sz w:val="20"/>
          <w:szCs w:val="20"/>
        </w:rPr>
        <w:t xml:space="preserve"> </w:t>
      </w:r>
      <w:r w:rsidRPr="00BC31FF">
        <w:rPr>
          <w:rFonts w:asciiTheme="minorHAnsi" w:hAnsiTheme="minorHAnsi" w:cstheme="minorHAnsi"/>
          <w:color w:val="000000"/>
          <w:sz w:val="20"/>
          <w:szCs w:val="20"/>
        </w:rPr>
        <w:t>Cena oferty winna być ceną brutto zawierającą podatek VAT.</w:t>
      </w:r>
      <w:r w:rsidR="000239DF" w:rsidRPr="00BC31FF">
        <w:rPr>
          <w:rFonts w:asciiTheme="minorHAnsi" w:hAnsiTheme="minorHAnsi" w:cstheme="minorHAnsi"/>
          <w:sz w:val="20"/>
          <w:szCs w:val="20"/>
        </w:rPr>
        <w:t xml:space="preserve"> Kalkulując cenę należy przyjąć stawkę podatku VAT w wysokości 23%.</w:t>
      </w:r>
    </w:p>
    <w:p w:rsidR="00F1265D" w:rsidRPr="00BC31FF" w:rsidRDefault="0084157E" w:rsidP="00F1506E">
      <w:pPr>
        <w:numPr>
          <w:ilvl w:val="0"/>
          <w:numId w:val="2"/>
        </w:numPr>
        <w:tabs>
          <w:tab w:val="left" w:pos="405"/>
        </w:tabs>
        <w:suppressAutoHyphens/>
        <w:ind w:left="405" w:hanging="405"/>
        <w:jc w:val="both"/>
        <w:rPr>
          <w:rFonts w:asciiTheme="minorHAnsi" w:hAnsiTheme="minorHAnsi" w:cstheme="minorHAnsi"/>
          <w:sz w:val="20"/>
          <w:szCs w:val="20"/>
        </w:rPr>
      </w:pPr>
      <w:r w:rsidRPr="00BC31FF">
        <w:rPr>
          <w:rFonts w:asciiTheme="minorHAnsi" w:hAnsiTheme="minorHAnsi" w:cstheme="minorHAnsi"/>
          <w:sz w:val="20"/>
          <w:szCs w:val="20"/>
        </w:rPr>
        <w:t xml:space="preserve">Jeżeli okaże się, że złożono ofertę, której wybór prowadziłby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powstania u Zamawiającego obowiązku podatkowego zgodnie z przepisami o podatku od towarów i usług, Zamawiający w celu oceny takiej oferty dolicza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przedstawionej w niej ceny podatek od towarów i usług, który miałby obowiązek rozliczyć  zgodnie z tymi przepisami. </w:t>
      </w:r>
      <w:r w:rsidRPr="00BC31FF">
        <w:rPr>
          <w:rFonts w:asciiTheme="minorHAnsi" w:hAnsiTheme="minorHAnsi" w:cstheme="minorHAnsi"/>
          <w:sz w:val="20"/>
          <w:szCs w:val="20"/>
          <w:u w:val="single"/>
        </w:rPr>
        <w:t xml:space="preserve">Wykonawca, składając ofertę informuje Zamawiającego, czy wybór oferty będzie prowadzić </w:t>
      </w:r>
      <w:proofErr w:type="spellStart"/>
      <w:r w:rsidRPr="00BC31FF">
        <w:rPr>
          <w:rFonts w:asciiTheme="minorHAnsi" w:hAnsiTheme="minorHAnsi" w:cstheme="minorHAnsi"/>
          <w:sz w:val="20"/>
          <w:szCs w:val="20"/>
          <w:u w:val="single"/>
        </w:rPr>
        <w:t>do</w:t>
      </w:r>
      <w:proofErr w:type="spellEnd"/>
      <w:r w:rsidRPr="00BC31FF">
        <w:rPr>
          <w:rFonts w:asciiTheme="minorHAnsi" w:hAnsiTheme="minorHAnsi" w:cstheme="minorHAnsi"/>
          <w:sz w:val="20"/>
          <w:szCs w:val="20"/>
          <w:u w:val="single"/>
        </w:rPr>
        <w:t xml:space="preserve"> powstania u Zamawiającego obowiązku podatkowego, wskazując nazwę (rodzaj) towaru lub </w:t>
      </w:r>
      <w:proofErr w:type="spellStart"/>
      <w:r w:rsidRPr="00BC31FF">
        <w:rPr>
          <w:rFonts w:asciiTheme="minorHAnsi" w:hAnsiTheme="minorHAnsi" w:cstheme="minorHAnsi"/>
          <w:sz w:val="20"/>
          <w:szCs w:val="20"/>
          <w:u w:val="single"/>
        </w:rPr>
        <w:t>usługi</w:t>
      </w:r>
      <w:proofErr w:type="spellEnd"/>
      <w:r w:rsidRPr="00BC31FF">
        <w:rPr>
          <w:rFonts w:asciiTheme="minorHAnsi" w:hAnsiTheme="minorHAnsi" w:cstheme="minorHAnsi"/>
          <w:sz w:val="20"/>
          <w:szCs w:val="20"/>
          <w:u w:val="single"/>
        </w:rPr>
        <w:t xml:space="preserve">, których dostawa lub świadczenie będzie prowadzić </w:t>
      </w:r>
      <w:proofErr w:type="spellStart"/>
      <w:r w:rsidRPr="00BC31FF">
        <w:rPr>
          <w:rFonts w:asciiTheme="minorHAnsi" w:hAnsiTheme="minorHAnsi" w:cstheme="minorHAnsi"/>
          <w:sz w:val="20"/>
          <w:szCs w:val="20"/>
          <w:u w:val="single"/>
        </w:rPr>
        <w:t>do</w:t>
      </w:r>
      <w:proofErr w:type="spellEnd"/>
      <w:r w:rsidRPr="00BC31FF">
        <w:rPr>
          <w:rFonts w:asciiTheme="minorHAnsi" w:hAnsiTheme="minorHAnsi" w:cstheme="minorHAnsi"/>
          <w:sz w:val="20"/>
          <w:szCs w:val="20"/>
          <w:u w:val="single"/>
        </w:rPr>
        <w:t xml:space="preserve"> jego powstania, oraz wskazując ich wartość bez kwoty podatku.</w:t>
      </w:r>
    </w:p>
    <w:p w:rsidR="0084157E" w:rsidRPr="00BC31FF" w:rsidRDefault="0084157E" w:rsidP="00F1506E">
      <w:pPr>
        <w:numPr>
          <w:ilvl w:val="0"/>
          <w:numId w:val="2"/>
        </w:numPr>
        <w:tabs>
          <w:tab w:val="left" w:pos="405"/>
        </w:tabs>
        <w:suppressAutoHyphens/>
        <w:ind w:left="405" w:hanging="405"/>
        <w:jc w:val="both"/>
        <w:rPr>
          <w:rFonts w:asciiTheme="minorHAnsi" w:hAnsiTheme="minorHAnsi" w:cstheme="minorHAnsi"/>
          <w:sz w:val="20"/>
          <w:szCs w:val="20"/>
        </w:rPr>
      </w:pPr>
      <w:r w:rsidRPr="00BC31FF">
        <w:rPr>
          <w:rFonts w:asciiTheme="minorHAnsi" w:hAnsiTheme="minorHAnsi" w:cstheme="minorHAnsi"/>
          <w:sz w:val="20"/>
          <w:szCs w:val="20"/>
        </w:rPr>
        <w:t>Cena podana w ofercie powinna być ceną kompletną, jednoznaczną i ostateczną.</w:t>
      </w:r>
    </w:p>
    <w:p w:rsidR="0084157E" w:rsidRPr="00BC31FF" w:rsidRDefault="0084157E" w:rsidP="00F1506E">
      <w:pPr>
        <w:numPr>
          <w:ilvl w:val="0"/>
          <w:numId w:val="2"/>
        </w:numPr>
        <w:tabs>
          <w:tab w:val="left" w:pos="405"/>
        </w:tabs>
        <w:suppressAutoHyphens/>
        <w:ind w:left="405" w:hanging="405"/>
        <w:jc w:val="both"/>
        <w:rPr>
          <w:rFonts w:asciiTheme="minorHAnsi" w:hAnsiTheme="minorHAnsi" w:cstheme="minorHAnsi"/>
          <w:sz w:val="20"/>
          <w:szCs w:val="20"/>
        </w:rPr>
      </w:pPr>
      <w:r w:rsidRPr="00BC31FF">
        <w:rPr>
          <w:rFonts w:asciiTheme="minorHAnsi" w:hAnsiTheme="minorHAnsi" w:cstheme="minorHAnsi"/>
          <w:sz w:val="20"/>
          <w:szCs w:val="20"/>
        </w:rPr>
        <w:t xml:space="preserve">Rozliczenie między Zamawiającym a Wykonawcą prowadzone będą w PLN. </w:t>
      </w:r>
    </w:p>
    <w:p w:rsidR="0084157E" w:rsidRPr="00BC31FF" w:rsidRDefault="0084157E" w:rsidP="007B4A03">
      <w:pPr>
        <w:widowControl w:val="0"/>
        <w:tabs>
          <w:tab w:val="left" w:pos="465"/>
        </w:tabs>
        <w:jc w:val="both"/>
        <w:rPr>
          <w:rFonts w:asciiTheme="minorHAnsi" w:hAnsiTheme="minorHAnsi" w:cstheme="minorHAnsi"/>
          <w:sz w:val="20"/>
          <w:szCs w:val="20"/>
        </w:rPr>
      </w:pPr>
    </w:p>
    <w:p w:rsidR="009777F8" w:rsidRPr="00BC31FF" w:rsidRDefault="009777F8" w:rsidP="007B4A03">
      <w:pPr>
        <w:widowControl w:val="0"/>
        <w:tabs>
          <w:tab w:val="left" w:pos="465"/>
        </w:tabs>
        <w:jc w:val="both"/>
        <w:rPr>
          <w:rFonts w:asciiTheme="minorHAnsi" w:hAnsiTheme="minorHAnsi" w:cstheme="minorHAnsi"/>
          <w:sz w:val="20"/>
          <w:szCs w:val="20"/>
        </w:rPr>
      </w:pPr>
    </w:p>
    <w:p w:rsidR="009777F8" w:rsidRPr="00BC31FF" w:rsidRDefault="009777F8" w:rsidP="007B4A03">
      <w:pPr>
        <w:widowControl w:val="0"/>
        <w:tabs>
          <w:tab w:val="left" w:pos="465"/>
        </w:tabs>
        <w:jc w:val="both"/>
        <w:rPr>
          <w:rFonts w:asciiTheme="minorHAnsi" w:hAnsiTheme="minorHAnsi" w:cstheme="minorHAnsi"/>
          <w:sz w:val="20"/>
          <w:szCs w:val="20"/>
        </w:rPr>
      </w:pPr>
    </w:p>
    <w:p w:rsidR="000F5F52" w:rsidRPr="00BC31FF" w:rsidRDefault="000F5F52" w:rsidP="007B4A03">
      <w:pPr>
        <w:widowControl w:val="0"/>
        <w:tabs>
          <w:tab w:val="left" w:pos="465"/>
        </w:tabs>
        <w:jc w:val="both"/>
        <w:rPr>
          <w:rFonts w:asciiTheme="minorHAnsi" w:hAnsiTheme="minorHAnsi" w:cstheme="minorHAnsi"/>
          <w:sz w:val="20"/>
          <w:szCs w:val="20"/>
        </w:rPr>
      </w:pPr>
    </w:p>
    <w:p w:rsidR="0084157E" w:rsidRPr="00BC31FF" w:rsidRDefault="0084157E" w:rsidP="007B4A03">
      <w:pPr>
        <w:suppressAutoHyphens/>
        <w:rPr>
          <w:rFonts w:asciiTheme="minorHAnsi" w:hAnsiTheme="minorHAnsi" w:cstheme="minorHAnsi"/>
          <w:b/>
          <w:sz w:val="20"/>
          <w:szCs w:val="20"/>
          <w:u w:val="single"/>
        </w:rPr>
      </w:pPr>
      <w:r w:rsidRPr="00BC31FF">
        <w:rPr>
          <w:rFonts w:asciiTheme="minorHAnsi" w:hAnsiTheme="minorHAnsi" w:cstheme="minorHAnsi"/>
          <w:b/>
          <w:sz w:val="20"/>
          <w:szCs w:val="20"/>
          <w:u w:val="single"/>
        </w:rPr>
        <w:t xml:space="preserve">Rozdział XIII. Opis kryteriów, którymi Zamawiający będzie się kierował przy wyborze oferty, wraz z podaniem wag tych kryteriów i </w:t>
      </w:r>
      <w:r w:rsidRPr="00BC31FF">
        <w:rPr>
          <w:rFonts w:asciiTheme="minorHAnsi" w:hAnsiTheme="minorHAnsi" w:cstheme="minorHAnsi"/>
          <w:b/>
          <w:sz w:val="20"/>
          <w:szCs w:val="20"/>
          <w:u w:val="single"/>
          <w:lang w:eastAsia="zh-CN"/>
        </w:rPr>
        <w:t>sposobu</w:t>
      </w:r>
      <w:r w:rsidRPr="00BC31FF">
        <w:rPr>
          <w:rFonts w:asciiTheme="minorHAnsi" w:hAnsiTheme="minorHAnsi" w:cstheme="minorHAnsi"/>
          <w:b/>
          <w:sz w:val="20"/>
          <w:szCs w:val="20"/>
          <w:u w:val="single"/>
        </w:rPr>
        <w:t xml:space="preserve"> oceny ofert</w:t>
      </w:r>
      <w:r w:rsidR="00DC13F3" w:rsidRPr="00BC31FF">
        <w:rPr>
          <w:rFonts w:asciiTheme="minorHAnsi" w:hAnsiTheme="minorHAnsi" w:cstheme="minorHAnsi"/>
          <w:b/>
          <w:sz w:val="20"/>
          <w:szCs w:val="20"/>
          <w:u w:val="single"/>
        </w:rPr>
        <w:t xml:space="preserve"> </w:t>
      </w:r>
    </w:p>
    <w:p w:rsidR="0084157E" w:rsidRPr="00BC31FF" w:rsidRDefault="0084157E" w:rsidP="007B4A03">
      <w:pPr>
        <w:pStyle w:val="Tekstpodstawowy"/>
        <w:spacing w:after="0"/>
        <w:jc w:val="both"/>
        <w:rPr>
          <w:rFonts w:asciiTheme="minorHAnsi" w:hAnsiTheme="minorHAnsi" w:cstheme="minorHAnsi"/>
          <w:b/>
          <w:sz w:val="20"/>
          <w:szCs w:val="20"/>
          <w:u w:val="single"/>
        </w:rPr>
      </w:pPr>
    </w:p>
    <w:p w:rsidR="000F5F52" w:rsidRPr="00BC31FF" w:rsidRDefault="00AE6956" w:rsidP="00B45376">
      <w:pPr>
        <w:numPr>
          <w:ilvl w:val="0"/>
          <w:numId w:val="25"/>
        </w:numPr>
        <w:suppressAutoHyphens/>
        <w:rPr>
          <w:rFonts w:asciiTheme="minorHAnsi" w:hAnsiTheme="minorHAnsi" w:cstheme="minorHAnsi"/>
          <w:sz w:val="20"/>
          <w:szCs w:val="20"/>
          <w:lang w:eastAsia="zh-CN"/>
        </w:rPr>
      </w:pPr>
      <w:r w:rsidRPr="00BC31FF">
        <w:rPr>
          <w:rFonts w:asciiTheme="minorHAnsi" w:hAnsiTheme="minorHAnsi" w:cstheme="minorHAnsi"/>
          <w:sz w:val="20"/>
          <w:szCs w:val="20"/>
          <w:lang w:eastAsia="zh-CN"/>
        </w:rPr>
        <w:t>Oferty nie podlegające odrzuceniu, oceniane będą na podstawie nastę</w:t>
      </w:r>
      <w:r w:rsidR="00625CB0" w:rsidRPr="00BC31FF">
        <w:rPr>
          <w:rFonts w:asciiTheme="minorHAnsi" w:hAnsiTheme="minorHAnsi" w:cstheme="minorHAnsi"/>
          <w:sz w:val="20"/>
          <w:szCs w:val="20"/>
          <w:lang w:eastAsia="zh-CN"/>
        </w:rPr>
        <w:t xml:space="preserve">pujących kryteriów oceny </w:t>
      </w:r>
      <w:r w:rsidR="004B0FA4" w:rsidRPr="00BC31FF">
        <w:rPr>
          <w:rFonts w:asciiTheme="minorHAnsi" w:hAnsiTheme="minorHAnsi" w:cstheme="minorHAnsi"/>
          <w:sz w:val="20"/>
          <w:szCs w:val="20"/>
          <w:lang w:eastAsia="zh-CN"/>
        </w:rPr>
        <w:t>oferty.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
        <w:gridCol w:w="5536"/>
        <w:gridCol w:w="1424"/>
        <w:gridCol w:w="1393"/>
      </w:tblGrid>
      <w:tr w:rsidR="004B0FA4" w:rsidRPr="00BC31FF" w:rsidTr="0094335D">
        <w:tc>
          <w:tcPr>
            <w:tcW w:w="502" w:type="pct"/>
          </w:tcPr>
          <w:p w:rsidR="004B0FA4" w:rsidRPr="00BC31FF" w:rsidRDefault="004B0FA4" w:rsidP="004B0FA4">
            <w:pPr>
              <w:pStyle w:val="Akapitzlist"/>
              <w:numPr>
                <w:ilvl w:val="0"/>
                <w:numId w:val="25"/>
              </w:numPr>
              <w:spacing w:before="12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Lp.</w:t>
            </w:r>
          </w:p>
        </w:tc>
        <w:tc>
          <w:tcPr>
            <w:tcW w:w="2981" w:type="pct"/>
          </w:tcPr>
          <w:p w:rsidR="004B0FA4" w:rsidRPr="00BC31FF" w:rsidRDefault="004B0FA4" w:rsidP="0094335D">
            <w:pPr>
              <w:spacing w:before="12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Kryterium</w:t>
            </w:r>
          </w:p>
        </w:tc>
        <w:tc>
          <w:tcPr>
            <w:tcW w:w="767" w:type="pct"/>
          </w:tcPr>
          <w:p w:rsidR="004B0FA4" w:rsidRPr="00BC31FF" w:rsidRDefault="004B0FA4" w:rsidP="0094335D">
            <w:pPr>
              <w:spacing w:before="12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Oznaczenie</w:t>
            </w:r>
          </w:p>
        </w:tc>
        <w:tc>
          <w:tcPr>
            <w:tcW w:w="750" w:type="pct"/>
          </w:tcPr>
          <w:p w:rsidR="004B0FA4" w:rsidRPr="00BC31FF" w:rsidRDefault="004B0FA4" w:rsidP="0094335D">
            <w:pPr>
              <w:spacing w:before="12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Waga</w:t>
            </w:r>
          </w:p>
        </w:tc>
      </w:tr>
      <w:tr w:rsidR="004B0FA4" w:rsidRPr="00BC31FF" w:rsidTr="0094335D">
        <w:trPr>
          <w:trHeight w:val="284"/>
        </w:trPr>
        <w:tc>
          <w:tcPr>
            <w:tcW w:w="502" w:type="pct"/>
          </w:tcPr>
          <w:p w:rsidR="004B0FA4" w:rsidRPr="00BC31FF" w:rsidRDefault="004B0FA4" w:rsidP="0094335D">
            <w:pPr>
              <w:spacing w:before="120" w:after="40" w:line="300" w:lineRule="exact"/>
              <w:contextualSpacing/>
              <w:jc w:val="both"/>
              <w:rPr>
                <w:rFonts w:asciiTheme="minorHAnsi" w:hAnsiTheme="minorHAnsi" w:cstheme="minorHAnsi"/>
                <w:sz w:val="20"/>
                <w:szCs w:val="20"/>
              </w:rPr>
            </w:pPr>
            <w:r w:rsidRPr="00BC31FF">
              <w:rPr>
                <w:rFonts w:asciiTheme="minorHAnsi" w:hAnsiTheme="minorHAnsi" w:cstheme="minorHAnsi"/>
                <w:sz w:val="20"/>
                <w:szCs w:val="20"/>
              </w:rPr>
              <w:t>1)</w:t>
            </w:r>
          </w:p>
        </w:tc>
        <w:tc>
          <w:tcPr>
            <w:tcW w:w="2981" w:type="pct"/>
          </w:tcPr>
          <w:p w:rsidR="004B0FA4" w:rsidRPr="00BC31FF" w:rsidRDefault="004B0FA4" w:rsidP="0094335D">
            <w:pPr>
              <w:spacing w:before="12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Cena oferty</w:t>
            </w:r>
          </w:p>
        </w:tc>
        <w:tc>
          <w:tcPr>
            <w:tcW w:w="767" w:type="pct"/>
          </w:tcPr>
          <w:p w:rsidR="004B0FA4" w:rsidRPr="00BC31FF" w:rsidRDefault="004B0FA4" w:rsidP="0094335D">
            <w:pPr>
              <w:spacing w:before="12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C</w:t>
            </w:r>
          </w:p>
        </w:tc>
        <w:tc>
          <w:tcPr>
            <w:tcW w:w="750" w:type="pct"/>
          </w:tcPr>
          <w:p w:rsidR="004B0FA4" w:rsidRPr="00BC31FF" w:rsidRDefault="004B0FA4" w:rsidP="0094335D">
            <w:pPr>
              <w:spacing w:before="12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60%</w:t>
            </w:r>
          </w:p>
        </w:tc>
      </w:tr>
      <w:tr w:rsidR="004B0FA4" w:rsidRPr="00BC31FF" w:rsidTr="0094335D">
        <w:tc>
          <w:tcPr>
            <w:tcW w:w="502" w:type="pct"/>
          </w:tcPr>
          <w:p w:rsidR="004B0FA4" w:rsidRPr="00BC31FF" w:rsidRDefault="004B0FA4" w:rsidP="0094335D">
            <w:pPr>
              <w:spacing w:before="120" w:after="40" w:line="300" w:lineRule="exact"/>
              <w:contextualSpacing/>
              <w:jc w:val="both"/>
              <w:rPr>
                <w:rFonts w:asciiTheme="minorHAnsi" w:hAnsiTheme="minorHAnsi" w:cstheme="minorHAnsi"/>
                <w:sz w:val="20"/>
                <w:szCs w:val="20"/>
              </w:rPr>
            </w:pPr>
            <w:r w:rsidRPr="00BC31FF">
              <w:rPr>
                <w:rFonts w:asciiTheme="minorHAnsi" w:hAnsiTheme="minorHAnsi" w:cstheme="minorHAnsi"/>
                <w:sz w:val="20"/>
                <w:szCs w:val="20"/>
              </w:rPr>
              <w:lastRenderedPageBreak/>
              <w:t>2)</w:t>
            </w:r>
          </w:p>
        </w:tc>
        <w:tc>
          <w:tcPr>
            <w:tcW w:w="2981" w:type="pct"/>
          </w:tcPr>
          <w:p w:rsidR="004B0FA4" w:rsidRPr="00BC31FF" w:rsidRDefault="004B0FA4" w:rsidP="0094335D">
            <w:pPr>
              <w:spacing w:before="12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Okres gwarancji</w:t>
            </w:r>
          </w:p>
        </w:tc>
        <w:tc>
          <w:tcPr>
            <w:tcW w:w="767" w:type="pct"/>
          </w:tcPr>
          <w:p w:rsidR="004B0FA4" w:rsidRPr="00BC31FF" w:rsidRDefault="004B0FA4" w:rsidP="0094335D">
            <w:pPr>
              <w:spacing w:before="12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G</w:t>
            </w:r>
          </w:p>
        </w:tc>
        <w:tc>
          <w:tcPr>
            <w:tcW w:w="750" w:type="pct"/>
          </w:tcPr>
          <w:p w:rsidR="004B0FA4" w:rsidRPr="00BC31FF" w:rsidRDefault="004B0FA4" w:rsidP="0094335D">
            <w:pPr>
              <w:spacing w:before="12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8%</w:t>
            </w:r>
          </w:p>
        </w:tc>
      </w:tr>
      <w:tr w:rsidR="004B0FA4" w:rsidRPr="00BC31FF" w:rsidTr="0094335D">
        <w:tc>
          <w:tcPr>
            <w:tcW w:w="502" w:type="pct"/>
          </w:tcPr>
          <w:p w:rsidR="004B0FA4" w:rsidRPr="00BC31FF" w:rsidRDefault="004B0FA4" w:rsidP="0094335D">
            <w:pPr>
              <w:spacing w:before="120" w:after="40" w:line="300" w:lineRule="exact"/>
              <w:contextualSpacing/>
              <w:jc w:val="both"/>
              <w:rPr>
                <w:rFonts w:asciiTheme="minorHAnsi" w:hAnsiTheme="minorHAnsi" w:cstheme="minorHAnsi"/>
                <w:sz w:val="20"/>
                <w:szCs w:val="20"/>
              </w:rPr>
            </w:pPr>
            <w:r w:rsidRPr="00BC31FF">
              <w:rPr>
                <w:rFonts w:asciiTheme="minorHAnsi" w:hAnsiTheme="minorHAnsi" w:cstheme="minorHAnsi"/>
                <w:sz w:val="20"/>
                <w:szCs w:val="20"/>
              </w:rPr>
              <w:t>3)</w:t>
            </w:r>
          </w:p>
        </w:tc>
        <w:tc>
          <w:tcPr>
            <w:tcW w:w="2981" w:type="pct"/>
          </w:tcPr>
          <w:p w:rsidR="004B0FA4" w:rsidRPr="00BC31FF" w:rsidRDefault="004B0FA4" w:rsidP="0094335D">
            <w:pPr>
              <w:spacing w:before="12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Termin dostawy dwóch pierwszych pojazdów</w:t>
            </w:r>
          </w:p>
        </w:tc>
        <w:tc>
          <w:tcPr>
            <w:tcW w:w="767" w:type="pct"/>
          </w:tcPr>
          <w:p w:rsidR="004B0FA4" w:rsidRPr="00BC31FF" w:rsidRDefault="004B0FA4" w:rsidP="0094335D">
            <w:pPr>
              <w:spacing w:before="12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D1</w:t>
            </w:r>
          </w:p>
        </w:tc>
        <w:tc>
          <w:tcPr>
            <w:tcW w:w="750" w:type="pct"/>
          </w:tcPr>
          <w:p w:rsidR="004B0FA4" w:rsidRPr="00BC31FF" w:rsidRDefault="004B0FA4" w:rsidP="0094335D">
            <w:pPr>
              <w:spacing w:before="12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9%</w:t>
            </w:r>
          </w:p>
        </w:tc>
      </w:tr>
      <w:tr w:rsidR="004B0FA4" w:rsidRPr="00BC31FF" w:rsidTr="0094335D">
        <w:trPr>
          <w:trHeight w:val="290"/>
        </w:trPr>
        <w:tc>
          <w:tcPr>
            <w:tcW w:w="502" w:type="pct"/>
            <w:vAlign w:val="center"/>
          </w:tcPr>
          <w:p w:rsidR="004B0FA4" w:rsidRPr="00BC31FF" w:rsidRDefault="004B0FA4" w:rsidP="0094335D">
            <w:pPr>
              <w:rPr>
                <w:rFonts w:asciiTheme="minorHAnsi" w:hAnsiTheme="minorHAnsi" w:cstheme="minorHAnsi"/>
                <w:sz w:val="20"/>
                <w:szCs w:val="20"/>
              </w:rPr>
            </w:pPr>
            <w:r w:rsidRPr="00BC31FF">
              <w:rPr>
                <w:rFonts w:asciiTheme="minorHAnsi" w:hAnsiTheme="minorHAnsi" w:cstheme="minorHAnsi"/>
                <w:sz w:val="20"/>
                <w:szCs w:val="20"/>
              </w:rPr>
              <w:t>4)</w:t>
            </w:r>
          </w:p>
        </w:tc>
        <w:tc>
          <w:tcPr>
            <w:tcW w:w="2981" w:type="pct"/>
            <w:vAlign w:val="center"/>
          </w:tcPr>
          <w:p w:rsidR="004B0FA4" w:rsidRPr="00BC31FF" w:rsidRDefault="004B0FA4" w:rsidP="0094335D">
            <w:pPr>
              <w:rPr>
                <w:rFonts w:asciiTheme="minorHAnsi" w:hAnsiTheme="minorHAnsi" w:cstheme="minorHAnsi"/>
                <w:sz w:val="20"/>
                <w:szCs w:val="20"/>
              </w:rPr>
            </w:pPr>
            <w:r w:rsidRPr="00BC31FF">
              <w:rPr>
                <w:rFonts w:asciiTheme="minorHAnsi" w:hAnsiTheme="minorHAnsi" w:cstheme="minorHAnsi"/>
                <w:sz w:val="20"/>
                <w:szCs w:val="20"/>
              </w:rPr>
              <w:t>Termin dostawy trzeciego i czwartego pojazdu</w:t>
            </w:r>
          </w:p>
        </w:tc>
        <w:tc>
          <w:tcPr>
            <w:tcW w:w="767" w:type="pct"/>
            <w:vAlign w:val="center"/>
          </w:tcPr>
          <w:p w:rsidR="004B0FA4" w:rsidRPr="00BC31FF" w:rsidRDefault="004B0FA4" w:rsidP="0094335D">
            <w:pPr>
              <w:jc w:val="center"/>
              <w:rPr>
                <w:rFonts w:asciiTheme="minorHAnsi" w:hAnsiTheme="minorHAnsi" w:cstheme="minorHAnsi"/>
                <w:sz w:val="20"/>
                <w:szCs w:val="20"/>
              </w:rPr>
            </w:pPr>
            <w:r w:rsidRPr="00BC31FF">
              <w:rPr>
                <w:rFonts w:asciiTheme="minorHAnsi" w:hAnsiTheme="minorHAnsi" w:cstheme="minorHAnsi"/>
                <w:sz w:val="20"/>
                <w:szCs w:val="20"/>
              </w:rPr>
              <w:t>D2</w:t>
            </w:r>
          </w:p>
        </w:tc>
        <w:tc>
          <w:tcPr>
            <w:tcW w:w="750" w:type="pct"/>
            <w:vAlign w:val="center"/>
          </w:tcPr>
          <w:p w:rsidR="004B0FA4" w:rsidRPr="00BC31FF" w:rsidRDefault="004B0FA4" w:rsidP="0094335D">
            <w:pPr>
              <w:jc w:val="center"/>
              <w:rPr>
                <w:rFonts w:asciiTheme="minorHAnsi" w:hAnsiTheme="minorHAnsi" w:cstheme="minorHAnsi"/>
                <w:sz w:val="20"/>
                <w:szCs w:val="20"/>
              </w:rPr>
            </w:pPr>
            <w:r w:rsidRPr="00BC31FF">
              <w:rPr>
                <w:rFonts w:asciiTheme="minorHAnsi" w:hAnsiTheme="minorHAnsi" w:cstheme="minorHAnsi"/>
                <w:sz w:val="20"/>
                <w:szCs w:val="20"/>
              </w:rPr>
              <w:t>5%</w:t>
            </w:r>
          </w:p>
        </w:tc>
      </w:tr>
      <w:tr w:rsidR="004B0FA4" w:rsidRPr="00BC31FF" w:rsidTr="0094335D">
        <w:tc>
          <w:tcPr>
            <w:tcW w:w="502" w:type="pct"/>
          </w:tcPr>
          <w:p w:rsidR="004B0FA4" w:rsidRPr="00BC31FF" w:rsidRDefault="004B0FA4" w:rsidP="0094335D">
            <w:pPr>
              <w:spacing w:before="120" w:after="40" w:line="300" w:lineRule="exact"/>
              <w:contextualSpacing/>
              <w:jc w:val="both"/>
              <w:rPr>
                <w:rFonts w:asciiTheme="minorHAnsi" w:hAnsiTheme="minorHAnsi" w:cstheme="minorHAnsi"/>
                <w:sz w:val="20"/>
                <w:szCs w:val="20"/>
              </w:rPr>
            </w:pPr>
            <w:r w:rsidRPr="00BC31FF">
              <w:rPr>
                <w:rFonts w:asciiTheme="minorHAnsi" w:hAnsiTheme="minorHAnsi" w:cstheme="minorHAnsi"/>
                <w:sz w:val="20"/>
                <w:szCs w:val="20"/>
              </w:rPr>
              <w:t>5)</w:t>
            </w:r>
          </w:p>
        </w:tc>
        <w:tc>
          <w:tcPr>
            <w:tcW w:w="2981" w:type="pct"/>
          </w:tcPr>
          <w:p w:rsidR="004B0FA4" w:rsidRPr="00BC31FF" w:rsidRDefault="004B0FA4" w:rsidP="0094335D">
            <w:pPr>
              <w:spacing w:before="12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Kryterium funkcjonalności: wskaźnik długości niskiej podłogi </w:t>
            </w:r>
          </w:p>
        </w:tc>
        <w:tc>
          <w:tcPr>
            <w:tcW w:w="767" w:type="pct"/>
          </w:tcPr>
          <w:p w:rsidR="004B0FA4" w:rsidRPr="00BC31FF" w:rsidDel="00DC371D" w:rsidRDefault="004B0FA4" w:rsidP="0094335D">
            <w:pPr>
              <w:spacing w:before="12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P</w:t>
            </w:r>
          </w:p>
        </w:tc>
        <w:tc>
          <w:tcPr>
            <w:tcW w:w="750" w:type="pct"/>
          </w:tcPr>
          <w:p w:rsidR="004B0FA4" w:rsidRPr="00BC31FF" w:rsidRDefault="004B0FA4" w:rsidP="0094335D">
            <w:pPr>
              <w:spacing w:before="12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8%</w:t>
            </w:r>
          </w:p>
        </w:tc>
      </w:tr>
      <w:tr w:rsidR="004B0FA4" w:rsidRPr="00BC31FF" w:rsidTr="0094335D">
        <w:tc>
          <w:tcPr>
            <w:tcW w:w="502" w:type="pct"/>
          </w:tcPr>
          <w:p w:rsidR="004B0FA4" w:rsidRPr="00BC31FF" w:rsidRDefault="004B0FA4" w:rsidP="0094335D">
            <w:pPr>
              <w:spacing w:before="120" w:after="40" w:line="300" w:lineRule="exact"/>
              <w:contextualSpacing/>
              <w:jc w:val="both"/>
              <w:rPr>
                <w:rFonts w:asciiTheme="minorHAnsi" w:hAnsiTheme="minorHAnsi" w:cstheme="minorHAnsi"/>
                <w:sz w:val="20"/>
                <w:szCs w:val="20"/>
              </w:rPr>
            </w:pPr>
            <w:r w:rsidRPr="00BC31FF">
              <w:rPr>
                <w:rFonts w:asciiTheme="minorHAnsi" w:hAnsiTheme="minorHAnsi" w:cstheme="minorHAnsi"/>
                <w:sz w:val="20"/>
                <w:szCs w:val="20"/>
              </w:rPr>
              <w:t>6)</w:t>
            </w:r>
          </w:p>
        </w:tc>
        <w:tc>
          <w:tcPr>
            <w:tcW w:w="2981" w:type="pct"/>
          </w:tcPr>
          <w:p w:rsidR="004B0FA4" w:rsidRPr="00BC31FF" w:rsidRDefault="004B0FA4" w:rsidP="0094335D">
            <w:pPr>
              <w:spacing w:before="12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Wskaźnik niezawodności technicznej pojazdów</w:t>
            </w:r>
          </w:p>
        </w:tc>
        <w:tc>
          <w:tcPr>
            <w:tcW w:w="767" w:type="pct"/>
          </w:tcPr>
          <w:p w:rsidR="004B0FA4" w:rsidRPr="00BC31FF" w:rsidRDefault="004B0FA4" w:rsidP="0094335D">
            <w:pPr>
              <w:spacing w:before="120" w:after="40" w:line="300" w:lineRule="exact"/>
              <w:jc w:val="center"/>
              <w:rPr>
                <w:rFonts w:asciiTheme="minorHAnsi" w:hAnsiTheme="minorHAnsi" w:cstheme="minorHAnsi"/>
                <w:sz w:val="20"/>
                <w:szCs w:val="20"/>
              </w:rPr>
            </w:pPr>
            <w:proofErr w:type="spellStart"/>
            <w:r w:rsidRPr="00BC31FF">
              <w:rPr>
                <w:rFonts w:asciiTheme="minorHAnsi" w:hAnsiTheme="minorHAnsi" w:cstheme="minorHAnsi"/>
                <w:sz w:val="20"/>
                <w:szCs w:val="20"/>
              </w:rPr>
              <w:t>Wn</w:t>
            </w:r>
            <w:proofErr w:type="spellEnd"/>
          </w:p>
        </w:tc>
        <w:tc>
          <w:tcPr>
            <w:tcW w:w="750" w:type="pct"/>
          </w:tcPr>
          <w:p w:rsidR="004B0FA4" w:rsidRPr="00BC31FF" w:rsidRDefault="004B0FA4" w:rsidP="0094335D">
            <w:pPr>
              <w:spacing w:before="12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10%</w:t>
            </w:r>
          </w:p>
        </w:tc>
      </w:tr>
    </w:tbl>
    <w:p w:rsidR="004B0FA4" w:rsidRPr="00BC31FF" w:rsidRDefault="004B0FA4" w:rsidP="004B0FA4">
      <w:pPr>
        <w:spacing w:before="120" w:after="40" w:line="360" w:lineRule="auto"/>
        <w:jc w:val="both"/>
        <w:rPr>
          <w:rFonts w:asciiTheme="minorHAnsi" w:hAnsiTheme="minorHAnsi" w:cstheme="minorHAnsi"/>
          <w:b/>
          <w:sz w:val="20"/>
          <w:szCs w:val="20"/>
        </w:rPr>
      </w:pPr>
      <w:r w:rsidRPr="00BC31FF">
        <w:rPr>
          <w:rFonts w:asciiTheme="minorHAnsi" w:hAnsiTheme="minorHAnsi" w:cstheme="minorHAnsi"/>
          <w:b/>
          <w:sz w:val="20"/>
          <w:szCs w:val="20"/>
        </w:rPr>
        <w:t>Ad. 1) Cena oferty (C) – waga 60%:</w:t>
      </w:r>
    </w:p>
    <w:p w:rsidR="004B0FA4" w:rsidRPr="00BC31FF" w:rsidRDefault="004B0FA4" w:rsidP="004B0FA4">
      <w:pPr>
        <w:tabs>
          <w:tab w:val="left" w:pos="8364"/>
        </w:tabs>
        <w:spacing w:before="40" w:after="40" w:line="360" w:lineRule="auto"/>
        <w:jc w:val="both"/>
        <w:rPr>
          <w:rFonts w:asciiTheme="minorHAnsi" w:hAnsiTheme="minorHAnsi" w:cstheme="minorHAnsi"/>
          <w:sz w:val="20"/>
          <w:szCs w:val="20"/>
        </w:rPr>
      </w:pPr>
      <w:r w:rsidRPr="00BC31FF">
        <w:rPr>
          <w:rFonts w:asciiTheme="minorHAnsi" w:hAnsiTheme="minorHAnsi" w:cstheme="minorHAnsi"/>
          <w:sz w:val="20"/>
          <w:szCs w:val="20"/>
        </w:rPr>
        <w:t>Cena oferty brutto (C) z wagą 60 % zostanie obliczona w następujący sposób:</w:t>
      </w:r>
      <w:r w:rsidRPr="00BC31FF">
        <w:rPr>
          <w:rFonts w:asciiTheme="minorHAnsi" w:hAnsiTheme="minorHAnsi" w:cstheme="minorHAnsi"/>
          <w:sz w:val="20"/>
          <w:szCs w:val="20"/>
        </w:rPr>
        <w:tab/>
      </w:r>
      <w:r w:rsidRPr="00BC31FF">
        <w:rPr>
          <w:rFonts w:asciiTheme="minorHAnsi" w:hAnsiTheme="minorHAnsi" w:cstheme="minorHAnsi"/>
          <w:sz w:val="20"/>
          <w:szCs w:val="20"/>
        </w:rPr>
        <w:tab/>
        <w:t xml:space="preserve"> </w:t>
      </w:r>
    </w:p>
    <w:p w:rsidR="004B0FA4" w:rsidRPr="00BC31FF" w:rsidRDefault="004B0FA4" w:rsidP="004B0FA4">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              najniższa cena  brutto </w:t>
      </w:r>
    </w:p>
    <w:p w:rsidR="004B0FA4" w:rsidRPr="00BC31FF" w:rsidRDefault="004B0FA4" w:rsidP="004B0FA4">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C  =     ------------------------------------  x 100 </w:t>
      </w:r>
      <w:proofErr w:type="spellStart"/>
      <w:r w:rsidRPr="00BC31FF">
        <w:rPr>
          <w:rFonts w:asciiTheme="minorHAnsi" w:hAnsiTheme="minorHAnsi" w:cstheme="minorHAnsi"/>
          <w:sz w:val="20"/>
          <w:szCs w:val="20"/>
        </w:rPr>
        <w:t>pkt</w:t>
      </w:r>
      <w:proofErr w:type="spellEnd"/>
      <w:r w:rsidRPr="00BC31FF">
        <w:rPr>
          <w:rFonts w:asciiTheme="minorHAnsi" w:hAnsiTheme="minorHAnsi" w:cstheme="minorHAnsi"/>
          <w:sz w:val="20"/>
          <w:szCs w:val="20"/>
        </w:rPr>
        <w:t xml:space="preserve"> x 60 %</w:t>
      </w:r>
    </w:p>
    <w:p w:rsidR="004B0FA4" w:rsidRPr="00BC31FF" w:rsidRDefault="004B0FA4" w:rsidP="004B0FA4">
      <w:pPr>
        <w:spacing w:before="40" w:after="2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           cena badanej oferty brutto</w:t>
      </w:r>
    </w:p>
    <w:p w:rsidR="004B0FA4" w:rsidRPr="00BC31FF" w:rsidRDefault="004B0FA4" w:rsidP="004B0FA4">
      <w:pPr>
        <w:spacing w:before="40" w:after="40" w:line="360" w:lineRule="auto"/>
        <w:jc w:val="both"/>
        <w:rPr>
          <w:rFonts w:asciiTheme="minorHAnsi" w:hAnsiTheme="minorHAnsi" w:cstheme="minorHAnsi"/>
          <w:b/>
          <w:sz w:val="20"/>
          <w:szCs w:val="20"/>
        </w:rPr>
      </w:pPr>
      <w:r w:rsidRPr="00BC31FF">
        <w:rPr>
          <w:rFonts w:asciiTheme="minorHAnsi" w:hAnsiTheme="minorHAnsi" w:cstheme="minorHAnsi"/>
          <w:b/>
          <w:sz w:val="20"/>
          <w:szCs w:val="20"/>
        </w:rPr>
        <w:t>Ad. 2) Kryterium okres gwarancji na bezawaryjną pracę każdego z EZT (G) – waga 8</w:t>
      </w:r>
      <w:r w:rsidR="006E7EC0" w:rsidRPr="00BC31FF">
        <w:rPr>
          <w:rFonts w:asciiTheme="minorHAnsi" w:hAnsiTheme="minorHAnsi" w:cstheme="minorHAnsi"/>
          <w:b/>
          <w:sz w:val="20"/>
          <w:szCs w:val="20"/>
        </w:rPr>
        <w:t xml:space="preserve"> %</w:t>
      </w:r>
    </w:p>
    <w:p w:rsidR="006E7EC0" w:rsidRPr="00BC31FF" w:rsidRDefault="006E7EC0" w:rsidP="004B0FA4">
      <w:pPr>
        <w:spacing w:before="40" w:after="40" w:line="360" w:lineRule="auto"/>
        <w:jc w:val="both"/>
        <w:rPr>
          <w:rFonts w:asciiTheme="minorHAnsi" w:hAnsiTheme="minorHAnsi" w:cstheme="minorHAnsi"/>
          <w:sz w:val="20"/>
          <w:szCs w:val="20"/>
        </w:rPr>
      </w:pPr>
      <w:r w:rsidRPr="00BC31FF">
        <w:rPr>
          <w:rFonts w:asciiTheme="minorHAnsi" w:hAnsiTheme="minorHAnsi" w:cstheme="minorHAnsi"/>
          <w:b/>
          <w:sz w:val="20"/>
          <w:szCs w:val="20"/>
        </w:rPr>
        <w:t>Przy czym 1%-1pkt</w:t>
      </w:r>
    </w:p>
    <w:p w:rsidR="004B0FA4" w:rsidRPr="00BC31FF" w:rsidRDefault="004B0FA4" w:rsidP="004B0FA4">
      <w:pPr>
        <w:spacing w:before="40" w:after="40" w:line="300" w:lineRule="exact"/>
        <w:ind w:left="851" w:hanging="851"/>
        <w:jc w:val="both"/>
        <w:rPr>
          <w:rFonts w:asciiTheme="minorHAnsi" w:hAnsiTheme="minorHAnsi" w:cstheme="minorHAnsi"/>
          <w:sz w:val="20"/>
          <w:szCs w:val="20"/>
        </w:rPr>
      </w:pPr>
      <w:r w:rsidRPr="00BC31FF">
        <w:rPr>
          <w:rFonts w:asciiTheme="minorHAnsi" w:hAnsiTheme="minorHAnsi" w:cstheme="minorHAnsi"/>
          <w:sz w:val="20"/>
          <w:szCs w:val="20"/>
        </w:rPr>
        <w:t>Oferty będą oceniane wg zasad określonych w tabeli:</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134"/>
      </w:tblGrid>
      <w:tr w:rsidR="004B0FA4" w:rsidRPr="00BC31FF" w:rsidTr="0094335D">
        <w:tc>
          <w:tcPr>
            <w:tcW w:w="5211"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Termin gwarancji</w:t>
            </w:r>
          </w:p>
        </w:tc>
        <w:tc>
          <w:tcPr>
            <w:tcW w:w="1134"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    Punkty</w:t>
            </w:r>
          </w:p>
        </w:tc>
      </w:tr>
      <w:tr w:rsidR="004B0FA4" w:rsidRPr="00BC31FF" w:rsidTr="0094335D">
        <w:tc>
          <w:tcPr>
            <w:tcW w:w="5211"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36 miesięcy*</w:t>
            </w:r>
          </w:p>
        </w:tc>
        <w:tc>
          <w:tcPr>
            <w:tcW w:w="1134"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0</w:t>
            </w:r>
          </w:p>
        </w:tc>
      </w:tr>
      <w:tr w:rsidR="004B0FA4" w:rsidRPr="00BC31FF" w:rsidTr="0094335D">
        <w:tc>
          <w:tcPr>
            <w:tcW w:w="5211"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48 miesięcy</w:t>
            </w:r>
          </w:p>
        </w:tc>
        <w:tc>
          <w:tcPr>
            <w:tcW w:w="1134"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4</w:t>
            </w:r>
          </w:p>
        </w:tc>
      </w:tr>
      <w:tr w:rsidR="004B0FA4" w:rsidRPr="00BC31FF" w:rsidTr="0094335D">
        <w:tc>
          <w:tcPr>
            <w:tcW w:w="5211"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60 miesięcy</w:t>
            </w:r>
          </w:p>
        </w:tc>
        <w:tc>
          <w:tcPr>
            <w:tcW w:w="1134"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6</w:t>
            </w:r>
          </w:p>
        </w:tc>
      </w:tr>
      <w:tr w:rsidR="004B0FA4" w:rsidRPr="00BC31FF" w:rsidTr="0094335D">
        <w:tc>
          <w:tcPr>
            <w:tcW w:w="5211" w:type="dxa"/>
          </w:tcPr>
          <w:p w:rsidR="004B0FA4" w:rsidRPr="00BC31FF" w:rsidRDefault="005C1400"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72 </w:t>
            </w:r>
            <w:r w:rsidR="00F82161" w:rsidRPr="00BC31FF">
              <w:rPr>
                <w:rFonts w:asciiTheme="minorHAnsi" w:hAnsiTheme="minorHAnsi" w:cstheme="minorHAnsi"/>
                <w:sz w:val="20"/>
                <w:szCs w:val="20"/>
              </w:rPr>
              <w:t>miesią</w:t>
            </w:r>
            <w:r w:rsidRPr="00BC31FF">
              <w:rPr>
                <w:rFonts w:asciiTheme="minorHAnsi" w:hAnsiTheme="minorHAnsi" w:cstheme="minorHAnsi"/>
                <w:sz w:val="20"/>
                <w:szCs w:val="20"/>
              </w:rPr>
              <w:t>ce</w:t>
            </w:r>
            <w:r w:rsidR="00F82161" w:rsidRPr="00BC31FF">
              <w:rPr>
                <w:rFonts w:asciiTheme="minorHAnsi" w:hAnsiTheme="minorHAnsi" w:cstheme="minorHAnsi"/>
                <w:sz w:val="20"/>
                <w:szCs w:val="20"/>
              </w:rPr>
              <w:t xml:space="preserve"> </w:t>
            </w:r>
            <w:r w:rsidR="004B0FA4" w:rsidRPr="00BC31FF">
              <w:rPr>
                <w:rFonts w:asciiTheme="minorHAnsi" w:hAnsiTheme="minorHAnsi" w:cstheme="minorHAnsi"/>
                <w:sz w:val="20"/>
                <w:szCs w:val="20"/>
              </w:rPr>
              <w:t>*</w:t>
            </w:r>
          </w:p>
        </w:tc>
        <w:tc>
          <w:tcPr>
            <w:tcW w:w="1134"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8</w:t>
            </w:r>
          </w:p>
        </w:tc>
      </w:tr>
    </w:tbl>
    <w:p w:rsidR="004B0FA4" w:rsidRPr="00BC31FF" w:rsidRDefault="004B0FA4" w:rsidP="004B0FA4">
      <w:pPr>
        <w:spacing w:before="120" w:after="120" w:line="300" w:lineRule="exact"/>
        <w:jc w:val="both"/>
        <w:rPr>
          <w:rFonts w:asciiTheme="minorHAnsi" w:hAnsiTheme="minorHAnsi" w:cstheme="minorHAnsi"/>
          <w:b/>
          <w:sz w:val="20"/>
          <w:szCs w:val="20"/>
        </w:rPr>
      </w:pPr>
      <w:r w:rsidRPr="00BC31FF">
        <w:rPr>
          <w:rFonts w:asciiTheme="minorHAnsi" w:hAnsiTheme="minorHAnsi" w:cstheme="minorHAnsi"/>
          <w:b/>
          <w:sz w:val="20"/>
          <w:szCs w:val="20"/>
        </w:rPr>
        <w:t xml:space="preserve">* W przypadku zadeklarowania liczby miesięcy mniejszej niż 36 </w:t>
      </w:r>
      <w:proofErr w:type="spellStart"/>
      <w:r w:rsidRPr="00BC31FF">
        <w:rPr>
          <w:rFonts w:asciiTheme="minorHAnsi" w:hAnsiTheme="minorHAnsi" w:cstheme="minorHAnsi"/>
          <w:b/>
          <w:sz w:val="20"/>
          <w:szCs w:val="20"/>
        </w:rPr>
        <w:t>m-cy</w:t>
      </w:r>
      <w:proofErr w:type="spellEnd"/>
      <w:r w:rsidRPr="00BC31FF">
        <w:rPr>
          <w:rFonts w:asciiTheme="minorHAnsi" w:hAnsiTheme="minorHAnsi" w:cstheme="minorHAnsi"/>
          <w:b/>
          <w:sz w:val="20"/>
          <w:szCs w:val="20"/>
        </w:rPr>
        <w:t xml:space="preserve"> lub większej niż 72, oferta zostanie odrzucona na podstawie art. 89 ust. 1 </w:t>
      </w:r>
      <w:proofErr w:type="spellStart"/>
      <w:r w:rsidRPr="00BC31FF">
        <w:rPr>
          <w:rFonts w:asciiTheme="minorHAnsi" w:hAnsiTheme="minorHAnsi" w:cstheme="minorHAnsi"/>
          <w:b/>
          <w:sz w:val="20"/>
          <w:szCs w:val="20"/>
        </w:rPr>
        <w:t>pkt</w:t>
      </w:r>
      <w:proofErr w:type="spellEnd"/>
      <w:r w:rsidRPr="00BC31FF">
        <w:rPr>
          <w:rFonts w:asciiTheme="minorHAnsi" w:hAnsiTheme="minorHAnsi" w:cstheme="minorHAnsi"/>
          <w:b/>
          <w:sz w:val="20"/>
          <w:szCs w:val="20"/>
        </w:rPr>
        <w:t xml:space="preserve"> 2 ustawy PZP, jako że jej  treść nie będzie odpowiadała treści specyfikacji istotnych warunków zamówienia.</w:t>
      </w:r>
    </w:p>
    <w:p w:rsidR="004B0FA4" w:rsidRPr="00BC31FF" w:rsidRDefault="004B0FA4" w:rsidP="004B0FA4">
      <w:pPr>
        <w:spacing w:before="120" w:after="120" w:line="300" w:lineRule="exact"/>
        <w:ind w:left="851" w:hanging="851"/>
        <w:jc w:val="both"/>
        <w:rPr>
          <w:rFonts w:asciiTheme="minorHAnsi" w:hAnsiTheme="minorHAnsi" w:cstheme="minorHAnsi"/>
          <w:b/>
          <w:sz w:val="20"/>
          <w:szCs w:val="20"/>
        </w:rPr>
      </w:pPr>
      <w:r w:rsidRPr="00BC31FF">
        <w:rPr>
          <w:rFonts w:asciiTheme="minorHAnsi" w:hAnsiTheme="minorHAnsi" w:cstheme="minorHAnsi"/>
          <w:b/>
          <w:sz w:val="20"/>
          <w:szCs w:val="20"/>
        </w:rPr>
        <w:t>Ad 3) Kryterium termin dostawy dwóch pierwszych pojazdów (D1) – waga 9%:</w:t>
      </w:r>
    </w:p>
    <w:p w:rsidR="00F644FA" w:rsidRPr="00BC31FF" w:rsidRDefault="00F644FA" w:rsidP="00F644FA">
      <w:pPr>
        <w:spacing w:before="40" w:after="40" w:line="360" w:lineRule="auto"/>
        <w:jc w:val="both"/>
        <w:rPr>
          <w:rFonts w:asciiTheme="minorHAnsi" w:hAnsiTheme="minorHAnsi" w:cstheme="minorHAnsi"/>
          <w:sz w:val="20"/>
          <w:szCs w:val="20"/>
        </w:rPr>
      </w:pPr>
      <w:r w:rsidRPr="00BC31FF">
        <w:rPr>
          <w:rFonts w:asciiTheme="minorHAnsi" w:hAnsiTheme="minorHAnsi" w:cstheme="minorHAnsi"/>
          <w:b/>
          <w:sz w:val="20"/>
          <w:szCs w:val="20"/>
        </w:rPr>
        <w:t>Przy czym 1%-1pkt</w:t>
      </w:r>
    </w:p>
    <w:p w:rsidR="004B0FA4" w:rsidRPr="00BC31FF" w:rsidRDefault="004B0FA4" w:rsidP="004B0FA4">
      <w:pPr>
        <w:spacing w:before="40" w:after="40" w:line="300" w:lineRule="exact"/>
        <w:ind w:left="851" w:hanging="851"/>
        <w:jc w:val="both"/>
        <w:rPr>
          <w:rFonts w:asciiTheme="minorHAnsi" w:hAnsiTheme="minorHAnsi" w:cstheme="minorHAnsi"/>
          <w:sz w:val="20"/>
          <w:szCs w:val="20"/>
        </w:rPr>
      </w:pPr>
      <w:r w:rsidRPr="00BC31FF">
        <w:rPr>
          <w:rFonts w:asciiTheme="minorHAnsi" w:hAnsiTheme="minorHAnsi" w:cstheme="minorHAnsi"/>
          <w:sz w:val="20"/>
          <w:szCs w:val="20"/>
        </w:rPr>
        <w:t>Oferty będą oceniane wg zasad określonych w tabeli: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992"/>
      </w:tblGrid>
      <w:tr w:rsidR="004B0FA4" w:rsidRPr="00BC31FF" w:rsidTr="00F9654C">
        <w:tc>
          <w:tcPr>
            <w:tcW w:w="5812"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Termin dostawy dwóch pierwszych pojazdów</w:t>
            </w:r>
          </w:p>
        </w:tc>
        <w:tc>
          <w:tcPr>
            <w:tcW w:w="992"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  Punkty</w:t>
            </w:r>
          </w:p>
        </w:tc>
      </w:tr>
      <w:tr w:rsidR="004B0FA4" w:rsidRPr="00BC31FF" w:rsidTr="00F9654C">
        <w:tc>
          <w:tcPr>
            <w:tcW w:w="5812"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Termin dostawy pierwszych dwóch pojazdów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30.09.2019 </w:t>
            </w:r>
            <w:proofErr w:type="spellStart"/>
            <w:r w:rsidRPr="00BC31FF">
              <w:rPr>
                <w:rFonts w:asciiTheme="minorHAnsi" w:hAnsiTheme="minorHAnsi" w:cstheme="minorHAnsi"/>
                <w:sz w:val="20"/>
                <w:szCs w:val="20"/>
              </w:rPr>
              <w:t>r</w:t>
            </w:r>
            <w:proofErr w:type="spellEnd"/>
            <w:r w:rsidRPr="00BC31FF">
              <w:rPr>
                <w:rFonts w:asciiTheme="minorHAnsi" w:hAnsiTheme="minorHAnsi" w:cstheme="minorHAnsi"/>
                <w:sz w:val="20"/>
                <w:szCs w:val="20"/>
              </w:rPr>
              <w:t>*</w:t>
            </w:r>
          </w:p>
        </w:tc>
        <w:tc>
          <w:tcPr>
            <w:tcW w:w="992"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0</w:t>
            </w:r>
          </w:p>
        </w:tc>
      </w:tr>
      <w:tr w:rsidR="004B0FA4" w:rsidRPr="00BC31FF" w:rsidTr="00F9654C">
        <w:tc>
          <w:tcPr>
            <w:tcW w:w="5812"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Termin dostawy pierwszych dwóch pojazdów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29.03.2019 r.</w:t>
            </w:r>
          </w:p>
        </w:tc>
        <w:tc>
          <w:tcPr>
            <w:tcW w:w="992"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6</w:t>
            </w:r>
          </w:p>
        </w:tc>
      </w:tr>
      <w:tr w:rsidR="004B0FA4" w:rsidRPr="00BC31FF" w:rsidTr="00F9654C">
        <w:tc>
          <w:tcPr>
            <w:tcW w:w="5812"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Termin dostawy pierwszych dwóch pojazdów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10.12.2018 </w:t>
            </w:r>
            <w:proofErr w:type="spellStart"/>
            <w:r w:rsidRPr="00BC31FF">
              <w:rPr>
                <w:rFonts w:asciiTheme="minorHAnsi" w:hAnsiTheme="minorHAnsi" w:cstheme="minorHAnsi"/>
                <w:sz w:val="20"/>
                <w:szCs w:val="20"/>
              </w:rPr>
              <w:t>r</w:t>
            </w:r>
            <w:proofErr w:type="spellEnd"/>
          </w:p>
        </w:tc>
        <w:tc>
          <w:tcPr>
            <w:tcW w:w="992"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9</w:t>
            </w:r>
          </w:p>
        </w:tc>
      </w:tr>
    </w:tbl>
    <w:p w:rsidR="004B0FA4" w:rsidRPr="00BC31FF" w:rsidRDefault="004B0FA4" w:rsidP="004B0FA4">
      <w:pPr>
        <w:spacing w:before="120" w:after="120" w:line="300" w:lineRule="exact"/>
        <w:jc w:val="both"/>
        <w:rPr>
          <w:rFonts w:asciiTheme="minorHAnsi" w:hAnsiTheme="minorHAnsi" w:cstheme="minorHAnsi"/>
          <w:b/>
          <w:sz w:val="20"/>
          <w:szCs w:val="20"/>
        </w:rPr>
      </w:pPr>
      <w:r w:rsidRPr="00BC31FF">
        <w:rPr>
          <w:rFonts w:asciiTheme="minorHAnsi" w:hAnsiTheme="minorHAnsi" w:cstheme="minorHAnsi"/>
          <w:b/>
          <w:sz w:val="20"/>
          <w:szCs w:val="20"/>
        </w:rPr>
        <w:t xml:space="preserve">* W przypadku zadeklarowania terminu </w:t>
      </w:r>
      <w:r w:rsidR="004C45BF" w:rsidRPr="00BC31FF">
        <w:rPr>
          <w:rFonts w:asciiTheme="minorHAnsi" w:hAnsiTheme="minorHAnsi" w:cstheme="minorHAnsi"/>
          <w:sz w:val="20"/>
          <w:szCs w:val="20"/>
        </w:rPr>
        <w:t xml:space="preserve">dostawy pierwszych dwóch pojazdów </w:t>
      </w:r>
      <w:r w:rsidRPr="00BC31FF">
        <w:rPr>
          <w:rFonts w:asciiTheme="minorHAnsi" w:hAnsiTheme="minorHAnsi" w:cstheme="minorHAnsi"/>
          <w:b/>
          <w:sz w:val="20"/>
          <w:szCs w:val="20"/>
        </w:rPr>
        <w:t xml:space="preserve">dłuższego niż </w:t>
      </w:r>
      <w:proofErr w:type="spellStart"/>
      <w:r w:rsidRPr="00BC31FF">
        <w:rPr>
          <w:rFonts w:asciiTheme="minorHAnsi" w:hAnsiTheme="minorHAnsi" w:cstheme="minorHAnsi"/>
          <w:b/>
          <w:sz w:val="20"/>
          <w:szCs w:val="20"/>
        </w:rPr>
        <w:t>do</w:t>
      </w:r>
      <w:proofErr w:type="spellEnd"/>
      <w:r w:rsidRPr="00BC31FF">
        <w:rPr>
          <w:rFonts w:asciiTheme="minorHAnsi" w:hAnsiTheme="minorHAnsi" w:cstheme="minorHAnsi"/>
          <w:b/>
          <w:sz w:val="20"/>
          <w:szCs w:val="20"/>
        </w:rPr>
        <w:t xml:space="preserve"> 30.09.2019 r., oferta zostanie odrzucona na podstawie art. 89 ust. 1 </w:t>
      </w:r>
      <w:proofErr w:type="spellStart"/>
      <w:r w:rsidRPr="00BC31FF">
        <w:rPr>
          <w:rFonts w:asciiTheme="minorHAnsi" w:hAnsiTheme="minorHAnsi" w:cstheme="minorHAnsi"/>
          <w:b/>
          <w:sz w:val="20"/>
          <w:szCs w:val="20"/>
        </w:rPr>
        <w:t>pkt</w:t>
      </w:r>
      <w:proofErr w:type="spellEnd"/>
      <w:r w:rsidRPr="00BC31FF">
        <w:rPr>
          <w:rFonts w:asciiTheme="minorHAnsi" w:hAnsiTheme="minorHAnsi" w:cstheme="minorHAnsi"/>
          <w:b/>
          <w:sz w:val="20"/>
          <w:szCs w:val="20"/>
        </w:rPr>
        <w:t xml:space="preserve"> 2 ustawy PZP, jako że jej  treść nie będzie odpowiadała treści specyfikacji istotnych warunków zamówienia.</w:t>
      </w:r>
    </w:p>
    <w:p w:rsidR="004B0FA4" w:rsidRPr="00BC31FF" w:rsidRDefault="004B0FA4" w:rsidP="004B0FA4">
      <w:pPr>
        <w:spacing w:before="120" w:after="120" w:line="300" w:lineRule="exact"/>
        <w:ind w:left="851" w:hanging="851"/>
        <w:jc w:val="both"/>
        <w:rPr>
          <w:rFonts w:asciiTheme="minorHAnsi" w:hAnsiTheme="minorHAnsi" w:cstheme="minorHAnsi"/>
          <w:b/>
          <w:sz w:val="20"/>
          <w:szCs w:val="20"/>
        </w:rPr>
      </w:pPr>
      <w:r w:rsidRPr="00BC31FF">
        <w:rPr>
          <w:rFonts w:asciiTheme="minorHAnsi" w:hAnsiTheme="minorHAnsi" w:cstheme="minorHAnsi"/>
          <w:b/>
          <w:sz w:val="20"/>
          <w:szCs w:val="20"/>
        </w:rPr>
        <w:t>Ad 4) Kryterium termin dostawy trzeciego i czwartego pojazdu (D2) – waga 5%:</w:t>
      </w:r>
    </w:p>
    <w:p w:rsidR="0014394E" w:rsidRPr="00BC31FF" w:rsidRDefault="0014394E" w:rsidP="0014394E">
      <w:pPr>
        <w:spacing w:before="40" w:after="40" w:line="360" w:lineRule="auto"/>
        <w:jc w:val="both"/>
        <w:rPr>
          <w:rFonts w:asciiTheme="minorHAnsi" w:hAnsiTheme="minorHAnsi" w:cstheme="minorHAnsi"/>
          <w:sz w:val="20"/>
          <w:szCs w:val="20"/>
        </w:rPr>
      </w:pPr>
      <w:r w:rsidRPr="00BC31FF">
        <w:rPr>
          <w:rFonts w:asciiTheme="minorHAnsi" w:hAnsiTheme="minorHAnsi" w:cstheme="minorHAnsi"/>
          <w:b/>
          <w:sz w:val="20"/>
          <w:szCs w:val="20"/>
        </w:rPr>
        <w:t>Przy czym 1%-1pkt</w:t>
      </w:r>
    </w:p>
    <w:p w:rsidR="004B0FA4" w:rsidRPr="00BC31FF" w:rsidRDefault="004B0FA4" w:rsidP="004B0FA4">
      <w:pPr>
        <w:spacing w:before="40" w:after="40" w:line="300" w:lineRule="exact"/>
        <w:ind w:left="851" w:hanging="851"/>
        <w:jc w:val="both"/>
        <w:rPr>
          <w:rFonts w:asciiTheme="minorHAnsi" w:hAnsiTheme="minorHAnsi" w:cstheme="minorHAnsi"/>
          <w:sz w:val="20"/>
          <w:szCs w:val="20"/>
        </w:rPr>
      </w:pPr>
      <w:r w:rsidRPr="00BC31FF">
        <w:rPr>
          <w:rFonts w:asciiTheme="minorHAnsi" w:hAnsiTheme="minorHAnsi" w:cstheme="minorHAnsi"/>
          <w:sz w:val="20"/>
          <w:szCs w:val="20"/>
        </w:rPr>
        <w:lastRenderedPageBreak/>
        <w:t>Oferty będą oceniane wg zasad określonych w tabeli: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gridCol w:w="1134"/>
      </w:tblGrid>
      <w:tr w:rsidR="004B0FA4" w:rsidRPr="00BC31FF" w:rsidTr="0014394E">
        <w:tc>
          <w:tcPr>
            <w:tcW w:w="5528"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Termin dostawy trzeciego i czwartego pojazdu</w:t>
            </w:r>
          </w:p>
        </w:tc>
        <w:tc>
          <w:tcPr>
            <w:tcW w:w="1134"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  Punkty</w:t>
            </w:r>
          </w:p>
        </w:tc>
      </w:tr>
      <w:tr w:rsidR="004B0FA4" w:rsidRPr="00BC31FF" w:rsidTr="0014394E">
        <w:tc>
          <w:tcPr>
            <w:tcW w:w="5528"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Termin dostawy trzeciego i czwartego pojazdu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30.10.2019 </w:t>
            </w:r>
            <w:proofErr w:type="spellStart"/>
            <w:r w:rsidRPr="00BC31FF">
              <w:rPr>
                <w:rFonts w:asciiTheme="minorHAnsi" w:hAnsiTheme="minorHAnsi" w:cstheme="minorHAnsi"/>
                <w:sz w:val="20"/>
                <w:szCs w:val="20"/>
              </w:rPr>
              <w:t>r</w:t>
            </w:r>
            <w:proofErr w:type="spellEnd"/>
            <w:r w:rsidRPr="00BC31FF">
              <w:rPr>
                <w:rFonts w:asciiTheme="minorHAnsi" w:hAnsiTheme="minorHAnsi" w:cstheme="minorHAnsi"/>
                <w:sz w:val="20"/>
                <w:szCs w:val="20"/>
              </w:rPr>
              <w:t>*</w:t>
            </w:r>
          </w:p>
        </w:tc>
        <w:tc>
          <w:tcPr>
            <w:tcW w:w="1134"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0</w:t>
            </w:r>
          </w:p>
        </w:tc>
      </w:tr>
      <w:tr w:rsidR="004B0FA4" w:rsidRPr="00BC31FF" w:rsidTr="0014394E">
        <w:tc>
          <w:tcPr>
            <w:tcW w:w="5528"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Termin dostawy trzeciego i czwartego pojazdu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10.06.2019 </w:t>
            </w:r>
            <w:proofErr w:type="spellStart"/>
            <w:r w:rsidRPr="00BC31FF">
              <w:rPr>
                <w:rFonts w:asciiTheme="minorHAnsi" w:hAnsiTheme="minorHAnsi" w:cstheme="minorHAnsi"/>
                <w:sz w:val="20"/>
                <w:szCs w:val="20"/>
              </w:rPr>
              <w:t>r</w:t>
            </w:r>
            <w:proofErr w:type="spellEnd"/>
          </w:p>
        </w:tc>
        <w:tc>
          <w:tcPr>
            <w:tcW w:w="1134"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5</w:t>
            </w:r>
          </w:p>
        </w:tc>
      </w:tr>
    </w:tbl>
    <w:p w:rsidR="004B0FA4" w:rsidRPr="00BC31FF" w:rsidRDefault="004B0FA4" w:rsidP="004B0FA4">
      <w:pPr>
        <w:spacing w:before="120" w:after="120" w:line="300" w:lineRule="exact"/>
        <w:jc w:val="both"/>
        <w:rPr>
          <w:rFonts w:asciiTheme="minorHAnsi" w:hAnsiTheme="minorHAnsi" w:cstheme="minorHAnsi"/>
          <w:b/>
          <w:sz w:val="20"/>
          <w:szCs w:val="20"/>
        </w:rPr>
      </w:pPr>
      <w:r w:rsidRPr="00BC31FF">
        <w:rPr>
          <w:rFonts w:asciiTheme="minorHAnsi" w:hAnsiTheme="minorHAnsi" w:cstheme="minorHAnsi"/>
          <w:b/>
          <w:sz w:val="20"/>
          <w:szCs w:val="20"/>
        </w:rPr>
        <w:t xml:space="preserve">* W przypadku zadeklarowania terminu dłuższego niż </w:t>
      </w:r>
      <w:proofErr w:type="spellStart"/>
      <w:r w:rsidRPr="00BC31FF">
        <w:rPr>
          <w:rFonts w:asciiTheme="minorHAnsi" w:hAnsiTheme="minorHAnsi" w:cstheme="minorHAnsi"/>
          <w:b/>
          <w:sz w:val="20"/>
          <w:szCs w:val="20"/>
        </w:rPr>
        <w:t>do</w:t>
      </w:r>
      <w:proofErr w:type="spellEnd"/>
      <w:r w:rsidRPr="00BC31FF">
        <w:rPr>
          <w:rFonts w:asciiTheme="minorHAnsi" w:hAnsiTheme="minorHAnsi" w:cstheme="minorHAnsi"/>
          <w:b/>
          <w:sz w:val="20"/>
          <w:szCs w:val="20"/>
        </w:rPr>
        <w:t xml:space="preserve"> 30.10.2019 r., oferta zostanie odrzucona na podstawie art. 89 ust. 1 </w:t>
      </w:r>
      <w:proofErr w:type="spellStart"/>
      <w:r w:rsidRPr="00BC31FF">
        <w:rPr>
          <w:rFonts w:asciiTheme="minorHAnsi" w:hAnsiTheme="minorHAnsi" w:cstheme="minorHAnsi"/>
          <w:b/>
          <w:sz w:val="20"/>
          <w:szCs w:val="20"/>
        </w:rPr>
        <w:t>pkt</w:t>
      </w:r>
      <w:proofErr w:type="spellEnd"/>
      <w:r w:rsidRPr="00BC31FF">
        <w:rPr>
          <w:rFonts w:asciiTheme="minorHAnsi" w:hAnsiTheme="minorHAnsi" w:cstheme="minorHAnsi"/>
          <w:b/>
          <w:sz w:val="20"/>
          <w:szCs w:val="20"/>
        </w:rPr>
        <w:t xml:space="preserve"> 2 ustawy PZP, jako że jej  treść nie będzie odpowiadała treści specyfikacji istotnych warunków zamówienia.</w:t>
      </w:r>
    </w:p>
    <w:p w:rsidR="004B0FA4" w:rsidRPr="00BC31FF" w:rsidRDefault="004B0FA4" w:rsidP="004B0FA4">
      <w:pPr>
        <w:spacing w:before="40" w:after="40" w:line="360" w:lineRule="auto"/>
        <w:jc w:val="both"/>
        <w:rPr>
          <w:rFonts w:asciiTheme="minorHAnsi" w:hAnsiTheme="minorHAnsi" w:cstheme="minorHAnsi"/>
          <w:b/>
          <w:sz w:val="20"/>
          <w:szCs w:val="20"/>
        </w:rPr>
      </w:pPr>
      <w:r w:rsidRPr="00BC31FF">
        <w:rPr>
          <w:rFonts w:asciiTheme="minorHAnsi" w:hAnsiTheme="minorHAnsi" w:cstheme="minorHAnsi"/>
          <w:b/>
          <w:sz w:val="20"/>
          <w:szCs w:val="20"/>
        </w:rPr>
        <w:t>5) Kryterium funkcjonalności – wskaźnik długości niskiej podłogi dla pojazdu pięcioczłonowego (P) – waga 8%:</w:t>
      </w:r>
    </w:p>
    <w:p w:rsidR="007A1E74" w:rsidRPr="00BC31FF" w:rsidRDefault="007A1E74" w:rsidP="004B0FA4">
      <w:pPr>
        <w:spacing w:before="40" w:after="40" w:line="360" w:lineRule="auto"/>
        <w:jc w:val="both"/>
        <w:rPr>
          <w:rFonts w:asciiTheme="minorHAnsi" w:hAnsiTheme="minorHAnsi" w:cstheme="minorHAnsi"/>
          <w:sz w:val="20"/>
          <w:szCs w:val="20"/>
        </w:rPr>
      </w:pPr>
      <w:r w:rsidRPr="00BC31FF">
        <w:rPr>
          <w:rFonts w:asciiTheme="minorHAnsi" w:hAnsiTheme="minorHAnsi" w:cstheme="minorHAnsi"/>
          <w:b/>
          <w:sz w:val="20"/>
          <w:szCs w:val="20"/>
        </w:rPr>
        <w:t>Przy czym 1%-1pkt</w:t>
      </w:r>
    </w:p>
    <w:p w:rsidR="004B0FA4" w:rsidRPr="00BC31FF" w:rsidRDefault="004B0FA4" w:rsidP="004B0FA4">
      <w:pPr>
        <w:spacing w:before="40" w:after="120" w:line="360" w:lineRule="auto"/>
        <w:jc w:val="both"/>
        <w:rPr>
          <w:rFonts w:asciiTheme="minorHAnsi" w:hAnsiTheme="minorHAnsi" w:cstheme="minorHAnsi"/>
          <w:sz w:val="20"/>
          <w:szCs w:val="20"/>
        </w:rPr>
      </w:pPr>
      <w:r w:rsidRPr="00BC31FF">
        <w:rPr>
          <w:rFonts w:asciiTheme="minorHAnsi" w:hAnsiTheme="minorHAnsi" w:cstheme="minorHAnsi"/>
          <w:sz w:val="20"/>
          <w:szCs w:val="20"/>
        </w:rPr>
        <w:t>Wskaźnik długości niskiej podłogi dla pojazdów 5 członowych z wagą 8% zostanie obliczony w następujący sposób:</w:t>
      </w:r>
    </w:p>
    <w:p w:rsidR="004B0FA4" w:rsidRPr="00BC31FF" w:rsidRDefault="004B0FA4" w:rsidP="004B0FA4">
      <w:pPr>
        <w:spacing w:before="40" w:after="120" w:line="360" w:lineRule="auto"/>
        <w:jc w:val="both"/>
        <w:rPr>
          <w:rFonts w:asciiTheme="minorHAnsi" w:hAnsiTheme="minorHAnsi" w:cstheme="minorHAnsi"/>
          <w:sz w:val="20"/>
          <w:szCs w:val="20"/>
        </w:rPr>
      </w:pPr>
      <w:r w:rsidRPr="00BC31FF">
        <w:rPr>
          <w:rFonts w:asciiTheme="minorHAnsi" w:hAnsiTheme="minorHAnsi" w:cstheme="minorHAnsi"/>
          <w:sz w:val="20"/>
          <w:szCs w:val="20"/>
        </w:rPr>
        <w:t>P1 = P1</w:t>
      </w:r>
      <w:r w:rsidRPr="00BC31FF">
        <w:rPr>
          <w:rFonts w:asciiTheme="minorHAnsi" w:hAnsiTheme="minorHAnsi" w:cstheme="minorHAnsi"/>
          <w:sz w:val="20"/>
          <w:szCs w:val="20"/>
          <w:vertAlign w:val="subscript"/>
        </w:rPr>
        <w:t>o</w:t>
      </w:r>
      <w:r w:rsidRPr="00BC31FF">
        <w:rPr>
          <w:rFonts w:asciiTheme="minorHAnsi" w:hAnsiTheme="minorHAnsi" w:cstheme="minorHAnsi"/>
          <w:sz w:val="20"/>
          <w:szCs w:val="20"/>
        </w:rPr>
        <w:t xml:space="preserve"> / P1</w:t>
      </w:r>
      <w:r w:rsidRPr="00BC31FF">
        <w:rPr>
          <w:rFonts w:asciiTheme="minorHAnsi" w:hAnsiTheme="minorHAnsi" w:cstheme="minorHAnsi"/>
          <w:sz w:val="20"/>
          <w:szCs w:val="20"/>
          <w:vertAlign w:val="subscript"/>
        </w:rPr>
        <w:t>max</w:t>
      </w:r>
      <w:r w:rsidRPr="00BC31FF">
        <w:rPr>
          <w:rFonts w:asciiTheme="minorHAnsi" w:hAnsiTheme="minorHAnsi" w:cstheme="minorHAnsi"/>
          <w:sz w:val="20"/>
          <w:szCs w:val="20"/>
        </w:rPr>
        <w:t xml:space="preserve"> x100 </w:t>
      </w:r>
      <w:proofErr w:type="spellStart"/>
      <w:r w:rsidRPr="00BC31FF">
        <w:rPr>
          <w:rFonts w:asciiTheme="minorHAnsi" w:hAnsiTheme="minorHAnsi" w:cstheme="minorHAnsi"/>
          <w:sz w:val="20"/>
          <w:szCs w:val="20"/>
        </w:rPr>
        <w:t>pkt</w:t>
      </w:r>
      <w:proofErr w:type="spellEnd"/>
      <w:r w:rsidRPr="00BC31FF">
        <w:rPr>
          <w:rFonts w:asciiTheme="minorHAnsi" w:hAnsiTheme="minorHAnsi" w:cstheme="minorHAnsi"/>
          <w:sz w:val="20"/>
          <w:szCs w:val="20"/>
        </w:rPr>
        <w:t xml:space="preserve"> x 8%</w:t>
      </w:r>
    </w:p>
    <w:p w:rsidR="004B0FA4" w:rsidRPr="00BC31FF" w:rsidRDefault="004B0FA4" w:rsidP="004B0FA4">
      <w:pPr>
        <w:spacing w:before="12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gdzie:</w:t>
      </w:r>
    </w:p>
    <w:p w:rsidR="004B0FA4" w:rsidRPr="00BC31FF" w:rsidRDefault="004B0FA4" w:rsidP="004B0FA4">
      <w:pPr>
        <w:spacing w:before="40" w:after="120" w:line="300" w:lineRule="exact"/>
        <w:jc w:val="both"/>
        <w:rPr>
          <w:rFonts w:asciiTheme="minorHAnsi" w:hAnsiTheme="minorHAnsi" w:cstheme="minorHAnsi"/>
          <w:sz w:val="20"/>
          <w:szCs w:val="20"/>
        </w:rPr>
      </w:pPr>
      <w:r w:rsidRPr="00BC31FF">
        <w:rPr>
          <w:rFonts w:asciiTheme="minorHAnsi" w:hAnsiTheme="minorHAnsi" w:cstheme="minorHAnsi"/>
          <w:sz w:val="20"/>
          <w:szCs w:val="20"/>
        </w:rPr>
        <w:t>P1</w:t>
      </w:r>
      <w:r w:rsidRPr="00BC31FF">
        <w:rPr>
          <w:rFonts w:asciiTheme="minorHAnsi" w:hAnsiTheme="minorHAnsi" w:cstheme="minorHAnsi"/>
          <w:sz w:val="20"/>
          <w:szCs w:val="20"/>
          <w:vertAlign w:val="subscript"/>
        </w:rPr>
        <w:t>o</w:t>
      </w:r>
      <w:r w:rsidRPr="00BC31FF">
        <w:rPr>
          <w:rFonts w:asciiTheme="minorHAnsi" w:hAnsiTheme="minorHAnsi" w:cstheme="minorHAnsi"/>
          <w:sz w:val="20"/>
          <w:szCs w:val="20"/>
        </w:rPr>
        <w:t xml:space="preserve">      – wskaźnik długości przedziału pasażerskiego pojazdu 5 członowego oferty badanej, w którym podłoga przedziału pasażerskiego spełnia warunki definicji podanej poniżej,</w:t>
      </w:r>
    </w:p>
    <w:p w:rsidR="004B0FA4" w:rsidRPr="00BC31FF" w:rsidRDefault="004B0FA4" w:rsidP="004B0FA4">
      <w:pPr>
        <w:spacing w:before="40" w:after="40" w:line="300" w:lineRule="exact"/>
        <w:ind w:left="993" w:hanging="993"/>
        <w:jc w:val="both"/>
        <w:rPr>
          <w:rFonts w:asciiTheme="minorHAnsi" w:hAnsiTheme="minorHAnsi" w:cstheme="minorHAnsi"/>
          <w:sz w:val="20"/>
          <w:szCs w:val="20"/>
        </w:rPr>
      </w:pPr>
      <w:r w:rsidRPr="00BC31FF">
        <w:rPr>
          <w:rFonts w:asciiTheme="minorHAnsi" w:hAnsiTheme="minorHAnsi" w:cstheme="minorHAnsi"/>
          <w:sz w:val="20"/>
          <w:szCs w:val="20"/>
        </w:rPr>
        <w:t>P1</w:t>
      </w:r>
      <w:r w:rsidRPr="00BC31FF">
        <w:rPr>
          <w:rFonts w:asciiTheme="minorHAnsi" w:hAnsiTheme="minorHAnsi" w:cstheme="minorHAnsi"/>
          <w:sz w:val="20"/>
          <w:szCs w:val="20"/>
          <w:vertAlign w:val="subscript"/>
        </w:rPr>
        <w:t>max</w:t>
      </w:r>
      <w:r w:rsidRPr="00BC31FF">
        <w:rPr>
          <w:rFonts w:asciiTheme="minorHAnsi" w:hAnsiTheme="minorHAnsi" w:cstheme="minorHAnsi"/>
          <w:sz w:val="20"/>
          <w:szCs w:val="20"/>
        </w:rPr>
        <w:t xml:space="preserve">   – maksymalny wskaźnik długości niskiej podłogi spośród ofert niepodlegających odrzuceniu,</w:t>
      </w:r>
    </w:p>
    <w:p w:rsidR="004B0FA4" w:rsidRPr="00BC31FF" w:rsidRDefault="004B0FA4" w:rsidP="004B0FA4">
      <w:pPr>
        <w:spacing w:before="40" w:after="120" w:line="360" w:lineRule="auto"/>
        <w:jc w:val="both"/>
        <w:rPr>
          <w:rFonts w:asciiTheme="minorHAnsi" w:hAnsiTheme="minorHAnsi" w:cstheme="minorHAnsi"/>
          <w:sz w:val="20"/>
          <w:szCs w:val="20"/>
        </w:rPr>
      </w:pPr>
      <w:r w:rsidRPr="00BC31FF">
        <w:rPr>
          <w:rFonts w:asciiTheme="minorHAnsi" w:hAnsiTheme="minorHAnsi" w:cstheme="minorHAnsi"/>
          <w:sz w:val="20"/>
          <w:szCs w:val="20"/>
        </w:rPr>
        <w:t>P1</w:t>
      </w:r>
      <w:r w:rsidRPr="00BC31FF">
        <w:rPr>
          <w:rFonts w:asciiTheme="minorHAnsi" w:hAnsiTheme="minorHAnsi" w:cstheme="minorHAnsi"/>
          <w:sz w:val="20"/>
          <w:szCs w:val="20"/>
          <w:vertAlign w:val="subscript"/>
        </w:rPr>
        <w:t>o</w:t>
      </w:r>
      <w:r w:rsidRPr="00BC31FF">
        <w:rPr>
          <w:rFonts w:asciiTheme="minorHAnsi" w:hAnsiTheme="minorHAnsi" w:cstheme="minorHAnsi"/>
          <w:sz w:val="20"/>
          <w:szCs w:val="20"/>
        </w:rPr>
        <w:t xml:space="preserve"> będzie obliczona w następujący sposób:</w:t>
      </w:r>
    </w:p>
    <w:p w:rsidR="004B0FA4" w:rsidRPr="00BC31FF" w:rsidRDefault="004B0FA4" w:rsidP="004B0FA4">
      <w:pPr>
        <w:tabs>
          <w:tab w:val="left" w:pos="945"/>
        </w:tabs>
        <w:spacing w:before="40" w:after="120" w:line="300" w:lineRule="exact"/>
        <w:ind w:left="993" w:hanging="993"/>
        <w:jc w:val="both"/>
        <w:rPr>
          <w:rFonts w:asciiTheme="minorHAnsi" w:hAnsiTheme="minorHAnsi" w:cstheme="minorHAnsi"/>
          <w:sz w:val="20"/>
          <w:szCs w:val="20"/>
        </w:rPr>
      </w:pPr>
      <w:r w:rsidRPr="00BC31FF">
        <w:rPr>
          <w:rFonts w:asciiTheme="minorHAnsi" w:hAnsiTheme="minorHAnsi" w:cstheme="minorHAnsi"/>
          <w:sz w:val="20"/>
          <w:szCs w:val="20"/>
        </w:rPr>
        <w:t>P1</w:t>
      </w:r>
      <w:r w:rsidRPr="00BC31FF">
        <w:rPr>
          <w:rFonts w:asciiTheme="minorHAnsi" w:hAnsiTheme="minorHAnsi" w:cstheme="minorHAnsi"/>
          <w:sz w:val="20"/>
          <w:szCs w:val="20"/>
          <w:vertAlign w:val="subscript"/>
        </w:rPr>
        <w:t>o</w:t>
      </w:r>
      <w:r w:rsidRPr="00BC31FF">
        <w:rPr>
          <w:rFonts w:asciiTheme="minorHAnsi" w:hAnsiTheme="minorHAnsi" w:cstheme="minorHAnsi"/>
          <w:sz w:val="20"/>
          <w:szCs w:val="20"/>
        </w:rPr>
        <w:t xml:space="preserve"> = L1</w:t>
      </w:r>
      <w:r w:rsidRPr="00BC31FF">
        <w:rPr>
          <w:rFonts w:asciiTheme="minorHAnsi" w:hAnsiTheme="minorHAnsi" w:cstheme="minorHAnsi"/>
          <w:sz w:val="20"/>
          <w:szCs w:val="20"/>
          <w:vertAlign w:val="subscript"/>
        </w:rPr>
        <w:t>np</w:t>
      </w:r>
      <w:r w:rsidRPr="00BC31FF">
        <w:rPr>
          <w:rFonts w:asciiTheme="minorHAnsi" w:hAnsiTheme="minorHAnsi" w:cstheme="minorHAnsi"/>
          <w:sz w:val="20"/>
          <w:szCs w:val="20"/>
        </w:rPr>
        <w:t xml:space="preserve"> / L1</w:t>
      </w:r>
      <w:r w:rsidRPr="00BC31FF">
        <w:rPr>
          <w:rFonts w:asciiTheme="minorHAnsi" w:hAnsiTheme="minorHAnsi" w:cstheme="minorHAnsi"/>
          <w:sz w:val="20"/>
          <w:szCs w:val="20"/>
          <w:vertAlign w:val="subscript"/>
        </w:rPr>
        <w:t>cp</w:t>
      </w:r>
      <w:r w:rsidRPr="00BC31FF">
        <w:rPr>
          <w:rFonts w:asciiTheme="minorHAnsi" w:hAnsiTheme="minorHAnsi" w:cstheme="minorHAnsi"/>
          <w:sz w:val="20"/>
          <w:szCs w:val="20"/>
        </w:rPr>
        <w:t xml:space="preserve"> x 100%</w:t>
      </w:r>
    </w:p>
    <w:p w:rsidR="004B0FA4" w:rsidRPr="00BC31FF" w:rsidRDefault="004B0FA4" w:rsidP="004B0FA4">
      <w:pPr>
        <w:tabs>
          <w:tab w:val="left" w:pos="945"/>
        </w:tabs>
        <w:spacing w:before="40" w:after="120" w:line="300" w:lineRule="exact"/>
        <w:ind w:left="993" w:hanging="993"/>
        <w:jc w:val="both"/>
        <w:rPr>
          <w:rFonts w:asciiTheme="minorHAnsi" w:hAnsiTheme="minorHAnsi" w:cstheme="minorHAnsi"/>
          <w:sz w:val="20"/>
          <w:szCs w:val="20"/>
        </w:rPr>
      </w:pPr>
      <w:r w:rsidRPr="00BC31FF">
        <w:rPr>
          <w:rFonts w:asciiTheme="minorHAnsi" w:hAnsiTheme="minorHAnsi" w:cstheme="minorHAnsi"/>
          <w:sz w:val="20"/>
          <w:szCs w:val="20"/>
        </w:rPr>
        <w:t>Gdzie:</w:t>
      </w:r>
    </w:p>
    <w:p w:rsidR="004B0FA4" w:rsidRPr="00BC31FF" w:rsidRDefault="004B0FA4" w:rsidP="004B0FA4">
      <w:pPr>
        <w:tabs>
          <w:tab w:val="left" w:pos="709"/>
        </w:tabs>
        <w:spacing w:before="40" w:after="40" w:line="300" w:lineRule="exact"/>
        <w:ind w:left="709" w:hanging="709"/>
        <w:jc w:val="both"/>
        <w:rPr>
          <w:rFonts w:asciiTheme="minorHAnsi" w:hAnsiTheme="minorHAnsi" w:cstheme="minorHAnsi"/>
          <w:sz w:val="20"/>
          <w:szCs w:val="20"/>
        </w:rPr>
      </w:pPr>
      <w:r w:rsidRPr="00BC31FF">
        <w:rPr>
          <w:rFonts w:asciiTheme="minorHAnsi" w:hAnsiTheme="minorHAnsi" w:cstheme="minorHAnsi"/>
          <w:sz w:val="20"/>
          <w:szCs w:val="20"/>
        </w:rPr>
        <w:t>L1</w:t>
      </w:r>
      <w:r w:rsidRPr="00BC31FF">
        <w:rPr>
          <w:rFonts w:asciiTheme="minorHAnsi" w:hAnsiTheme="minorHAnsi" w:cstheme="minorHAnsi"/>
          <w:sz w:val="20"/>
          <w:szCs w:val="20"/>
          <w:vertAlign w:val="subscript"/>
        </w:rPr>
        <w:t>np</w:t>
      </w:r>
      <w:r w:rsidRPr="00BC31FF">
        <w:rPr>
          <w:rFonts w:asciiTheme="minorHAnsi" w:hAnsiTheme="minorHAnsi" w:cstheme="minorHAnsi"/>
          <w:sz w:val="20"/>
          <w:szCs w:val="20"/>
        </w:rPr>
        <w:t xml:space="preserve"> – suma długość niskiej podłogi oferowanego pojazdu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której zalicza się powierzchnię przedziałów pasażerskich (przeznaczoną dla pasażerów stojących lub siedzących i powierzchni wielofunkcyjnych) znajdującą się na wysokości 760 ± 50 mm ponad poziomem główki szyny wraz z powierzchnią płaszczyzn o pochyleniu nie większym niż określony w TSI PRM (Rozporządzenie Komisji (UE) nr 1300 z dnia 18 listopada 2014 roku) i powierzchnią połączonych z nimi bez uskoków, poziomych płaszczyzn znajdujących się na innej niż powyżej określony przedział wysokości. Nie jest zaliczana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powierzchni niskiej podłogi powierzchnia przejścia </w:t>
      </w:r>
      <w:proofErr w:type="spellStart"/>
      <w:r w:rsidRPr="00BC31FF">
        <w:rPr>
          <w:rFonts w:asciiTheme="minorHAnsi" w:hAnsiTheme="minorHAnsi" w:cstheme="minorHAnsi"/>
          <w:sz w:val="20"/>
          <w:szCs w:val="20"/>
        </w:rPr>
        <w:t>międzyczłonowego</w:t>
      </w:r>
      <w:proofErr w:type="spellEnd"/>
      <w:r w:rsidRPr="00BC31FF">
        <w:rPr>
          <w:rFonts w:asciiTheme="minorHAnsi" w:hAnsiTheme="minorHAnsi" w:cstheme="minorHAnsi"/>
          <w:sz w:val="20"/>
          <w:szCs w:val="20"/>
        </w:rPr>
        <w:t>.</w:t>
      </w:r>
    </w:p>
    <w:p w:rsidR="004B0FA4" w:rsidRPr="00BC31FF" w:rsidRDefault="004B0FA4" w:rsidP="004B0FA4">
      <w:pPr>
        <w:tabs>
          <w:tab w:val="left" w:pos="709"/>
        </w:tabs>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L1</w:t>
      </w:r>
      <w:r w:rsidRPr="00BC31FF">
        <w:rPr>
          <w:rFonts w:asciiTheme="minorHAnsi" w:hAnsiTheme="minorHAnsi" w:cstheme="minorHAnsi"/>
          <w:sz w:val="20"/>
          <w:szCs w:val="20"/>
          <w:vertAlign w:val="subscript"/>
        </w:rPr>
        <w:t>cp</w:t>
      </w:r>
      <w:r w:rsidRPr="00BC31FF">
        <w:rPr>
          <w:rFonts w:asciiTheme="minorHAnsi" w:hAnsiTheme="minorHAnsi" w:cstheme="minorHAnsi"/>
          <w:sz w:val="20"/>
          <w:szCs w:val="20"/>
        </w:rPr>
        <w:t xml:space="preserve"> – całkowita długość przedziałów pasażerskich oferowanego pojazdu;</w:t>
      </w:r>
    </w:p>
    <w:p w:rsidR="004B0FA4" w:rsidRPr="00BC31FF" w:rsidRDefault="004B0FA4" w:rsidP="004B0FA4">
      <w:pPr>
        <w:spacing w:before="120" w:after="120" w:line="300" w:lineRule="exact"/>
        <w:jc w:val="both"/>
        <w:rPr>
          <w:rFonts w:asciiTheme="minorHAnsi" w:hAnsiTheme="minorHAnsi" w:cstheme="minorHAnsi"/>
          <w:b/>
          <w:sz w:val="20"/>
          <w:szCs w:val="20"/>
        </w:rPr>
      </w:pPr>
      <w:r w:rsidRPr="00BC31FF">
        <w:rPr>
          <w:rFonts w:asciiTheme="minorHAnsi" w:hAnsiTheme="minorHAnsi" w:cstheme="minorHAnsi"/>
          <w:b/>
          <w:sz w:val="20"/>
          <w:szCs w:val="20"/>
        </w:rPr>
        <w:t>6) Kryterium współczynnik niezawodności technicznej pojazdów (</w:t>
      </w:r>
      <w:proofErr w:type="spellStart"/>
      <w:r w:rsidRPr="00BC31FF">
        <w:rPr>
          <w:rFonts w:asciiTheme="minorHAnsi" w:hAnsiTheme="minorHAnsi" w:cstheme="minorHAnsi"/>
          <w:b/>
          <w:sz w:val="20"/>
          <w:szCs w:val="20"/>
        </w:rPr>
        <w:t>Wn</w:t>
      </w:r>
      <w:proofErr w:type="spellEnd"/>
      <w:r w:rsidRPr="00BC31FF">
        <w:rPr>
          <w:rFonts w:asciiTheme="minorHAnsi" w:hAnsiTheme="minorHAnsi" w:cstheme="minorHAnsi"/>
          <w:b/>
          <w:sz w:val="20"/>
          <w:szCs w:val="20"/>
        </w:rPr>
        <w:t>) – waga 10%;</w:t>
      </w:r>
    </w:p>
    <w:p w:rsidR="00CD1268" w:rsidRPr="00BC31FF" w:rsidRDefault="00CD1268" w:rsidP="00CD1268">
      <w:pPr>
        <w:spacing w:before="40" w:after="40" w:line="360" w:lineRule="auto"/>
        <w:jc w:val="both"/>
        <w:rPr>
          <w:rFonts w:asciiTheme="minorHAnsi" w:hAnsiTheme="minorHAnsi" w:cstheme="minorHAnsi"/>
          <w:sz w:val="20"/>
          <w:szCs w:val="20"/>
        </w:rPr>
      </w:pPr>
      <w:r w:rsidRPr="00BC31FF">
        <w:rPr>
          <w:rFonts w:asciiTheme="minorHAnsi" w:hAnsiTheme="minorHAnsi" w:cstheme="minorHAnsi"/>
          <w:b/>
          <w:sz w:val="20"/>
          <w:szCs w:val="20"/>
        </w:rPr>
        <w:t>Przy czym 1%-1pkt</w:t>
      </w:r>
    </w:p>
    <w:p w:rsidR="00CD1268" w:rsidRPr="00BC31FF" w:rsidRDefault="00CD1268" w:rsidP="004B0FA4">
      <w:pPr>
        <w:spacing w:before="120" w:after="120" w:line="300" w:lineRule="exact"/>
        <w:jc w:val="both"/>
        <w:rPr>
          <w:rFonts w:asciiTheme="minorHAnsi" w:hAnsiTheme="minorHAnsi" w:cstheme="minorHAnsi"/>
          <w:b/>
          <w:sz w:val="20"/>
          <w:szCs w:val="20"/>
        </w:rPr>
      </w:pPr>
    </w:p>
    <w:p w:rsidR="00CD1268" w:rsidRPr="00BC31FF" w:rsidRDefault="00CD1268" w:rsidP="004B0FA4">
      <w:pPr>
        <w:spacing w:before="120" w:after="120" w:line="300" w:lineRule="exact"/>
        <w:jc w:val="both"/>
        <w:rPr>
          <w:rFonts w:asciiTheme="minorHAnsi" w:hAnsiTheme="minorHAnsi" w:cstheme="minorHAnsi"/>
          <w:b/>
          <w:sz w:val="20"/>
          <w:szCs w:val="20"/>
        </w:rPr>
      </w:pPr>
    </w:p>
    <w:p w:rsidR="004B0FA4" w:rsidRPr="00BC31FF" w:rsidRDefault="004B0FA4" w:rsidP="004B0FA4">
      <w:pPr>
        <w:spacing w:before="40" w:after="40" w:line="300" w:lineRule="exact"/>
        <w:ind w:left="851" w:hanging="851"/>
        <w:jc w:val="both"/>
        <w:rPr>
          <w:rFonts w:asciiTheme="minorHAnsi" w:hAnsiTheme="minorHAnsi" w:cstheme="minorHAnsi"/>
          <w:sz w:val="20"/>
          <w:szCs w:val="20"/>
        </w:rPr>
      </w:pPr>
      <w:r w:rsidRPr="00BC31FF">
        <w:rPr>
          <w:rFonts w:asciiTheme="minorHAnsi" w:hAnsiTheme="minorHAnsi" w:cstheme="minorHAnsi"/>
          <w:sz w:val="20"/>
          <w:szCs w:val="20"/>
        </w:rPr>
        <w:t>Oferty będą oceniane wg zasad określonych w tabeli: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992"/>
      </w:tblGrid>
      <w:tr w:rsidR="004B0FA4" w:rsidRPr="00BC31FF" w:rsidTr="0094335D">
        <w:tc>
          <w:tcPr>
            <w:tcW w:w="5529" w:type="dxa"/>
          </w:tcPr>
          <w:p w:rsidR="004B0FA4" w:rsidRPr="00BC31FF" w:rsidRDefault="004B0FA4" w:rsidP="0094335D">
            <w:pPr>
              <w:spacing w:before="40" w:after="40" w:line="300" w:lineRule="exact"/>
              <w:jc w:val="both"/>
              <w:rPr>
                <w:rFonts w:asciiTheme="minorHAnsi" w:hAnsiTheme="minorHAnsi" w:cstheme="minorHAnsi"/>
                <w:sz w:val="20"/>
                <w:szCs w:val="20"/>
              </w:rPr>
            </w:pPr>
          </w:p>
        </w:tc>
        <w:tc>
          <w:tcPr>
            <w:tcW w:w="992"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  Punkty</w:t>
            </w:r>
          </w:p>
        </w:tc>
      </w:tr>
      <w:tr w:rsidR="004B0FA4" w:rsidRPr="00BC31FF" w:rsidTr="0094335D">
        <w:tc>
          <w:tcPr>
            <w:tcW w:w="5529"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lastRenderedPageBreak/>
              <w:t>Współczynnik niezawodności technicznej 0,92*</w:t>
            </w:r>
          </w:p>
        </w:tc>
        <w:tc>
          <w:tcPr>
            <w:tcW w:w="992"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0</w:t>
            </w:r>
          </w:p>
        </w:tc>
      </w:tr>
      <w:tr w:rsidR="004B0FA4" w:rsidRPr="00BC31FF" w:rsidTr="0094335D">
        <w:tc>
          <w:tcPr>
            <w:tcW w:w="5529"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Współczynnik niezawodności technicznej od 0,93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0,94</w:t>
            </w:r>
          </w:p>
        </w:tc>
        <w:tc>
          <w:tcPr>
            <w:tcW w:w="992"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5</w:t>
            </w:r>
          </w:p>
        </w:tc>
      </w:tr>
      <w:tr w:rsidR="004B0FA4" w:rsidRPr="00BC31FF" w:rsidTr="0094335D">
        <w:tc>
          <w:tcPr>
            <w:tcW w:w="5529" w:type="dxa"/>
          </w:tcPr>
          <w:p w:rsidR="004B0FA4" w:rsidRPr="00BC31FF" w:rsidRDefault="004B0FA4" w:rsidP="0094335D">
            <w:pPr>
              <w:spacing w:before="40" w:after="40" w:line="300" w:lineRule="exact"/>
              <w:jc w:val="both"/>
              <w:rPr>
                <w:rFonts w:asciiTheme="minorHAnsi" w:hAnsiTheme="minorHAnsi" w:cstheme="minorHAnsi"/>
                <w:sz w:val="20"/>
                <w:szCs w:val="20"/>
              </w:rPr>
            </w:pPr>
            <w:r w:rsidRPr="00BC31FF">
              <w:rPr>
                <w:rFonts w:asciiTheme="minorHAnsi" w:hAnsiTheme="minorHAnsi" w:cstheme="minorHAnsi"/>
                <w:sz w:val="20"/>
                <w:szCs w:val="20"/>
              </w:rPr>
              <w:t xml:space="preserve">Współczynnik niezawodności technicznej od 0,95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0,99</w:t>
            </w:r>
          </w:p>
        </w:tc>
        <w:tc>
          <w:tcPr>
            <w:tcW w:w="992" w:type="dxa"/>
          </w:tcPr>
          <w:p w:rsidR="004B0FA4" w:rsidRPr="00BC31FF" w:rsidRDefault="004B0FA4" w:rsidP="0094335D">
            <w:pPr>
              <w:spacing w:before="40" w:after="40" w:line="300" w:lineRule="exact"/>
              <w:jc w:val="center"/>
              <w:rPr>
                <w:rFonts w:asciiTheme="minorHAnsi" w:hAnsiTheme="minorHAnsi" w:cstheme="minorHAnsi"/>
                <w:sz w:val="20"/>
                <w:szCs w:val="20"/>
              </w:rPr>
            </w:pPr>
            <w:r w:rsidRPr="00BC31FF">
              <w:rPr>
                <w:rFonts w:asciiTheme="minorHAnsi" w:hAnsiTheme="minorHAnsi" w:cstheme="minorHAnsi"/>
                <w:sz w:val="20"/>
                <w:szCs w:val="20"/>
              </w:rPr>
              <w:t>10</w:t>
            </w:r>
          </w:p>
        </w:tc>
      </w:tr>
    </w:tbl>
    <w:p w:rsidR="004B0FA4" w:rsidRPr="00BC31FF" w:rsidRDefault="004B0FA4" w:rsidP="004B0FA4">
      <w:pPr>
        <w:tabs>
          <w:tab w:val="left" w:leader="dot" w:pos="4111"/>
        </w:tabs>
        <w:spacing w:before="120" w:after="120" w:line="300" w:lineRule="exact"/>
        <w:ind w:left="397" w:hanging="4111"/>
        <w:jc w:val="both"/>
        <w:rPr>
          <w:rFonts w:asciiTheme="minorHAnsi" w:hAnsiTheme="minorHAnsi" w:cstheme="minorHAnsi"/>
          <w:b/>
          <w:sz w:val="20"/>
          <w:szCs w:val="20"/>
        </w:rPr>
      </w:pPr>
      <w:r w:rsidRPr="00BC31FF">
        <w:rPr>
          <w:rFonts w:asciiTheme="minorHAnsi" w:hAnsiTheme="minorHAnsi" w:cstheme="minorHAnsi"/>
          <w:b/>
          <w:sz w:val="20"/>
          <w:szCs w:val="20"/>
        </w:rPr>
        <w:t xml:space="preserve">                                                             </w:t>
      </w:r>
      <w:r w:rsidR="00E91E81" w:rsidRPr="00BC31FF">
        <w:rPr>
          <w:rFonts w:asciiTheme="minorHAnsi" w:hAnsiTheme="minorHAnsi" w:cstheme="minorHAnsi"/>
          <w:b/>
          <w:sz w:val="20"/>
          <w:szCs w:val="20"/>
        </w:rPr>
        <w:t xml:space="preserve">                             </w:t>
      </w:r>
      <w:r w:rsidRPr="00BC31FF">
        <w:rPr>
          <w:rFonts w:asciiTheme="minorHAnsi" w:hAnsiTheme="minorHAnsi" w:cstheme="minorHAnsi"/>
          <w:b/>
          <w:sz w:val="20"/>
          <w:szCs w:val="20"/>
        </w:rPr>
        <w:t xml:space="preserve">* W przypadku zadeklarowania współczynnika niezawodności technicznej pojazdów mniejszego niż 0,92, oferta zostanie odrzucona na podstawie art. 89 ust. 1 </w:t>
      </w:r>
      <w:proofErr w:type="spellStart"/>
      <w:r w:rsidRPr="00BC31FF">
        <w:rPr>
          <w:rFonts w:asciiTheme="minorHAnsi" w:hAnsiTheme="minorHAnsi" w:cstheme="minorHAnsi"/>
          <w:b/>
          <w:sz w:val="20"/>
          <w:szCs w:val="20"/>
        </w:rPr>
        <w:t>pkt</w:t>
      </w:r>
      <w:proofErr w:type="spellEnd"/>
      <w:r w:rsidRPr="00BC31FF">
        <w:rPr>
          <w:rFonts w:asciiTheme="minorHAnsi" w:hAnsiTheme="minorHAnsi" w:cstheme="minorHAnsi"/>
          <w:b/>
          <w:sz w:val="20"/>
          <w:szCs w:val="20"/>
        </w:rPr>
        <w:t xml:space="preserve"> 2 ustawy PZP, jako że jej  treść nie będzie odpowiadała treści specyfikacji istotnych warunków zamówienia.</w:t>
      </w:r>
    </w:p>
    <w:p w:rsidR="004B0FA4" w:rsidRPr="00BC31FF" w:rsidRDefault="004B0FA4" w:rsidP="004B0FA4">
      <w:pPr>
        <w:spacing w:before="120" w:after="120" w:line="288" w:lineRule="auto"/>
        <w:jc w:val="both"/>
        <w:rPr>
          <w:rFonts w:asciiTheme="minorHAnsi" w:hAnsiTheme="minorHAnsi" w:cstheme="minorHAnsi"/>
          <w:sz w:val="20"/>
          <w:szCs w:val="20"/>
        </w:rPr>
      </w:pPr>
      <w:r w:rsidRPr="00BC31FF">
        <w:rPr>
          <w:rFonts w:asciiTheme="minorHAnsi" w:hAnsiTheme="minorHAnsi" w:cstheme="minorHAnsi"/>
          <w:sz w:val="20"/>
          <w:szCs w:val="20"/>
        </w:rPr>
        <w:t xml:space="preserve">Poniżej wskazuje się wzór obrazujący sposób obliczenia przez Zamawiającego współczynnika niezawodności technicznej pojazdów na etapie realizacji umowy. Wzór nie będzie wykorzystywany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obliczeń punktów przyznawanych na etapie porównywania ofert.: </w:t>
      </w:r>
    </w:p>
    <w:p w:rsidR="004B0FA4" w:rsidRPr="00BC31FF" w:rsidRDefault="004B0FA4" w:rsidP="004B0FA4">
      <w:pPr>
        <w:spacing w:before="120" w:after="120" w:line="288" w:lineRule="auto"/>
        <w:jc w:val="both"/>
        <w:rPr>
          <w:rFonts w:asciiTheme="minorHAnsi" w:hAnsiTheme="minorHAnsi" w:cstheme="minorHAnsi"/>
          <w:sz w:val="20"/>
          <w:szCs w:val="20"/>
        </w:rPr>
      </w:pPr>
      <w:r w:rsidRPr="00BC31FF">
        <w:rPr>
          <w:rFonts w:asciiTheme="minorHAnsi" w:hAnsiTheme="minorHAnsi" w:cstheme="minorHAnsi"/>
          <w:sz w:val="20"/>
          <w:szCs w:val="20"/>
        </w:rPr>
        <w:t xml:space="preserve">Obliczany z jako średnia arytmetyczna dla wszystkich EZT objętych zamówieniem z dokładnością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dwóch miejsc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przecinku w cyklach kolejnych 3 miesięcy eksploatacji, przez cały okres trwania gwarancji wyrażony zależnością:</w:t>
      </w:r>
    </w:p>
    <w:p w:rsidR="004B0FA4" w:rsidRPr="00BC31FF" w:rsidRDefault="004B0FA4" w:rsidP="004B0FA4">
      <w:pPr>
        <w:spacing w:before="40" w:after="40" w:line="300" w:lineRule="exact"/>
        <w:ind w:left="425" w:hanging="425"/>
        <w:jc w:val="center"/>
        <w:rPr>
          <w:rFonts w:asciiTheme="minorHAnsi" w:hAnsiTheme="minorHAnsi" w:cstheme="minorHAnsi"/>
          <w:sz w:val="20"/>
          <w:szCs w:val="20"/>
        </w:rPr>
      </w:pPr>
      <w:r w:rsidRPr="00BC31FF">
        <w:rPr>
          <w:rFonts w:asciiTheme="minorHAnsi" w:hAnsiTheme="minorHAnsi" w:cstheme="minorHAnsi"/>
          <w:noProof/>
          <w:sz w:val="20"/>
          <w:szCs w:val="20"/>
        </w:rPr>
        <w:drawing>
          <wp:anchor distT="0" distB="0" distL="114300" distR="114300" simplePos="0" relativeHeight="251658752" behindDoc="1" locked="0" layoutInCell="1" allowOverlap="1">
            <wp:simplePos x="0" y="0"/>
            <wp:positionH relativeFrom="column">
              <wp:posOffset>2517775</wp:posOffset>
            </wp:positionH>
            <wp:positionV relativeFrom="paragraph">
              <wp:posOffset>40005</wp:posOffset>
            </wp:positionV>
            <wp:extent cx="812165" cy="402590"/>
            <wp:effectExtent l="0" t="0" r="6985" b="0"/>
            <wp:wrapTight wrapText="bothSides">
              <wp:wrapPolygon edited="0">
                <wp:start x="9626" y="2044"/>
                <wp:lineTo x="0" y="9199"/>
                <wp:lineTo x="0" y="17375"/>
                <wp:lineTo x="14186" y="20442"/>
                <wp:lineTo x="17733" y="20442"/>
                <wp:lineTo x="21279" y="14309"/>
                <wp:lineTo x="21279" y="2044"/>
                <wp:lineTo x="9626" y="2044"/>
              </wp:wrapPolygon>
            </wp:wrapTight>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165" cy="402590"/>
                    </a:xfrm>
                    <a:prstGeom prst="rect">
                      <a:avLst/>
                    </a:prstGeom>
                    <a:noFill/>
                    <a:ln>
                      <a:noFill/>
                    </a:ln>
                  </pic:spPr>
                </pic:pic>
              </a:graphicData>
            </a:graphic>
          </wp:anchor>
        </w:drawing>
      </w:r>
    </w:p>
    <w:p w:rsidR="004B0FA4" w:rsidRPr="00BC31FF" w:rsidRDefault="004B0FA4" w:rsidP="004B0FA4">
      <w:pPr>
        <w:spacing w:before="40" w:after="40" w:line="300" w:lineRule="exact"/>
        <w:ind w:left="425"/>
        <w:jc w:val="both"/>
        <w:rPr>
          <w:rFonts w:asciiTheme="minorHAnsi" w:hAnsiTheme="minorHAnsi" w:cstheme="minorHAnsi"/>
          <w:sz w:val="20"/>
          <w:szCs w:val="20"/>
        </w:rPr>
      </w:pPr>
    </w:p>
    <w:p w:rsidR="004B0FA4" w:rsidRPr="00BC31FF" w:rsidRDefault="004B0FA4" w:rsidP="004B0FA4">
      <w:pPr>
        <w:spacing w:before="40" w:after="40" w:line="300" w:lineRule="exact"/>
        <w:ind w:left="425"/>
        <w:jc w:val="both"/>
        <w:rPr>
          <w:rFonts w:asciiTheme="minorHAnsi" w:hAnsiTheme="minorHAnsi" w:cstheme="minorHAnsi"/>
          <w:sz w:val="20"/>
          <w:szCs w:val="20"/>
        </w:rPr>
      </w:pPr>
      <w:r w:rsidRPr="00BC31FF">
        <w:rPr>
          <w:rFonts w:asciiTheme="minorHAnsi" w:hAnsiTheme="minorHAnsi" w:cstheme="minorHAnsi"/>
          <w:sz w:val="20"/>
          <w:szCs w:val="20"/>
        </w:rPr>
        <w:t>gdzie:</w:t>
      </w:r>
      <w:r w:rsidRPr="00BC31FF">
        <w:rPr>
          <w:rFonts w:asciiTheme="minorHAnsi" w:hAnsiTheme="minorHAnsi" w:cstheme="minorHAnsi"/>
          <w:sz w:val="20"/>
          <w:szCs w:val="20"/>
        </w:rPr>
        <w:tab/>
      </w:r>
      <w:proofErr w:type="spellStart"/>
      <w:r w:rsidRPr="00BC31FF">
        <w:rPr>
          <w:rFonts w:asciiTheme="minorHAnsi" w:hAnsiTheme="minorHAnsi" w:cstheme="minorHAnsi"/>
          <w:i/>
          <w:sz w:val="20"/>
          <w:szCs w:val="20"/>
        </w:rPr>
        <w:t>W</w:t>
      </w:r>
      <w:r w:rsidRPr="00BC31FF">
        <w:rPr>
          <w:rFonts w:asciiTheme="minorHAnsi" w:hAnsiTheme="minorHAnsi" w:cstheme="minorHAnsi"/>
          <w:i/>
          <w:sz w:val="20"/>
          <w:szCs w:val="20"/>
          <w:vertAlign w:val="subscript"/>
        </w:rPr>
        <w:t>n</w:t>
      </w:r>
      <w:proofErr w:type="spellEnd"/>
      <w:r w:rsidRPr="00BC31FF">
        <w:rPr>
          <w:rFonts w:asciiTheme="minorHAnsi" w:hAnsiTheme="minorHAnsi" w:cstheme="minorHAnsi"/>
          <w:i/>
          <w:sz w:val="20"/>
          <w:szCs w:val="20"/>
        </w:rPr>
        <w:t xml:space="preserve"> –  współczynnik niezawodności technicznej</w:t>
      </w:r>
      <w:r w:rsidRPr="00BC31FF">
        <w:rPr>
          <w:rFonts w:asciiTheme="minorHAnsi" w:hAnsiTheme="minorHAnsi" w:cstheme="minorHAnsi"/>
          <w:sz w:val="20"/>
          <w:szCs w:val="20"/>
        </w:rPr>
        <w:t xml:space="preserve"> pojazdów</w:t>
      </w:r>
    </w:p>
    <w:p w:rsidR="004B0FA4" w:rsidRPr="00BC31FF" w:rsidRDefault="004B0FA4" w:rsidP="004B0FA4">
      <w:pPr>
        <w:spacing w:before="40" w:after="40" w:line="300" w:lineRule="exact"/>
        <w:ind w:left="425" w:firstLine="993"/>
        <w:jc w:val="both"/>
        <w:rPr>
          <w:rFonts w:asciiTheme="minorHAnsi" w:hAnsiTheme="minorHAnsi" w:cstheme="minorHAnsi"/>
          <w:i/>
          <w:sz w:val="20"/>
          <w:szCs w:val="20"/>
        </w:rPr>
      </w:pPr>
      <w:r w:rsidRPr="00BC31FF">
        <w:rPr>
          <w:rFonts w:asciiTheme="minorHAnsi" w:hAnsiTheme="minorHAnsi" w:cstheme="minorHAnsi"/>
          <w:i/>
          <w:sz w:val="20"/>
          <w:szCs w:val="20"/>
        </w:rPr>
        <w:t>T −  łączny czas w pełnych  dniach pozostawiania każdego EZT w eksploatacji,</w:t>
      </w:r>
    </w:p>
    <w:p w:rsidR="004B0FA4" w:rsidRPr="00BC31FF" w:rsidRDefault="004B0FA4" w:rsidP="004B0FA4">
      <w:pPr>
        <w:spacing w:before="40" w:after="40" w:line="300" w:lineRule="exact"/>
        <w:ind w:left="1843" w:hanging="425"/>
        <w:jc w:val="both"/>
        <w:rPr>
          <w:rFonts w:asciiTheme="minorHAnsi" w:hAnsiTheme="minorHAnsi" w:cstheme="minorHAnsi"/>
          <w:i/>
          <w:sz w:val="20"/>
          <w:szCs w:val="20"/>
        </w:rPr>
      </w:pPr>
      <w:r w:rsidRPr="00BC31FF">
        <w:rPr>
          <w:rFonts w:asciiTheme="minorHAnsi" w:hAnsiTheme="minorHAnsi" w:cstheme="minorHAnsi"/>
          <w:i/>
          <w:sz w:val="20"/>
          <w:szCs w:val="20"/>
        </w:rPr>
        <w:t>T</w:t>
      </w:r>
      <w:r w:rsidRPr="00BC31FF">
        <w:rPr>
          <w:rFonts w:asciiTheme="minorHAnsi" w:hAnsiTheme="minorHAnsi" w:cstheme="minorHAnsi"/>
          <w:i/>
          <w:sz w:val="20"/>
          <w:szCs w:val="20"/>
          <w:vertAlign w:val="subscript"/>
        </w:rPr>
        <w:t xml:space="preserve">a </w:t>
      </w:r>
      <w:r w:rsidRPr="00BC31FF">
        <w:rPr>
          <w:rFonts w:asciiTheme="minorHAnsi" w:hAnsiTheme="minorHAnsi" w:cstheme="minorHAnsi"/>
          <w:i/>
          <w:sz w:val="20"/>
          <w:szCs w:val="20"/>
        </w:rPr>
        <w:t xml:space="preserve">– łączny czas wszystkich wyłączeń awaryjnych liczony w pełnych  dniach, od momentu przekazania EZT w miejscu przeprowadzenia naprawy wynikającej z awarii powodującej przerwanie eksploatacji, </w:t>
      </w:r>
      <w:proofErr w:type="spellStart"/>
      <w:r w:rsidRPr="00BC31FF">
        <w:rPr>
          <w:rFonts w:asciiTheme="minorHAnsi" w:hAnsiTheme="minorHAnsi" w:cstheme="minorHAnsi"/>
          <w:i/>
          <w:sz w:val="20"/>
          <w:szCs w:val="20"/>
        </w:rPr>
        <w:t>do</w:t>
      </w:r>
      <w:proofErr w:type="spellEnd"/>
      <w:r w:rsidRPr="00BC31FF">
        <w:rPr>
          <w:rFonts w:asciiTheme="minorHAnsi" w:hAnsiTheme="minorHAnsi" w:cstheme="minorHAnsi"/>
          <w:i/>
          <w:sz w:val="20"/>
          <w:szCs w:val="20"/>
        </w:rPr>
        <w:t xml:space="preserve"> momentu ponownego przekazania EZT </w:t>
      </w:r>
      <w:proofErr w:type="spellStart"/>
      <w:r w:rsidRPr="00BC31FF">
        <w:rPr>
          <w:rFonts w:asciiTheme="minorHAnsi" w:hAnsiTheme="minorHAnsi" w:cstheme="minorHAnsi"/>
          <w:i/>
          <w:sz w:val="20"/>
          <w:szCs w:val="20"/>
        </w:rPr>
        <w:t>do</w:t>
      </w:r>
      <w:proofErr w:type="spellEnd"/>
      <w:r w:rsidRPr="00BC31FF">
        <w:rPr>
          <w:rFonts w:asciiTheme="minorHAnsi" w:hAnsiTheme="minorHAnsi" w:cstheme="minorHAnsi"/>
          <w:i/>
          <w:sz w:val="20"/>
          <w:szCs w:val="20"/>
        </w:rPr>
        <w:t xml:space="preserve"> dalszej eksploatacji. </w:t>
      </w:r>
      <w:proofErr w:type="spellStart"/>
      <w:r w:rsidRPr="00BC31FF">
        <w:rPr>
          <w:rFonts w:asciiTheme="minorHAnsi" w:hAnsiTheme="minorHAnsi" w:cstheme="minorHAnsi"/>
          <w:i/>
          <w:sz w:val="20"/>
          <w:szCs w:val="20"/>
        </w:rPr>
        <w:t>Do</w:t>
      </w:r>
      <w:proofErr w:type="spellEnd"/>
      <w:r w:rsidRPr="00BC31FF">
        <w:rPr>
          <w:rFonts w:asciiTheme="minorHAnsi" w:hAnsiTheme="minorHAnsi" w:cstheme="minorHAnsi"/>
          <w:i/>
          <w:sz w:val="20"/>
          <w:szCs w:val="20"/>
        </w:rPr>
        <w:t xml:space="preserve"> czasu T</w:t>
      </w:r>
      <w:r w:rsidRPr="00BC31FF">
        <w:rPr>
          <w:rFonts w:asciiTheme="minorHAnsi" w:hAnsiTheme="minorHAnsi" w:cstheme="minorHAnsi"/>
          <w:i/>
          <w:sz w:val="20"/>
          <w:szCs w:val="20"/>
          <w:vertAlign w:val="subscript"/>
        </w:rPr>
        <w:t xml:space="preserve">a </w:t>
      </w:r>
      <w:r w:rsidRPr="00BC31FF">
        <w:rPr>
          <w:rFonts w:asciiTheme="minorHAnsi" w:hAnsiTheme="minorHAnsi" w:cstheme="minorHAnsi"/>
          <w:i/>
          <w:sz w:val="20"/>
          <w:szCs w:val="20"/>
        </w:rPr>
        <w:t>nie zalicza się czasu wyłączeń spowodowanych wypadkami kolejowymi, spowodowanych przyczynami niezależnymi od stanu technicznego EZT.</w:t>
      </w:r>
    </w:p>
    <w:p w:rsidR="004B0FA4" w:rsidRPr="00BC31FF" w:rsidRDefault="004B0FA4" w:rsidP="00B9213E">
      <w:pPr>
        <w:tabs>
          <w:tab w:val="num" w:pos="792"/>
        </w:tabs>
        <w:spacing w:before="40" w:afterLines="40" w:line="300" w:lineRule="exact"/>
        <w:ind w:left="426"/>
        <w:jc w:val="both"/>
        <w:rPr>
          <w:rFonts w:asciiTheme="minorHAnsi" w:hAnsiTheme="minorHAnsi" w:cstheme="minorHAnsi"/>
          <w:sz w:val="20"/>
          <w:szCs w:val="20"/>
        </w:rPr>
      </w:pPr>
      <w:r w:rsidRPr="00BC31FF">
        <w:rPr>
          <w:rFonts w:asciiTheme="minorHAnsi" w:hAnsiTheme="minorHAnsi" w:cstheme="minorHAnsi"/>
          <w:sz w:val="20"/>
          <w:szCs w:val="20"/>
        </w:rPr>
        <w:t xml:space="preserve">Obliczenia sprawdzające współczynnika niezawodności wykonywane są dla EZT w cyklach kwartalnych, z których pierwszy rozpoczyna się pierwszego dnia miesiąca następującego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miesiącu, w którym nastąpiła dostawa każdego pojazdu.</w:t>
      </w:r>
    </w:p>
    <w:p w:rsidR="00564EFC" w:rsidRPr="00BC31FF" w:rsidRDefault="00564EFC" w:rsidP="007B4A03">
      <w:pPr>
        <w:suppressAutoHyphens/>
        <w:jc w:val="both"/>
        <w:rPr>
          <w:rFonts w:asciiTheme="minorHAnsi" w:hAnsiTheme="minorHAnsi" w:cstheme="minorHAnsi"/>
          <w:b/>
          <w:sz w:val="20"/>
          <w:szCs w:val="20"/>
          <w:lang w:eastAsia="zh-CN"/>
        </w:rPr>
      </w:pPr>
    </w:p>
    <w:p w:rsidR="004B0FA4" w:rsidRPr="00BC31FF" w:rsidRDefault="004B0FA4" w:rsidP="007B4A03">
      <w:pPr>
        <w:suppressAutoHyphens/>
        <w:jc w:val="both"/>
        <w:rPr>
          <w:rFonts w:asciiTheme="minorHAnsi" w:hAnsiTheme="minorHAnsi" w:cs="Tahoma"/>
          <w:b/>
          <w:sz w:val="20"/>
          <w:szCs w:val="20"/>
          <w:lang w:eastAsia="zh-CN"/>
        </w:rPr>
      </w:pPr>
    </w:p>
    <w:p w:rsidR="003C34E3" w:rsidRPr="00BC31FF" w:rsidRDefault="00AE6956" w:rsidP="00EE3EA5">
      <w:pPr>
        <w:pStyle w:val="Akapitzlist"/>
        <w:numPr>
          <w:ilvl w:val="0"/>
          <w:numId w:val="30"/>
        </w:numPr>
        <w:suppressAutoHyphens/>
        <w:rPr>
          <w:rFonts w:asciiTheme="minorHAnsi" w:hAnsiTheme="minorHAnsi" w:cs="Tahoma"/>
          <w:sz w:val="20"/>
          <w:szCs w:val="20"/>
          <w:lang w:eastAsia="zh-CN"/>
        </w:rPr>
      </w:pPr>
      <w:r w:rsidRPr="00BC31FF">
        <w:rPr>
          <w:rFonts w:asciiTheme="minorHAnsi" w:hAnsiTheme="minorHAnsi" w:cs="Tahoma"/>
          <w:sz w:val="20"/>
          <w:szCs w:val="20"/>
          <w:lang w:eastAsia="zh-CN"/>
        </w:rPr>
        <w:t>Sposób oceny ofert:</w:t>
      </w:r>
    </w:p>
    <w:p w:rsidR="00AE6956" w:rsidRPr="00BC31FF" w:rsidRDefault="00AE6956" w:rsidP="004E6D6E">
      <w:pPr>
        <w:suppressAutoHyphens/>
        <w:jc w:val="both"/>
        <w:rPr>
          <w:rFonts w:asciiTheme="minorHAnsi" w:hAnsiTheme="minorHAnsi" w:cs="Tahoma"/>
          <w:sz w:val="20"/>
          <w:szCs w:val="20"/>
          <w:lang w:eastAsia="zh-CN"/>
        </w:rPr>
      </w:pPr>
      <w:r w:rsidRPr="00BC31FF">
        <w:rPr>
          <w:rFonts w:asciiTheme="minorHAnsi" w:hAnsiTheme="minorHAnsi" w:cs="Tahoma"/>
          <w:sz w:val="20"/>
          <w:szCs w:val="20"/>
          <w:lang w:eastAsia="zh-CN"/>
        </w:rPr>
        <w:t xml:space="preserve">Liczba punktów danej oferty będzie stanowiła sumę punktów przyznanych w każdym z kryteriów, zgodnie </w:t>
      </w:r>
      <w:r w:rsidRPr="00BC31FF">
        <w:rPr>
          <w:rFonts w:asciiTheme="minorHAnsi" w:hAnsiTheme="minorHAnsi" w:cs="Tahoma"/>
          <w:sz w:val="20"/>
          <w:szCs w:val="20"/>
          <w:lang w:eastAsia="zh-CN"/>
        </w:rPr>
        <w:br/>
        <w:t>z wzorem:</w:t>
      </w:r>
    </w:p>
    <w:p w:rsidR="00BB4D16" w:rsidRPr="00BC31FF" w:rsidRDefault="00BB4D16" w:rsidP="007B4A03">
      <w:pPr>
        <w:suppressAutoHyphens/>
        <w:jc w:val="center"/>
        <w:rPr>
          <w:rFonts w:asciiTheme="minorHAnsi" w:hAnsiTheme="minorHAnsi" w:cs="Tahoma"/>
          <w:b/>
          <w:sz w:val="20"/>
          <w:szCs w:val="20"/>
          <w:lang w:eastAsia="zh-CN"/>
        </w:rPr>
      </w:pPr>
    </w:p>
    <w:p w:rsidR="00AE6956" w:rsidRPr="00BC31FF" w:rsidRDefault="00BB4D16" w:rsidP="007B4A03">
      <w:pPr>
        <w:suppressAutoHyphens/>
        <w:jc w:val="center"/>
        <w:rPr>
          <w:rFonts w:asciiTheme="minorHAnsi" w:hAnsiTheme="minorHAnsi" w:cs="Tahoma"/>
          <w:b/>
          <w:sz w:val="20"/>
          <w:szCs w:val="20"/>
          <w:lang w:eastAsia="zh-CN"/>
        </w:rPr>
      </w:pPr>
      <w:r w:rsidRPr="00BC31FF">
        <w:rPr>
          <w:rFonts w:asciiTheme="minorHAnsi" w:hAnsiTheme="minorHAnsi" w:cs="Tahoma"/>
          <w:b/>
          <w:sz w:val="20"/>
          <w:szCs w:val="20"/>
          <w:lang w:eastAsia="zh-CN"/>
        </w:rPr>
        <w:t>PO = C + G</w:t>
      </w:r>
      <w:r w:rsidR="00AE6956" w:rsidRPr="00BC31FF">
        <w:rPr>
          <w:rFonts w:asciiTheme="minorHAnsi" w:hAnsiTheme="minorHAnsi" w:cs="Tahoma"/>
          <w:b/>
          <w:sz w:val="20"/>
          <w:szCs w:val="20"/>
          <w:lang w:eastAsia="zh-CN"/>
        </w:rPr>
        <w:t xml:space="preserve"> </w:t>
      </w:r>
      <w:r w:rsidRPr="00BC31FF">
        <w:rPr>
          <w:rFonts w:asciiTheme="minorHAnsi" w:hAnsiTheme="minorHAnsi" w:cs="Tahoma"/>
          <w:b/>
          <w:sz w:val="20"/>
          <w:szCs w:val="20"/>
          <w:lang w:eastAsia="zh-CN"/>
        </w:rPr>
        <w:t>+ D1+D2+P+Wn</w:t>
      </w:r>
    </w:p>
    <w:p w:rsidR="0052423C" w:rsidRPr="00BC31FF" w:rsidRDefault="0052423C" w:rsidP="00823797">
      <w:pPr>
        <w:autoSpaceDE w:val="0"/>
        <w:autoSpaceDN w:val="0"/>
        <w:adjustRightInd w:val="0"/>
        <w:jc w:val="both"/>
        <w:rPr>
          <w:rFonts w:asciiTheme="minorHAnsi" w:hAnsiTheme="minorHAnsi" w:cs="Tahoma"/>
          <w:i/>
          <w:sz w:val="20"/>
          <w:szCs w:val="20"/>
        </w:rPr>
      </w:pPr>
    </w:p>
    <w:p w:rsidR="003C34E3" w:rsidRPr="00BC31FF" w:rsidRDefault="0084157E" w:rsidP="00EE3EA5">
      <w:pPr>
        <w:numPr>
          <w:ilvl w:val="0"/>
          <w:numId w:val="30"/>
        </w:numPr>
        <w:suppressAutoHyphens/>
        <w:ind w:left="357" w:hanging="357"/>
        <w:jc w:val="both"/>
        <w:rPr>
          <w:rFonts w:asciiTheme="minorHAnsi" w:hAnsiTheme="minorHAnsi" w:cs="Tahoma"/>
          <w:sz w:val="20"/>
          <w:szCs w:val="20"/>
          <w:lang w:eastAsia="zh-CN"/>
        </w:rPr>
      </w:pPr>
      <w:r w:rsidRPr="00BC31FF">
        <w:rPr>
          <w:rFonts w:asciiTheme="minorHAnsi" w:hAnsiTheme="minorHAnsi" w:cs="Tahoma"/>
          <w:sz w:val="20"/>
          <w:szCs w:val="20"/>
          <w:lang w:eastAsia="zh-CN"/>
        </w:rPr>
        <w:t>Za ofertę najkorzystniejszą uznana zostanie oferta, która uzyska najwyższą liczbę punktów.</w:t>
      </w:r>
    </w:p>
    <w:p w:rsidR="003C34E3" w:rsidRPr="00BC31FF" w:rsidRDefault="0084157E" w:rsidP="00EE3EA5">
      <w:pPr>
        <w:numPr>
          <w:ilvl w:val="0"/>
          <w:numId w:val="30"/>
        </w:numPr>
        <w:suppressAutoHyphens/>
        <w:ind w:left="357" w:hanging="357"/>
        <w:jc w:val="both"/>
        <w:rPr>
          <w:rFonts w:asciiTheme="minorHAnsi" w:hAnsiTheme="minorHAnsi" w:cs="Tahoma"/>
          <w:sz w:val="20"/>
          <w:szCs w:val="20"/>
          <w:lang w:eastAsia="zh-CN"/>
        </w:rPr>
      </w:pPr>
      <w:r w:rsidRPr="00BC31FF">
        <w:rPr>
          <w:rFonts w:asciiTheme="minorHAnsi" w:hAnsiTheme="minorHAnsi" w:cs="Tahoma"/>
          <w:sz w:val="20"/>
          <w:szCs w:val="20"/>
          <w:lang w:eastAsia="zh-CN"/>
        </w:rPr>
        <w:t xml:space="preserve">Wyboru najkorzystniejszej oferty dokonuje Zamawiający </w:t>
      </w:r>
      <w:proofErr w:type="spellStart"/>
      <w:r w:rsidRPr="00BC31FF">
        <w:rPr>
          <w:rFonts w:asciiTheme="minorHAnsi" w:hAnsiTheme="minorHAnsi" w:cs="Tahoma"/>
          <w:sz w:val="20"/>
          <w:szCs w:val="20"/>
          <w:lang w:eastAsia="zh-CN"/>
        </w:rPr>
        <w:t>po</w:t>
      </w:r>
      <w:proofErr w:type="spellEnd"/>
      <w:r w:rsidRPr="00BC31FF">
        <w:rPr>
          <w:rFonts w:asciiTheme="minorHAnsi" w:hAnsiTheme="minorHAnsi" w:cs="Tahoma"/>
          <w:sz w:val="20"/>
          <w:szCs w:val="20"/>
          <w:lang w:eastAsia="zh-CN"/>
        </w:rPr>
        <w:t xml:space="preserve"> uprzednim sprawdzeniu, porównaniu i </w:t>
      </w:r>
      <w:r w:rsidR="00552DD1" w:rsidRPr="00BC31FF">
        <w:rPr>
          <w:rFonts w:asciiTheme="minorHAnsi" w:hAnsiTheme="minorHAnsi" w:cs="Tahoma"/>
          <w:sz w:val="20"/>
          <w:szCs w:val="20"/>
          <w:lang w:eastAsia="zh-CN"/>
        </w:rPr>
        <w:t>ocenie ofert</w:t>
      </w:r>
      <w:r w:rsidRPr="00BC31FF">
        <w:rPr>
          <w:rFonts w:asciiTheme="minorHAnsi" w:hAnsiTheme="minorHAnsi" w:cs="Tahoma"/>
          <w:sz w:val="20"/>
          <w:szCs w:val="20"/>
          <w:lang w:eastAsia="zh-CN"/>
        </w:rPr>
        <w:t xml:space="preserve"> przez komisję przetargową na podstawie kryteriów oceny określonych w </w:t>
      </w:r>
      <w:r w:rsidR="000744B8" w:rsidRPr="00BC31FF">
        <w:rPr>
          <w:rFonts w:asciiTheme="minorHAnsi" w:hAnsiTheme="minorHAnsi" w:cs="Tahoma"/>
          <w:sz w:val="20"/>
          <w:szCs w:val="20"/>
          <w:lang w:eastAsia="zh-CN"/>
        </w:rPr>
        <w:t>niniejszym rozdziale</w:t>
      </w:r>
      <w:r w:rsidRPr="00BC31FF">
        <w:rPr>
          <w:rFonts w:asciiTheme="minorHAnsi" w:hAnsiTheme="minorHAnsi" w:cs="Tahoma"/>
          <w:sz w:val="20"/>
          <w:szCs w:val="20"/>
          <w:lang w:eastAsia="zh-CN"/>
        </w:rPr>
        <w:t xml:space="preserve"> SIWZ.</w:t>
      </w:r>
    </w:p>
    <w:p w:rsidR="003C34E3" w:rsidRPr="00BC31FF" w:rsidRDefault="0084157E" w:rsidP="00EE3EA5">
      <w:pPr>
        <w:numPr>
          <w:ilvl w:val="0"/>
          <w:numId w:val="30"/>
        </w:numPr>
        <w:suppressAutoHyphens/>
        <w:ind w:left="357" w:hanging="357"/>
        <w:jc w:val="both"/>
        <w:rPr>
          <w:rFonts w:asciiTheme="minorHAnsi" w:hAnsiTheme="minorHAnsi" w:cs="Tahoma"/>
          <w:sz w:val="20"/>
          <w:szCs w:val="20"/>
          <w:lang w:eastAsia="zh-CN"/>
        </w:rPr>
      </w:pPr>
      <w:r w:rsidRPr="00BC31FF">
        <w:rPr>
          <w:rFonts w:asciiTheme="minorHAnsi" w:hAnsiTheme="minorHAnsi" w:cs="Tahoma"/>
          <w:sz w:val="20"/>
          <w:szCs w:val="20"/>
          <w:lang w:eastAsia="zh-CN"/>
        </w:rPr>
        <w:t xml:space="preserve">W celu obliczenia punktów wyniki poszczególnych działań matematycznych będą zaokrąglane </w:t>
      </w:r>
      <w:proofErr w:type="spellStart"/>
      <w:r w:rsidRPr="00BC31FF">
        <w:rPr>
          <w:rFonts w:asciiTheme="minorHAnsi" w:hAnsiTheme="minorHAnsi" w:cs="Tahoma"/>
          <w:sz w:val="20"/>
          <w:szCs w:val="20"/>
          <w:lang w:eastAsia="zh-CN"/>
        </w:rPr>
        <w:t>do</w:t>
      </w:r>
      <w:proofErr w:type="spellEnd"/>
      <w:r w:rsidRPr="00BC31FF">
        <w:rPr>
          <w:rFonts w:asciiTheme="minorHAnsi" w:hAnsiTheme="minorHAnsi" w:cs="Tahoma"/>
          <w:sz w:val="20"/>
          <w:szCs w:val="20"/>
          <w:lang w:eastAsia="zh-CN"/>
        </w:rPr>
        <w:t xml:space="preserve"> dwóch miejsc </w:t>
      </w:r>
      <w:proofErr w:type="spellStart"/>
      <w:r w:rsidRPr="00BC31FF">
        <w:rPr>
          <w:rFonts w:asciiTheme="minorHAnsi" w:hAnsiTheme="minorHAnsi" w:cs="Tahoma"/>
          <w:sz w:val="20"/>
          <w:szCs w:val="20"/>
          <w:lang w:eastAsia="zh-CN"/>
        </w:rPr>
        <w:t>po</w:t>
      </w:r>
      <w:proofErr w:type="spellEnd"/>
      <w:r w:rsidRPr="00BC31FF">
        <w:rPr>
          <w:rFonts w:asciiTheme="minorHAnsi" w:hAnsiTheme="minorHAnsi" w:cs="Tahoma"/>
          <w:sz w:val="20"/>
          <w:szCs w:val="20"/>
          <w:lang w:eastAsia="zh-CN"/>
        </w:rPr>
        <w:t xml:space="preserve"> przecinku lub z większą dokładnością, jeśli przy zastosowaniu wymienionego zaokrąglenia nie występuje różnica w ilości przyznanych punktów.</w:t>
      </w:r>
    </w:p>
    <w:p w:rsidR="003C34E3" w:rsidRPr="00BC31FF" w:rsidRDefault="0084157E" w:rsidP="00EE3EA5">
      <w:pPr>
        <w:numPr>
          <w:ilvl w:val="0"/>
          <w:numId w:val="30"/>
        </w:numPr>
        <w:suppressAutoHyphens/>
        <w:ind w:left="357" w:hanging="357"/>
        <w:jc w:val="both"/>
        <w:rPr>
          <w:rFonts w:asciiTheme="minorHAnsi" w:hAnsiTheme="minorHAnsi" w:cs="Tahoma"/>
          <w:sz w:val="20"/>
          <w:szCs w:val="20"/>
          <w:lang w:eastAsia="zh-CN"/>
        </w:rPr>
      </w:pPr>
      <w:r w:rsidRPr="00BC31FF">
        <w:rPr>
          <w:rFonts w:asciiTheme="minorHAnsi" w:hAnsiTheme="minorHAnsi" w:cs="Tahoma"/>
          <w:sz w:val="20"/>
          <w:szCs w:val="20"/>
          <w:lang w:eastAsia="zh-CN"/>
        </w:rPr>
        <w:t>W toku badania i oceny ofert Zamawiający może żądać od Wykonawców wyjaśnień dotyczących treści złożonych ofert.</w:t>
      </w:r>
    </w:p>
    <w:p w:rsidR="003C34E3" w:rsidRPr="00BC31FF" w:rsidRDefault="0084157E" w:rsidP="00D13DF2">
      <w:pPr>
        <w:numPr>
          <w:ilvl w:val="0"/>
          <w:numId w:val="30"/>
        </w:numPr>
        <w:suppressAutoHyphens/>
        <w:ind w:left="357" w:hanging="357"/>
        <w:jc w:val="both"/>
        <w:rPr>
          <w:rFonts w:asciiTheme="minorHAnsi" w:hAnsiTheme="minorHAnsi" w:cs="Tahoma"/>
          <w:sz w:val="20"/>
          <w:szCs w:val="20"/>
          <w:lang w:eastAsia="zh-CN"/>
        </w:rPr>
      </w:pPr>
      <w:r w:rsidRPr="00BC31FF">
        <w:rPr>
          <w:rFonts w:asciiTheme="minorHAnsi" w:hAnsiTheme="minorHAnsi" w:cs="Tahoma"/>
          <w:sz w:val="20"/>
          <w:szCs w:val="20"/>
          <w:lang w:eastAsia="zh-CN"/>
        </w:rPr>
        <w:t>Zamawiający poprawi w ofertach:</w:t>
      </w:r>
    </w:p>
    <w:p w:rsidR="0084157E" w:rsidRPr="00BC31FF" w:rsidRDefault="0084157E" w:rsidP="007B4A03">
      <w:pPr>
        <w:suppressAutoHyphens/>
        <w:ind w:left="360"/>
        <w:rPr>
          <w:rFonts w:asciiTheme="minorHAnsi" w:hAnsiTheme="minorHAnsi" w:cs="Tahoma"/>
          <w:sz w:val="20"/>
          <w:szCs w:val="20"/>
          <w:lang w:eastAsia="zh-CN"/>
        </w:rPr>
      </w:pPr>
      <w:r w:rsidRPr="00BC31FF">
        <w:rPr>
          <w:rFonts w:asciiTheme="minorHAnsi" w:hAnsiTheme="minorHAnsi" w:cs="Tahoma"/>
          <w:sz w:val="20"/>
          <w:szCs w:val="20"/>
          <w:lang w:eastAsia="zh-CN"/>
        </w:rPr>
        <w:t>1) oczywiste omyłki pisarskie;</w:t>
      </w:r>
    </w:p>
    <w:p w:rsidR="0084157E" w:rsidRPr="00BC31FF" w:rsidRDefault="0084157E" w:rsidP="007B4A03">
      <w:pPr>
        <w:suppressAutoHyphens/>
        <w:ind w:left="360"/>
        <w:rPr>
          <w:rFonts w:asciiTheme="minorHAnsi" w:hAnsiTheme="minorHAnsi" w:cs="Tahoma"/>
          <w:sz w:val="20"/>
          <w:szCs w:val="20"/>
          <w:lang w:eastAsia="zh-CN"/>
        </w:rPr>
      </w:pPr>
      <w:r w:rsidRPr="00BC31FF">
        <w:rPr>
          <w:rFonts w:asciiTheme="minorHAnsi" w:hAnsiTheme="minorHAnsi" w:cs="Tahoma"/>
          <w:sz w:val="20"/>
          <w:szCs w:val="20"/>
          <w:lang w:eastAsia="zh-CN"/>
        </w:rPr>
        <w:t>2) oczywiste omyłki rachunkowe;</w:t>
      </w:r>
    </w:p>
    <w:p w:rsidR="0084157E" w:rsidRPr="00BC31FF" w:rsidRDefault="007F7979" w:rsidP="00A06B7E">
      <w:pPr>
        <w:suppressAutoHyphens/>
        <w:ind w:left="360"/>
        <w:jc w:val="both"/>
        <w:rPr>
          <w:rFonts w:asciiTheme="minorHAnsi" w:hAnsiTheme="minorHAnsi" w:cs="Tahoma"/>
          <w:sz w:val="20"/>
          <w:szCs w:val="20"/>
          <w:lang w:eastAsia="zh-CN"/>
        </w:rPr>
      </w:pPr>
      <w:r w:rsidRPr="00BC31FF">
        <w:rPr>
          <w:rFonts w:asciiTheme="minorHAnsi" w:hAnsiTheme="minorHAnsi" w:cs="Tahoma"/>
          <w:sz w:val="20"/>
          <w:szCs w:val="20"/>
          <w:lang w:eastAsia="zh-CN"/>
        </w:rPr>
        <w:lastRenderedPageBreak/>
        <w:t xml:space="preserve">3) </w:t>
      </w:r>
      <w:r w:rsidR="0084157E" w:rsidRPr="00BC31FF">
        <w:rPr>
          <w:rFonts w:asciiTheme="minorHAnsi" w:hAnsiTheme="minorHAnsi" w:cs="Tahoma"/>
          <w:sz w:val="20"/>
          <w:szCs w:val="20"/>
          <w:lang w:eastAsia="zh-CN"/>
        </w:rPr>
        <w:t xml:space="preserve">inne omyłki polegające na niezgodności oferty z SIWZ, </w:t>
      </w:r>
      <w:r w:rsidR="00552DD1" w:rsidRPr="00BC31FF">
        <w:rPr>
          <w:rFonts w:asciiTheme="minorHAnsi" w:hAnsiTheme="minorHAnsi" w:cs="Tahoma"/>
          <w:sz w:val="20"/>
          <w:szCs w:val="20"/>
          <w:lang w:eastAsia="zh-CN"/>
        </w:rPr>
        <w:t>niepowodujące</w:t>
      </w:r>
      <w:r w:rsidR="0084157E" w:rsidRPr="00BC31FF">
        <w:rPr>
          <w:rFonts w:asciiTheme="minorHAnsi" w:hAnsiTheme="minorHAnsi" w:cs="Tahoma"/>
          <w:sz w:val="20"/>
          <w:szCs w:val="20"/>
          <w:lang w:eastAsia="zh-CN"/>
        </w:rPr>
        <w:t xml:space="preserve"> istotnych zmian w treści oferty, niezwłocznie zawiadamiając o tym Wykonawcę, którego oferta została poprawiona.</w:t>
      </w:r>
    </w:p>
    <w:p w:rsidR="003C34E3" w:rsidRPr="00BC31FF" w:rsidRDefault="0084157E" w:rsidP="00EE3EA5">
      <w:pPr>
        <w:numPr>
          <w:ilvl w:val="0"/>
          <w:numId w:val="30"/>
        </w:numPr>
        <w:suppressAutoHyphens/>
        <w:ind w:left="426" w:hanging="426"/>
        <w:jc w:val="both"/>
        <w:rPr>
          <w:rFonts w:asciiTheme="minorHAnsi" w:hAnsiTheme="minorHAnsi" w:cstheme="minorHAnsi"/>
          <w:color w:val="000000"/>
          <w:sz w:val="20"/>
          <w:szCs w:val="20"/>
          <w:lang w:eastAsia="en-US"/>
        </w:rPr>
      </w:pPr>
      <w:r w:rsidRPr="00BC31FF">
        <w:rPr>
          <w:rFonts w:asciiTheme="minorHAnsi" w:hAnsiTheme="minorHAnsi" w:cs="Tahoma"/>
          <w:sz w:val="20"/>
          <w:szCs w:val="20"/>
          <w:lang w:eastAsia="zh-CN"/>
        </w:rPr>
        <w:t xml:space="preserve">Jeżeli nie można wybrać najkorzystniejszej oferty z uwagi na to, że dwie lub więcej ofert przedstawia taki sam bilans ceny i innych kryteriów oceny ofert, </w:t>
      </w:r>
      <w:r w:rsidR="00A06B7E" w:rsidRPr="00BC31FF">
        <w:rPr>
          <w:rFonts w:asciiTheme="minorHAnsi" w:hAnsiTheme="minorHAnsi" w:cs="Tahoma"/>
          <w:sz w:val="20"/>
          <w:szCs w:val="20"/>
          <w:lang w:eastAsia="zh-CN"/>
        </w:rPr>
        <w:t>Z</w:t>
      </w:r>
      <w:r w:rsidRPr="00BC31FF">
        <w:rPr>
          <w:rFonts w:asciiTheme="minorHAnsi" w:hAnsiTheme="minorHAnsi" w:cs="Tahoma"/>
          <w:sz w:val="20"/>
          <w:szCs w:val="20"/>
          <w:lang w:eastAsia="zh-CN"/>
        </w:rPr>
        <w:t>amawiający spośród tych ofert wybiera ofertę z najniższą ceną</w:t>
      </w:r>
      <w:r w:rsidR="00552DD1" w:rsidRPr="00BC31FF">
        <w:rPr>
          <w:rFonts w:asciiTheme="minorHAnsi" w:hAnsiTheme="minorHAnsi" w:cs="Tahoma"/>
          <w:sz w:val="20"/>
          <w:szCs w:val="20"/>
          <w:lang w:eastAsia="zh-CN"/>
        </w:rPr>
        <w:t>,  a</w:t>
      </w:r>
      <w:r w:rsidRPr="00BC31FF">
        <w:rPr>
          <w:rFonts w:asciiTheme="minorHAnsi" w:hAnsiTheme="minorHAnsi" w:cs="Tahoma"/>
          <w:sz w:val="20"/>
          <w:szCs w:val="20"/>
          <w:lang w:eastAsia="zh-CN"/>
        </w:rPr>
        <w:t xml:space="preserve"> jeżeli zostały złożone </w:t>
      </w:r>
      <w:r w:rsidR="00A06B7E" w:rsidRPr="00BC31FF">
        <w:rPr>
          <w:rFonts w:asciiTheme="minorHAnsi" w:hAnsiTheme="minorHAnsi" w:cs="Tahoma"/>
          <w:sz w:val="20"/>
          <w:szCs w:val="20"/>
          <w:lang w:eastAsia="zh-CN"/>
        </w:rPr>
        <w:t>oferty o takiej samej cenie, Zamawiający wzywa W</w:t>
      </w:r>
      <w:r w:rsidRPr="00BC31FF">
        <w:rPr>
          <w:rFonts w:asciiTheme="minorHAnsi" w:hAnsiTheme="minorHAnsi" w:cs="Tahoma"/>
          <w:sz w:val="20"/>
          <w:szCs w:val="20"/>
          <w:lang w:eastAsia="zh-CN"/>
        </w:rPr>
        <w:t xml:space="preserve">ykonawców, którzy złożyli te oferty, </w:t>
      </w:r>
      <w:proofErr w:type="spellStart"/>
      <w:r w:rsidRPr="00BC31FF">
        <w:rPr>
          <w:rFonts w:asciiTheme="minorHAnsi" w:hAnsiTheme="minorHAnsi" w:cs="Tahoma"/>
          <w:sz w:val="20"/>
          <w:szCs w:val="20"/>
          <w:lang w:eastAsia="zh-CN"/>
        </w:rPr>
        <w:t>do</w:t>
      </w:r>
      <w:proofErr w:type="spellEnd"/>
      <w:r w:rsidRPr="00BC31FF">
        <w:rPr>
          <w:rFonts w:asciiTheme="minorHAnsi" w:hAnsiTheme="minorHAnsi" w:cs="Tahoma"/>
          <w:sz w:val="20"/>
          <w:szCs w:val="20"/>
          <w:lang w:eastAsia="zh-CN"/>
        </w:rPr>
        <w:t xml:space="preserve"> złożenia w terminie określonym</w:t>
      </w:r>
      <w:r w:rsidR="00A06B7E" w:rsidRPr="00BC31FF">
        <w:rPr>
          <w:rFonts w:asciiTheme="minorHAnsi" w:hAnsiTheme="minorHAnsi" w:cstheme="minorHAnsi"/>
          <w:color w:val="000000"/>
          <w:sz w:val="20"/>
          <w:szCs w:val="20"/>
          <w:lang w:eastAsia="en-US"/>
        </w:rPr>
        <w:t xml:space="preserve"> przez Z</w:t>
      </w:r>
      <w:r w:rsidRPr="00BC31FF">
        <w:rPr>
          <w:rFonts w:asciiTheme="minorHAnsi" w:hAnsiTheme="minorHAnsi" w:cstheme="minorHAnsi"/>
          <w:color w:val="000000"/>
          <w:sz w:val="20"/>
          <w:szCs w:val="20"/>
          <w:lang w:eastAsia="en-US"/>
        </w:rPr>
        <w:t>amawiającego ofert dodatkowych.</w:t>
      </w:r>
    </w:p>
    <w:p w:rsidR="003C34E3" w:rsidRPr="00BC31FF" w:rsidRDefault="0084157E" w:rsidP="00EE3EA5">
      <w:pPr>
        <w:numPr>
          <w:ilvl w:val="0"/>
          <w:numId w:val="30"/>
        </w:numPr>
        <w:suppressAutoHyphens/>
        <w:ind w:left="426" w:hanging="426"/>
        <w:jc w:val="both"/>
        <w:rPr>
          <w:rFonts w:asciiTheme="minorHAnsi" w:hAnsiTheme="minorHAnsi" w:cstheme="minorHAnsi"/>
          <w:color w:val="000000"/>
          <w:sz w:val="20"/>
          <w:szCs w:val="20"/>
          <w:lang w:eastAsia="en-US"/>
        </w:rPr>
      </w:pPr>
      <w:r w:rsidRPr="00BC31FF">
        <w:rPr>
          <w:rFonts w:asciiTheme="minorHAnsi" w:hAnsiTheme="minorHAnsi" w:cstheme="minorHAnsi"/>
          <w:color w:val="000000"/>
          <w:sz w:val="20"/>
          <w:szCs w:val="20"/>
          <w:lang w:eastAsia="en-US"/>
        </w:rPr>
        <w:t>Zamawiający nie przewiduje przeprowadzenia dogrywki w formie aukcji elektronicznej.</w:t>
      </w:r>
    </w:p>
    <w:p w:rsidR="0084157E" w:rsidRPr="00BC31FF" w:rsidRDefault="0084157E" w:rsidP="007B4A03">
      <w:pPr>
        <w:jc w:val="both"/>
        <w:rPr>
          <w:rFonts w:asciiTheme="minorHAnsi" w:hAnsiTheme="minorHAnsi" w:cstheme="minorHAnsi"/>
          <w:sz w:val="20"/>
          <w:szCs w:val="20"/>
        </w:rPr>
      </w:pPr>
    </w:p>
    <w:p w:rsidR="00A06B7E" w:rsidRPr="00BC31FF" w:rsidRDefault="00A06B7E" w:rsidP="007B4A03">
      <w:pPr>
        <w:jc w:val="both"/>
        <w:rPr>
          <w:rFonts w:asciiTheme="minorHAnsi" w:hAnsiTheme="minorHAnsi" w:cstheme="minorHAnsi"/>
          <w:sz w:val="20"/>
          <w:szCs w:val="20"/>
        </w:rPr>
      </w:pPr>
    </w:p>
    <w:p w:rsidR="0084157E" w:rsidRPr="00BC31FF" w:rsidRDefault="0084157E" w:rsidP="007B4A03">
      <w:pPr>
        <w:autoSpaceDE w:val="0"/>
        <w:ind w:left="284" w:hanging="299"/>
        <w:jc w:val="both"/>
        <w:rPr>
          <w:rFonts w:asciiTheme="minorHAnsi" w:hAnsiTheme="minorHAnsi" w:cstheme="minorHAnsi"/>
          <w:b/>
          <w:sz w:val="20"/>
          <w:szCs w:val="20"/>
          <w:u w:val="single"/>
        </w:rPr>
      </w:pPr>
      <w:r w:rsidRPr="00BC31FF">
        <w:rPr>
          <w:rFonts w:asciiTheme="minorHAnsi" w:hAnsiTheme="minorHAnsi" w:cstheme="minorHAnsi"/>
          <w:b/>
          <w:sz w:val="20"/>
          <w:szCs w:val="20"/>
          <w:u w:val="single"/>
        </w:rPr>
        <w:t xml:space="preserve">Rozdział XIV. Informacje o formalnościach, jakie powinny zostać dopełnione </w:t>
      </w:r>
      <w:proofErr w:type="spellStart"/>
      <w:r w:rsidRPr="00BC31FF">
        <w:rPr>
          <w:rFonts w:asciiTheme="minorHAnsi" w:hAnsiTheme="minorHAnsi" w:cstheme="minorHAnsi"/>
          <w:b/>
          <w:sz w:val="20"/>
          <w:szCs w:val="20"/>
          <w:u w:val="single"/>
        </w:rPr>
        <w:t>po</w:t>
      </w:r>
      <w:proofErr w:type="spellEnd"/>
      <w:r w:rsidRPr="00BC31FF">
        <w:rPr>
          <w:rFonts w:asciiTheme="minorHAnsi" w:hAnsiTheme="minorHAnsi" w:cstheme="minorHAnsi"/>
          <w:b/>
          <w:sz w:val="20"/>
          <w:szCs w:val="20"/>
          <w:u w:val="single"/>
        </w:rPr>
        <w:t xml:space="preserve"> wyborze oferty w celu zawarcia umowy w sprawie zamówienia publicznego </w:t>
      </w:r>
    </w:p>
    <w:p w:rsidR="003C34E3" w:rsidRPr="00BC31FF" w:rsidRDefault="00A13F09" w:rsidP="00EE3EA5">
      <w:pPr>
        <w:widowControl w:val="0"/>
        <w:numPr>
          <w:ilvl w:val="0"/>
          <w:numId w:val="26"/>
        </w:numPr>
        <w:suppressAutoHyphens/>
        <w:jc w:val="both"/>
        <w:rPr>
          <w:rFonts w:asciiTheme="minorHAnsi" w:hAnsiTheme="minorHAnsi" w:cs="Tahoma"/>
          <w:sz w:val="20"/>
          <w:szCs w:val="20"/>
          <w:lang w:eastAsia="zh-CN"/>
        </w:rPr>
      </w:pPr>
      <w:r w:rsidRPr="00BC31FF">
        <w:rPr>
          <w:rFonts w:asciiTheme="minorHAnsi" w:hAnsiTheme="minorHAnsi" w:cs="Tahoma"/>
          <w:sz w:val="20"/>
          <w:szCs w:val="20"/>
          <w:lang w:eastAsia="zh-CN"/>
        </w:rPr>
        <w:t xml:space="preserve">Wyboru najkorzystniejszej oferty dokonuje Zamawiający </w:t>
      </w:r>
      <w:proofErr w:type="spellStart"/>
      <w:r w:rsidRPr="00BC31FF">
        <w:rPr>
          <w:rFonts w:asciiTheme="minorHAnsi" w:hAnsiTheme="minorHAnsi" w:cs="Tahoma"/>
          <w:sz w:val="20"/>
          <w:szCs w:val="20"/>
          <w:lang w:eastAsia="zh-CN"/>
        </w:rPr>
        <w:t>po</w:t>
      </w:r>
      <w:proofErr w:type="spellEnd"/>
      <w:r w:rsidRPr="00BC31FF">
        <w:rPr>
          <w:rFonts w:asciiTheme="minorHAnsi" w:hAnsiTheme="minorHAnsi" w:cs="Tahoma"/>
          <w:sz w:val="20"/>
          <w:szCs w:val="20"/>
          <w:lang w:eastAsia="zh-CN"/>
        </w:rPr>
        <w:t xml:space="preserve"> uprzednim sprawdzeniu, porównaniu </w:t>
      </w:r>
      <w:r w:rsidRPr="00BC31FF">
        <w:rPr>
          <w:rFonts w:asciiTheme="minorHAnsi" w:hAnsiTheme="minorHAnsi" w:cs="Tahoma"/>
          <w:sz w:val="20"/>
          <w:szCs w:val="20"/>
          <w:lang w:eastAsia="zh-CN"/>
        </w:rPr>
        <w:br/>
        <w:t>i ocenie ofert przez Zamawiającego na podstawie kryteriów oceny określonych w rozdz. XIII SIWZ.</w:t>
      </w:r>
    </w:p>
    <w:p w:rsidR="003C34E3" w:rsidRPr="00BC31FF" w:rsidRDefault="00A13F09" w:rsidP="00EE3EA5">
      <w:pPr>
        <w:widowControl w:val="0"/>
        <w:numPr>
          <w:ilvl w:val="0"/>
          <w:numId w:val="26"/>
        </w:numPr>
        <w:suppressAutoHyphens/>
        <w:jc w:val="both"/>
        <w:rPr>
          <w:rFonts w:asciiTheme="minorHAnsi" w:hAnsiTheme="minorHAnsi" w:cs="Tahoma"/>
          <w:sz w:val="20"/>
          <w:szCs w:val="20"/>
          <w:lang w:eastAsia="zh-CN"/>
        </w:rPr>
      </w:pPr>
      <w:r w:rsidRPr="00BC31FF">
        <w:rPr>
          <w:rFonts w:asciiTheme="minorHAnsi" w:hAnsiTheme="minorHAnsi" w:cs="Tahoma"/>
          <w:sz w:val="20"/>
          <w:szCs w:val="20"/>
          <w:lang w:eastAsia="zh-CN"/>
        </w:rPr>
        <w:t>Oferta Wykonawcy zostanie odrzucona, jeżeli:</w:t>
      </w:r>
    </w:p>
    <w:p w:rsidR="003C34E3" w:rsidRPr="00BC31FF" w:rsidRDefault="00A13F09" w:rsidP="00EE3EA5">
      <w:pPr>
        <w:widowControl w:val="0"/>
        <w:numPr>
          <w:ilvl w:val="0"/>
          <w:numId w:val="27"/>
        </w:numPr>
        <w:suppressAutoHyphens/>
        <w:jc w:val="both"/>
        <w:rPr>
          <w:rFonts w:asciiTheme="minorHAnsi" w:hAnsiTheme="minorHAnsi" w:cs="Tahoma"/>
          <w:sz w:val="20"/>
          <w:szCs w:val="20"/>
          <w:lang w:eastAsia="zh-CN"/>
        </w:rPr>
      </w:pPr>
      <w:r w:rsidRPr="00BC31FF">
        <w:rPr>
          <w:rFonts w:asciiTheme="minorHAnsi" w:hAnsiTheme="minorHAnsi" w:cs="Tahoma"/>
          <w:sz w:val="20"/>
          <w:szCs w:val="20"/>
          <w:lang w:eastAsia="zh-CN"/>
        </w:rPr>
        <w:t>będzie niezgodna z ustawą;</w:t>
      </w:r>
    </w:p>
    <w:p w:rsidR="003C34E3" w:rsidRPr="00BC31FF" w:rsidRDefault="00A13F09" w:rsidP="00EE3EA5">
      <w:pPr>
        <w:widowControl w:val="0"/>
        <w:numPr>
          <w:ilvl w:val="0"/>
          <w:numId w:val="27"/>
        </w:numPr>
        <w:suppressAutoHyphens/>
        <w:jc w:val="both"/>
        <w:rPr>
          <w:rFonts w:asciiTheme="minorHAnsi" w:hAnsiTheme="minorHAnsi" w:cs="Tahoma"/>
          <w:sz w:val="20"/>
          <w:szCs w:val="20"/>
          <w:lang w:eastAsia="zh-CN"/>
        </w:rPr>
      </w:pPr>
      <w:r w:rsidRPr="00BC31FF">
        <w:rPr>
          <w:rFonts w:asciiTheme="minorHAnsi" w:hAnsiTheme="minorHAnsi" w:cs="Tahoma"/>
          <w:sz w:val="20"/>
          <w:szCs w:val="20"/>
          <w:lang w:eastAsia="zh-CN"/>
        </w:rPr>
        <w:t xml:space="preserve">jej treść nie będzie odpowiadać treści specyfikacji istotnych warunków zamówienia, </w:t>
      </w:r>
      <w:r w:rsidRPr="00BC31FF">
        <w:rPr>
          <w:rFonts w:asciiTheme="minorHAnsi" w:hAnsiTheme="minorHAnsi" w:cs="Tahoma"/>
          <w:sz w:val="20"/>
          <w:szCs w:val="20"/>
          <w:lang w:eastAsia="zh-CN"/>
        </w:rPr>
        <w:br/>
        <w:t xml:space="preserve">z zastrzeżeniem art. 87 ust. 2 </w:t>
      </w:r>
      <w:proofErr w:type="spellStart"/>
      <w:r w:rsidRPr="00BC31FF">
        <w:rPr>
          <w:rFonts w:asciiTheme="minorHAnsi" w:hAnsiTheme="minorHAnsi" w:cs="Tahoma"/>
          <w:sz w:val="20"/>
          <w:szCs w:val="20"/>
          <w:lang w:eastAsia="zh-CN"/>
        </w:rPr>
        <w:t>pkt</w:t>
      </w:r>
      <w:proofErr w:type="spellEnd"/>
      <w:r w:rsidRPr="00BC31FF">
        <w:rPr>
          <w:rFonts w:asciiTheme="minorHAnsi" w:hAnsiTheme="minorHAnsi" w:cs="Tahoma"/>
          <w:sz w:val="20"/>
          <w:szCs w:val="20"/>
          <w:lang w:eastAsia="zh-CN"/>
        </w:rPr>
        <w:t xml:space="preserve"> 3 ustawy </w:t>
      </w:r>
      <w:proofErr w:type="spellStart"/>
      <w:r w:rsidRPr="00BC31FF">
        <w:rPr>
          <w:rFonts w:asciiTheme="minorHAnsi" w:hAnsiTheme="minorHAnsi" w:cs="Tahoma"/>
          <w:sz w:val="20"/>
          <w:szCs w:val="20"/>
          <w:lang w:eastAsia="zh-CN"/>
        </w:rPr>
        <w:t>Pzp</w:t>
      </w:r>
      <w:proofErr w:type="spellEnd"/>
      <w:r w:rsidRPr="00BC31FF">
        <w:rPr>
          <w:rFonts w:asciiTheme="minorHAnsi" w:hAnsiTheme="minorHAnsi" w:cs="Tahoma"/>
          <w:sz w:val="20"/>
          <w:szCs w:val="20"/>
          <w:lang w:eastAsia="zh-CN"/>
        </w:rPr>
        <w:t>;</w:t>
      </w:r>
    </w:p>
    <w:p w:rsidR="003C34E3" w:rsidRPr="00BC31FF" w:rsidRDefault="00A13F09" w:rsidP="00EE3EA5">
      <w:pPr>
        <w:widowControl w:val="0"/>
        <w:numPr>
          <w:ilvl w:val="0"/>
          <w:numId w:val="27"/>
        </w:numPr>
        <w:suppressAutoHyphens/>
        <w:jc w:val="both"/>
        <w:rPr>
          <w:rFonts w:asciiTheme="minorHAnsi" w:hAnsiTheme="minorHAnsi" w:cs="Tahoma"/>
          <w:sz w:val="20"/>
          <w:szCs w:val="20"/>
          <w:lang w:eastAsia="zh-CN"/>
        </w:rPr>
      </w:pPr>
      <w:r w:rsidRPr="00BC31FF">
        <w:rPr>
          <w:rFonts w:asciiTheme="minorHAnsi" w:hAnsiTheme="minorHAnsi" w:cs="Tahoma"/>
          <w:sz w:val="20"/>
          <w:szCs w:val="20"/>
          <w:lang w:eastAsia="zh-CN"/>
        </w:rPr>
        <w:t>jej złożenie stanowi czyn nieuczciwej konkurencji w rozumieniu przepisów o zwalczaniu nieuczciwej konkurencji;</w:t>
      </w:r>
    </w:p>
    <w:p w:rsidR="003C34E3" w:rsidRPr="00BC31FF" w:rsidRDefault="00A13F09" w:rsidP="00EE3EA5">
      <w:pPr>
        <w:widowControl w:val="0"/>
        <w:numPr>
          <w:ilvl w:val="0"/>
          <w:numId w:val="27"/>
        </w:numPr>
        <w:suppressAutoHyphens/>
        <w:jc w:val="both"/>
        <w:rPr>
          <w:rFonts w:asciiTheme="minorHAnsi" w:hAnsiTheme="minorHAnsi" w:cs="Tahoma"/>
          <w:color w:val="000000" w:themeColor="text1"/>
          <w:sz w:val="20"/>
          <w:szCs w:val="20"/>
          <w:lang w:eastAsia="zh-CN"/>
        </w:rPr>
      </w:pPr>
      <w:r w:rsidRPr="00BC31FF">
        <w:rPr>
          <w:rFonts w:asciiTheme="minorHAnsi" w:hAnsiTheme="minorHAnsi" w:cs="Tahoma"/>
          <w:bCs/>
          <w:color w:val="000000" w:themeColor="text1"/>
          <w:sz w:val="20"/>
          <w:szCs w:val="20"/>
        </w:rPr>
        <w:t xml:space="preserve">zawiera rażąco niską cenę lub koszt w stosunku </w:t>
      </w:r>
      <w:proofErr w:type="spellStart"/>
      <w:r w:rsidRPr="00BC31FF">
        <w:rPr>
          <w:rFonts w:asciiTheme="minorHAnsi" w:hAnsiTheme="minorHAnsi" w:cs="Tahoma"/>
          <w:bCs/>
          <w:color w:val="000000" w:themeColor="text1"/>
          <w:sz w:val="20"/>
          <w:szCs w:val="20"/>
        </w:rPr>
        <w:t>do</w:t>
      </w:r>
      <w:proofErr w:type="spellEnd"/>
      <w:r w:rsidRPr="00BC31FF">
        <w:rPr>
          <w:rFonts w:asciiTheme="minorHAnsi" w:hAnsiTheme="minorHAnsi" w:cs="Tahoma"/>
          <w:bCs/>
          <w:color w:val="000000" w:themeColor="text1"/>
          <w:sz w:val="20"/>
          <w:szCs w:val="20"/>
        </w:rPr>
        <w:t xml:space="preserve"> przedmiotu zamówienia;</w:t>
      </w:r>
    </w:p>
    <w:p w:rsidR="003C34E3" w:rsidRPr="00BC31FF" w:rsidRDefault="00A13F09" w:rsidP="00EE3EA5">
      <w:pPr>
        <w:widowControl w:val="0"/>
        <w:numPr>
          <w:ilvl w:val="0"/>
          <w:numId w:val="27"/>
        </w:numPr>
        <w:suppressAutoHyphens/>
        <w:jc w:val="both"/>
        <w:rPr>
          <w:rFonts w:asciiTheme="minorHAnsi" w:hAnsiTheme="minorHAnsi" w:cs="Tahoma"/>
          <w:sz w:val="20"/>
          <w:szCs w:val="20"/>
          <w:lang w:eastAsia="zh-CN"/>
        </w:rPr>
      </w:pPr>
      <w:r w:rsidRPr="00BC31FF">
        <w:rPr>
          <w:rFonts w:asciiTheme="minorHAnsi" w:hAnsiTheme="minorHAnsi" w:cs="Tahoma"/>
          <w:sz w:val="20"/>
          <w:szCs w:val="20"/>
          <w:lang w:eastAsia="zh-CN"/>
        </w:rPr>
        <w:t>zostanie złożona przez Wykonawcę wykluczonego z udziału w postępowaniu o udzielenie zamówienia;</w:t>
      </w:r>
    </w:p>
    <w:p w:rsidR="003C34E3" w:rsidRPr="00BC31FF" w:rsidRDefault="00A13F09" w:rsidP="00EE3EA5">
      <w:pPr>
        <w:widowControl w:val="0"/>
        <w:numPr>
          <w:ilvl w:val="0"/>
          <w:numId w:val="27"/>
        </w:numPr>
        <w:suppressAutoHyphens/>
        <w:jc w:val="both"/>
        <w:rPr>
          <w:rFonts w:asciiTheme="minorHAnsi" w:hAnsiTheme="minorHAnsi" w:cs="Tahoma"/>
          <w:color w:val="000000" w:themeColor="text1"/>
          <w:sz w:val="20"/>
          <w:szCs w:val="20"/>
          <w:lang w:eastAsia="zh-CN"/>
        </w:rPr>
      </w:pPr>
      <w:r w:rsidRPr="00BC31FF">
        <w:rPr>
          <w:rFonts w:asciiTheme="minorHAnsi" w:hAnsiTheme="minorHAnsi" w:cs="Tahoma"/>
          <w:bCs/>
          <w:color w:val="000000" w:themeColor="text1"/>
          <w:sz w:val="20"/>
          <w:szCs w:val="20"/>
        </w:rPr>
        <w:t>zawiera błędy w obliczeniu ceny lub kosztu;</w:t>
      </w:r>
    </w:p>
    <w:p w:rsidR="003C34E3" w:rsidRPr="00BC31FF" w:rsidRDefault="00A13F09" w:rsidP="00EE3EA5">
      <w:pPr>
        <w:widowControl w:val="0"/>
        <w:numPr>
          <w:ilvl w:val="0"/>
          <w:numId w:val="27"/>
        </w:numPr>
        <w:suppressAutoHyphens/>
        <w:jc w:val="both"/>
        <w:rPr>
          <w:rFonts w:asciiTheme="minorHAnsi" w:hAnsiTheme="minorHAnsi" w:cs="Tahoma"/>
          <w:sz w:val="20"/>
          <w:szCs w:val="20"/>
          <w:lang w:eastAsia="zh-CN"/>
        </w:rPr>
      </w:pPr>
      <w:r w:rsidRPr="00BC31FF">
        <w:rPr>
          <w:rFonts w:asciiTheme="minorHAnsi" w:hAnsiTheme="minorHAnsi" w:cs="Tahoma"/>
          <w:sz w:val="20"/>
          <w:szCs w:val="20"/>
          <w:lang w:eastAsia="zh-CN"/>
        </w:rPr>
        <w:t xml:space="preserve">Wykonawca w terminie 3 dni od dnia doręczenia zawiadomienia nie zgodził się na poprawienie omyłki, </w:t>
      </w:r>
      <w:r w:rsidR="0035691B" w:rsidRPr="00BC31FF">
        <w:rPr>
          <w:rFonts w:asciiTheme="minorHAnsi" w:hAnsiTheme="minorHAnsi" w:cs="Tahoma"/>
          <w:sz w:val="20"/>
          <w:szCs w:val="20"/>
          <w:lang w:eastAsia="zh-CN"/>
        </w:rPr>
        <w:br/>
      </w:r>
      <w:r w:rsidRPr="00BC31FF">
        <w:rPr>
          <w:rFonts w:asciiTheme="minorHAnsi" w:hAnsiTheme="minorHAnsi" w:cs="Tahoma"/>
          <w:sz w:val="20"/>
          <w:szCs w:val="20"/>
          <w:lang w:eastAsia="zh-CN"/>
        </w:rPr>
        <w:t xml:space="preserve">o której mowa w art. 87 ust. 2 </w:t>
      </w:r>
      <w:proofErr w:type="spellStart"/>
      <w:r w:rsidRPr="00BC31FF">
        <w:rPr>
          <w:rFonts w:asciiTheme="minorHAnsi" w:hAnsiTheme="minorHAnsi" w:cs="Tahoma"/>
          <w:sz w:val="20"/>
          <w:szCs w:val="20"/>
          <w:lang w:eastAsia="zh-CN"/>
        </w:rPr>
        <w:t>pkt</w:t>
      </w:r>
      <w:proofErr w:type="spellEnd"/>
      <w:r w:rsidRPr="00BC31FF">
        <w:rPr>
          <w:rFonts w:asciiTheme="minorHAnsi" w:hAnsiTheme="minorHAnsi" w:cs="Tahoma"/>
          <w:sz w:val="20"/>
          <w:szCs w:val="20"/>
          <w:lang w:eastAsia="zh-CN"/>
        </w:rPr>
        <w:t xml:space="preserve"> 3 ustawy </w:t>
      </w:r>
      <w:proofErr w:type="spellStart"/>
      <w:r w:rsidRPr="00BC31FF">
        <w:rPr>
          <w:rFonts w:asciiTheme="minorHAnsi" w:hAnsiTheme="minorHAnsi" w:cs="Tahoma"/>
          <w:sz w:val="20"/>
          <w:szCs w:val="20"/>
          <w:lang w:eastAsia="zh-CN"/>
        </w:rPr>
        <w:t>Pzp</w:t>
      </w:r>
      <w:proofErr w:type="spellEnd"/>
      <w:r w:rsidRPr="00BC31FF">
        <w:rPr>
          <w:rFonts w:asciiTheme="minorHAnsi" w:hAnsiTheme="minorHAnsi" w:cs="Tahoma"/>
          <w:sz w:val="20"/>
          <w:szCs w:val="20"/>
          <w:lang w:eastAsia="zh-CN"/>
        </w:rPr>
        <w:t>;</w:t>
      </w:r>
    </w:p>
    <w:p w:rsidR="003C34E3" w:rsidRPr="00BC31FF" w:rsidRDefault="00A13F09" w:rsidP="00EE3EA5">
      <w:pPr>
        <w:numPr>
          <w:ilvl w:val="0"/>
          <w:numId w:val="27"/>
        </w:numPr>
        <w:suppressAutoHyphens/>
        <w:jc w:val="both"/>
        <w:rPr>
          <w:rFonts w:asciiTheme="minorHAnsi" w:hAnsiTheme="minorHAnsi" w:cs="Tahoma"/>
          <w:bCs/>
          <w:color w:val="000000" w:themeColor="text1"/>
          <w:sz w:val="20"/>
          <w:szCs w:val="20"/>
        </w:rPr>
      </w:pPr>
      <w:r w:rsidRPr="00BC31FF">
        <w:rPr>
          <w:rFonts w:asciiTheme="minorHAnsi" w:hAnsiTheme="minorHAnsi" w:cs="Tahoma"/>
          <w:bCs/>
          <w:color w:val="000000" w:themeColor="text1"/>
          <w:sz w:val="20"/>
          <w:szCs w:val="20"/>
        </w:rPr>
        <w:t xml:space="preserve">Wykonawca nie wyraził zgody, o której mowa w art. 85 ust. 2 ustawy </w:t>
      </w:r>
      <w:proofErr w:type="spellStart"/>
      <w:r w:rsidRPr="00BC31FF">
        <w:rPr>
          <w:rFonts w:asciiTheme="minorHAnsi" w:hAnsiTheme="minorHAnsi" w:cs="Tahoma"/>
          <w:bCs/>
          <w:color w:val="000000" w:themeColor="text1"/>
          <w:sz w:val="20"/>
          <w:szCs w:val="20"/>
        </w:rPr>
        <w:t>Pzp</w:t>
      </w:r>
      <w:proofErr w:type="spellEnd"/>
      <w:r w:rsidRPr="00BC31FF">
        <w:rPr>
          <w:rFonts w:asciiTheme="minorHAnsi" w:hAnsiTheme="minorHAnsi" w:cs="Tahoma"/>
          <w:bCs/>
          <w:color w:val="000000" w:themeColor="text1"/>
          <w:sz w:val="20"/>
          <w:szCs w:val="20"/>
        </w:rPr>
        <w:t>, na przedłużenie terminu związania ofertą;</w:t>
      </w:r>
    </w:p>
    <w:p w:rsidR="003C34E3" w:rsidRPr="00BC31FF" w:rsidRDefault="00A13F09" w:rsidP="00EE3EA5">
      <w:pPr>
        <w:numPr>
          <w:ilvl w:val="0"/>
          <w:numId w:val="27"/>
        </w:numPr>
        <w:suppressAutoHyphens/>
        <w:jc w:val="both"/>
        <w:rPr>
          <w:rFonts w:asciiTheme="minorHAnsi" w:hAnsiTheme="minorHAnsi" w:cs="Tahoma"/>
          <w:bCs/>
          <w:color w:val="000000" w:themeColor="text1"/>
          <w:sz w:val="20"/>
          <w:szCs w:val="20"/>
        </w:rPr>
      </w:pPr>
      <w:r w:rsidRPr="00BC31FF">
        <w:rPr>
          <w:rFonts w:asciiTheme="minorHAnsi" w:hAnsiTheme="minorHAnsi" w:cs="Tahoma"/>
          <w:bCs/>
          <w:color w:val="000000" w:themeColor="text1"/>
          <w:sz w:val="20"/>
          <w:szCs w:val="20"/>
        </w:rPr>
        <w:t>wadium nie zostało wniesione lub zostało wniesione w sposób nieprawidłowy,</w:t>
      </w:r>
    </w:p>
    <w:p w:rsidR="003C34E3" w:rsidRPr="00BC31FF" w:rsidRDefault="00A13F09" w:rsidP="00EE3EA5">
      <w:pPr>
        <w:numPr>
          <w:ilvl w:val="0"/>
          <w:numId w:val="27"/>
        </w:numPr>
        <w:suppressAutoHyphens/>
        <w:jc w:val="both"/>
        <w:rPr>
          <w:rFonts w:asciiTheme="minorHAnsi" w:hAnsiTheme="minorHAnsi" w:cs="Tahoma"/>
          <w:color w:val="000000" w:themeColor="text1"/>
          <w:sz w:val="20"/>
          <w:szCs w:val="20"/>
        </w:rPr>
      </w:pPr>
      <w:r w:rsidRPr="00BC31FF">
        <w:rPr>
          <w:rFonts w:asciiTheme="minorHAnsi" w:hAnsiTheme="minorHAnsi" w:cs="Tahoma"/>
          <w:bCs/>
          <w:color w:val="000000" w:themeColor="text1"/>
          <w:sz w:val="20"/>
          <w:szCs w:val="20"/>
        </w:rPr>
        <w:t xml:space="preserve">jej przyjęcie naruszałoby bezpieczeństwo publiczne lub istotny interes bezpieczeństwa państwa, </w:t>
      </w:r>
      <w:r w:rsidRPr="00BC31FF">
        <w:rPr>
          <w:rFonts w:asciiTheme="minorHAnsi" w:hAnsiTheme="minorHAnsi" w:cs="Tahoma"/>
          <w:bCs/>
          <w:color w:val="000000" w:themeColor="text1"/>
          <w:sz w:val="20"/>
          <w:szCs w:val="20"/>
        </w:rPr>
        <w:br/>
        <w:t>a tego bezpieczeństwa lub interesu nie można zagwarantować w inny sposób.</w:t>
      </w:r>
    </w:p>
    <w:p w:rsidR="003C34E3" w:rsidRPr="00BC31FF" w:rsidRDefault="00A13F09" w:rsidP="00EE3EA5">
      <w:pPr>
        <w:widowControl w:val="0"/>
        <w:numPr>
          <w:ilvl w:val="0"/>
          <w:numId w:val="26"/>
        </w:numPr>
        <w:suppressAutoHyphens/>
        <w:jc w:val="both"/>
        <w:rPr>
          <w:rFonts w:asciiTheme="minorHAnsi" w:eastAsia="Calibri" w:hAnsiTheme="minorHAnsi" w:cs="Arial"/>
          <w:sz w:val="20"/>
          <w:szCs w:val="20"/>
          <w:lang w:eastAsia="en-US"/>
        </w:rPr>
      </w:pPr>
      <w:r w:rsidRPr="00BC31FF">
        <w:rPr>
          <w:rFonts w:asciiTheme="minorHAnsi" w:eastAsia="Calibri" w:hAnsiTheme="minorHAnsi" w:cs="Arial"/>
          <w:sz w:val="20"/>
          <w:szCs w:val="20"/>
          <w:lang w:eastAsia="en-US"/>
        </w:rPr>
        <w:t xml:space="preserve">Zamawiający będzie wymagał od wybranego Wykonawcy zawarcia umowy o treści określonej w załączniku </w:t>
      </w:r>
      <w:r w:rsidR="0035691B" w:rsidRPr="00BC31FF">
        <w:rPr>
          <w:rFonts w:asciiTheme="minorHAnsi" w:eastAsia="Calibri" w:hAnsiTheme="minorHAnsi" w:cs="Arial"/>
          <w:sz w:val="20"/>
          <w:szCs w:val="20"/>
          <w:lang w:eastAsia="en-US"/>
        </w:rPr>
        <w:br/>
      </w:r>
      <w:r w:rsidRPr="00BC31FF">
        <w:rPr>
          <w:rFonts w:asciiTheme="minorHAnsi" w:eastAsia="Calibri" w:hAnsiTheme="minorHAnsi" w:cs="Arial"/>
          <w:sz w:val="20"/>
          <w:szCs w:val="20"/>
          <w:lang w:eastAsia="en-US"/>
        </w:rPr>
        <w:t xml:space="preserve">nr 3 </w:t>
      </w:r>
      <w:proofErr w:type="spellStart"/>
      <w:r w:rsidRPr="00BC31FF">
        <w:rPr>
          <w:rFonts w:asciiTheme="minorHAnsi" w:eastAsia="Calibri" w:hAnsiTheme="minorHAnsi" w:cs="Arial"/>
          <w:sz w:val="20"/>
          <w:szCs w:val="20"/>
          <w:lang w:eastAsia="en-US"/>
        </w:rPr>
        <w:t>do</w:t>
      </w:r>
      <w:proofErr w:type="spellEnd"/>
      <w:r w:rsidRPr="00BC31FF">
        <w:rPr>
          <w:rFonts w:asciiTheme="minorHAnsi" w:eastAsia="Calibri" w:hAnsiTheme="minorHAnsi" w:cs="Arial"/>
          <w:sz w:val="20"/>
          <w:szCs w:val="20"/>
          <w:lang w:eastAsia="en-US"/>
        </w:rPr>
        <w:t xml:space="preserve"> SIWZ, z uwzględnieniem warunków zaproponowanych przez niego w ofercie. Zamawiający zawiadomi wybranego Wykonawcę o terminie zawarcia umowy oraz o terminie </w:t>
      </w:r>
      <w:proofErr w:type="spellStart"/>
      <w:r w:rsidRPr="00BC31FF">
        <w:rPr>
          <w:rFonts w:asciiTheme="minorHAnsi" w:eastAsia="Calibri" w:hAnsiTheme="minorHAnsi" w:cs="Arial"/>
          <w:sz w:val="20"/>
          <w:szCs w:val="20"/>
          <w:lang w:eastAsia="en-US"/>
        </w:rPr>
        <w:t>do</w:t>
      </w:r>
      <w:proofErr w:type="spellEnd"/>
      <w:r w:rsidRPr="00BC31FF">
        <w:rPr>
          <w:rFonts w:asciiTheme="minorHAnsi" w:eastAsia="Calibri" w:hAnsiTheme="minorHAnsi" w:cs="Arial"/>
          <w:sz w:val="20"/>
          <w:szCs w:val="20"/>
          <w:lang w:eastAsia="en-US"/>
        </w:rPr>
        <w:t xml:space="preserve"> wniesienia zabezpieczenia należytego wykonania umowy. </w:t>
      </w:r>
    </w:p>
    <w:p w:rsidR="003C34E3" w:rsidRPr="00BC31FF" w:rsidRDefault="00A13F09" w:rsidP="00EE3EA5">
      <w:pPr>
        <w:widowControl w:val="0"/>
        <w:numPr>
          <w:ilvl w:val="0"/>
          <w:numId w:val="26"/>
        </w:numPr>
        <w:suppressAutoHyphens/>
        <w:jc w:val="both"/>
        <w:rPr>
          <w:rFonts w:asciiTheme="minorHAnsi" w:eastAsia="Calibri" w:hAnsiTheme="minorHAnsi" w:cs="Arial"/>
          <w:sz w:val="20"/>
          <w:szCs w:val="20"/>
          <w:lang w:eastAsia="en-US"/>
        </w:rPr>
      </w:pPr>
      <w:r w:rsidRPr="00BC31FF">
        <w:rPr>
          <w:rFonts w:asciiTheme="minorHAnsi" w:eastAsia="Calibri" w:hAnsiTheme="minorHAnsi" w:cs="Arial"/>
          <w:sz w:val="20"/>
          <w:szCs w:val="20"/>
          <w:lang w:eastAsia="en-US"/>
        </w:rPr>
        <w:t xml:space="preserve">Osoby reprezentujące Wykonawcę przy podpisywaniu umowy powinny posiadać ze sobą dokumenty potwierdzające ich umocowanie </w:t>
      </w:r>
      <w:proofErr w:type="spellStart"/>
      <w:r w:rsidRPr="00BC31FF">
        <w:rPr>
          <w:rFonts w:asciiTheme="minorHAnsi" w:eastAsia="Calibri" w:hAnsiTheme="minorHAnsi" w:cs="Arial"/>
          <w:sz w:val="20"/>
          <w:szCs w:val="20"/>
          <w:lang w:eastAsia="en-US"/>
        </w:rPr>
        <w:t>do</w:t>
      </w:r>
      <w:proofErr w:type="spellEnd"/>
      <w:r w:rsidRPr="00BC31FF">
        <w:rPr>
          <w:rFonts w:asciiTheme="minorHAnsi" w:eastAsia="Calibri" w:hAnsiTheme="minorHAnsi" w:cs="Arial"/>
          <w:sz w:val="20"/>
          <w:szCs w:val="20"/>
          <w:lang w:eastAsia="en-US"/>
        </w:rPr>
        <w:t xml:space="preserve"> podpisania umowy, o ile umocowanie to nie będzie wynikać</w:t>
      </w:r>
      <w:r w:rsidR="0035691B" w:rsidRPr="00BC31FF">
        <w:rPr>
          <w:rFonts w:asciiTheme="minorHAnsi" w:eastAsia="Calibri" w:hAnsiTheme="minorHAnsi" w:cs="Arial"/>
          <w:sz w:val="20"/>
          <w:szCs w:val="20"/>
          <w:lang w:eastAsia="en-US"/>
        </w:rPr>
        <w:br/>
      </w:r>
      <w:r w:rsidRPr="00BC31FF">
        <w:rPr>
          <w:rFonts w:asciiTheme="minorHAnsi" w:eastAsia="Calibri" w:hAnsiTheme="minorHAnsi" w:cs="Arial"/>
          <w:sz w:val="20"/>
          <w:szCs w:val="20"/>
          <w:lang w:eastAsia="en-US"/>
        </w:rPr>
        <w:t xml:space="preserve"> z dokumentów załączonych </w:t>
      </w:r>
      <w:proofErr w:type="spellStart"/>
      <w:r w:rsidRPr="00BC31FF">
        <w:rPr>
          <w:rFonts w:asciiTheme="minorHAnsi" w:eastAsia="Calibri" w:hAnsiTheme="minorHAnsi" w:cs="Arial"/>
          <w:sz w:val="20"/>
          <w:szCs w:val="20"/>
          <w:lang w:eastAsia="en-US"/>
        </w:rPr>
        <w:t>do</w:t>
      </w:r>
      <w:proofErr w:type="spellEnd"/>
      <w:r w:rsidRPr="00BC31FF">
        <w:rPr>
          <w:rFonts w:asciiTheme="minorHAnsi" w:eastAsia="Calibri" w:hAnsiTheme="minorHAnsi" w:cs="Arial"/>
          <w:sz w:val="20"/>
          <w:szCs w:val="20"/>
          <w:lang w:eastAsia="en-US"/>
        </w:rPr>
        <w:t xml:space="preserve"> oferty.</w:t>
      </w:r>
    </w:p>
    <w:p w:rsidR="003C34E3" w:rsidRPr="00BC31FF" w:rsidRDefault="00A13F09" w:rsidP="00EE3EA5">
      <w:pPr>
        <w:widowControl w:val="0"/>
        <w:numPr>
          <w:ilvl w:val="0"/>
          <w:numId w:val="26"/>
        </w:numPr>
        <w:suppressAutoHyphens/>
        <w:jc w:val="both"/>
        <w:rPr>
          <w:rFonts w:asciiTheme="minorHAnsi" w:eastAsia="Calibri" w:hAnsiTheme="minorHAnsi" w:cs="Arial"/>
          <w:sz w:val="20"/>
          <w:szCs w:val="20"/>
          <w:lang w:eastAsia="en-US"/>
        </w:rPr>
      </w:pPr>
      <w:r w:rsidRPr="00BC31FF">
        <w:rPr>
          <w:rFonts w:asciiTheme="minorHAnsi" w:eastAsia="Calibri" w:hAnsiTheme="minorHAnsi" w:cs="Arial"/>
          <w:sz w:val="20"/>
          <w:szCs w:val="20"/>
          <w:lang w:eastAsia="en-US"/>
        </w:rPr>
        <w:t xml:space="preserve">Umowa zostanie podpisana w terminie wskazanym art. 94 ustawy </w:t>
      </w:r>
      <w:proofErr w:type="spellStart"/>
      <w:r w:rsidRPr="00BC31FF">
        <w:rPr>
          <w:rFonts w:asciiTheme="minorHAnsi" w:eastAsia="Calibri" w:hAnsiTheme="minorHAnsi" w:cs="Arial"/>
          <w:sz w:val="20"/>
          <w:szCs w:val="20"/>
          <w:lang w:eastAsia="en-US"/>
        </w:rPr>
        <w:t>Pzp</w:t>
      </w:r>
      <w:proofErr w:type="spellEnd"/>
      <w:r w:rsidRPr="00BC31FF">
        <w:rPr>
          <w:rFonts w:asciiTheme="minorHAnsi" w:eastAsia="Calibri" w:hAnsiTheme="minorHAnsi" w:cs="Arial"/>
          <w:sz w:val="20"/>
          <w:szCs w:val="20"/>
          <w:lang w:eastAsia="en-US"/>
        </w:rPr>
        <w:t>.</w:t>
      </w:r>
    </w:p>
    <w:p w:rsidR="003C34E3" w:rsidRPr="00BC31FF" w:rsidRDefault="00A13F09" w:rsidP="00EE3EA5">
      <w:pPr>
        <w:widowControl w:val="0"/>
        <w:numPr>
          <w:ilvl w:val="0"/>
          <w:numId w:val="26"/>
        </w:numPr>
        <w:suppressAutoHyphens/>
        <w:jc w:val="both"/>
        <w:rPr>
          <w:rFonts w:asciiTheme="minorHAnsi" w:eastAsia="Calibri" w:hAnsiTheme="minorHAnsi" w:cs="Arial"/>
          <w:sz w:val="20"/>
          <w:szCs w:val="20"/>
          <w:lang w:eastAsia="en-US"/>
        </w:rPr>
      </w:pPr>
      <w:r w:rsidRPr="00BC31FF">
        <w:rPr>
          <w:rFonts w:asciiTheme="minorHAnsi" w:eastAsia="Calibri" w:hAnsiTheme="minorHAnsi" w:cs="Arial"/>
          <w:sz w:val="20"/>
          <w:szCs w:val="20"/>
          <w:lang w:eastAsia="en-US"/>
        </w:rPr>
        <w:t>W przypadku wyboru oferty Wykonawców wspólnie ubiegających się o udzielenie zamówienia, należy dostarczyć przed zawarciem umowy w sprawie zamówienia publicznego umowy regulującej współpracę tych Wykonawców.</w:t>
      </w:r>
    </w:p>
    <w:p w:rsidR="0084157E" w:rsidRPr="00BC31FF" w:rsidRDefault="0084157E" w:rsidP="007B4A03">
      <w:pPr>
        <w:pStyle w:val="Tekstpodstawowy"/>
        <w:spacing w:after="0"/>
        <w:ind w:left="426" w:hanging="426"/>
        <w:rPr>
          <w:rFonts w:asciiTheme="minorHAnsi" w:hAnsiTheme="minorHAnsi" w:cstheme="minorHAnsi"/>
          <w:sz w:val="20"/>
          <w:szCs w:val="20"/>
        </w:rPr>
      </w:pPr>
    </w:p>
    <w:p w:rsidR="0084157E" w:rsidRPr="00BC31FF" w:rsidRDefault="0084157E" w:rsidP="007B4A03">
      <w:pPr>
        <w:jc w:val="both"/>
        <w:rPr>
          <w:rFonts w:asciiTheme="minorHAnsi" w:hAnsiTheme="minorHAnsi" w:cstheme="minorHAnsi"/>
          <w:b/>
          <w:sz w:val="20"/>
          <w:szCs w:val="20"/>
          <w:u w:val="single"/>
        </w:rPr>
      </w:pPr>
      <w:r w:rsidRPr="00BC31FF">
        <w:rPr>
          <w:rFonts w:asciiTheme="minorHAnsi" w:hAnsiTheme="minorHAnsi" w:cstheme="minorHAnsi"/>
          <w:b/>
          <w:sz w:val="20"/>
          <w:szCs w:val="20"/>
          <w:u w:val="single"/>
        </w:rPr>
        <w:t>XV. Wymagania dotyczące zabezpieczenia należytego wykonania umowy.</w:t>
      </w:r>
    </w:p>
    <w:p w:rsidR="00421508" w:rsidRPr="00BC31FF" w:rsidRDefault="00421508" w:rsidP="00EE3EA5">
      <w:pPr>
        <w:pStyle w:val="Akapitzlist"/>
        <w:widowControl w:val="0"/>
        <w:numPr>
          <w:ilvl w:val="0"/>
          <w:numId w:val="35"/>
        </w:numPr>
        <w:suppressAutoHyphens/>
        <w:autoSpaceDE w:val="0"/>
        <w:spacing w:after="0" w:line="240" w:lineRule="auto"/>
        <w:ind w:left="426"/>
        <w:contextualSpacing w:val="0"/>
        <w:jc w:val="both"/>
        <w:rPr>
          <w:rFonts w:asciiTheme="minorHAnsi" w:hAnsiTheme="minorHAnsi" w:cstheme="minorHAnsi"/>
          <w:bCs/>
          <w:sz w:val="20"/>
          <w:szCs w:val="20"/>
        </w:rPr>
      </w:pPr>
      <w:r w:rsidRPr="00BC31FF">
        <w:rPr>
          <w:rFonts w:asciiTheme="minorHAnsi" w:hAnsiTheme="minorHAnsi" w:cstheme="minorHAnsi"/>
          <w:bCs/>
          <w:sz w:val="20"/>
          <w:szCs w:val="20"/>
        </w:rPr>
        <w:t xml:space="preserve">Zamawiający żąda od Wykonawcy zabezpieczenia należytego wykonania umowy w </w:t>
      </w:r>
      <w:r w:rsidRPr="00BC31FF">
        <w:rPr>
          <w:rFonts w:asciiTheme="minorHAnsi" w:hAnsiTheme="minorHAnsi" w:cstheme="minorHAnsi"/>
          <w:b/>
          <w:bCs/>
          <w:sz w:val="20"/>
          <w:szCs w:val="20"/>
        </w:rPr>
        <w:t xml:space="preserve">wysokości </w:t>
      </w:r>
      <w:r w:rsidR="00155443" w:rsidRPr="00BC31FF">
        <w:rPr>
          <w:rFonts w:asciiTheme="minorHAnsi" w:hAnsiTheme="minorHAnsi" w:cstheme="minorHAnsi"/>
          <w:b/>
          <w:bCs/>
          <w:sz w:val="20"/>
          <w:szCs w:val="20"/>
        </w:rPr>
        <w:t xml:space="preserve">10 </w:t>
      </w:r>
      <w:r w:rsidRPr="00BC31FF">
        <w:rPr>
          <w:rFonts w:asciiTheme="minorHAnsi" w:hAnsiTheme="minorHAnsi" w:cstheme="minorHAnsi"/>
          <w:b/>
          <w:bCs/>
          <w:sz w:val="20"/>
          <w:szCs w:val="20"/>
        </w:rPr>
        <w:t>%</w:t>
      </w:r>
      <w:r w:rsidRPr="00BC31FF">
        <w:rPr>
          <w:rFonts w:asciiTheme="minorHAnsi" w:hAnsiTheme="minorHAnsi" w:cstheme="minorHAnsi"/>
          <w:bCs/>
          <w:sz w:val="20"/>
          <w:szCs w:val="20"/>
        </w:rPr>
        <w:t xml:space="preserve"> ceny całkowitej (brutto) podanej w ofercie. </w:t>
      </w:r>
    </w:p>
    <w:p w:rsidR="00421508" w:rsidRPr="00BC31FF" w:rsidRDefault="00421508" w:rsidP="00EE3EA5">
      <w:pPr>
        <w:pStyle w:val="Akapitzlist"/>
        <w:widowControl w:val="0"/>
        <w:numPr>
          <w:ilvl w:val="0"/>
          <w:numId w:val="35"/>
        </w:numPr>
        <w:suppressAutoHyphens/>
        <w:autoSpaceDE w:val="0"/>
        <w:spacing w:after="0" w:line="240" w:lineRule="auto"/>
        <w:ind w:left="426"/>
        <w:contextualSpacing w:val="0"/>
        <w:jc w:val="both"/>
        <w:rPr>
          <w:rFonts w:asciiTheme="minorHAnsi" w:hAnsiTheme="minorHAnsi" w:cstheme="minorHAnsi"/>
          <w:bCs/>
          <w:sz w:val="20"/>
          <w:szCs w:val="20"/>
        </w:rPr>
      </w:pPr>
      <w:r w:rsidRPr="00BC31FF">
        <w:rPr>
          <w:rFonts w:asciiTheme="minorHAnsi" w:hAnsiTheme="minorHAnsi" w:cstheme="minorHAnsi"/>
          <w:bCs/>
          <w:sz w:val="20"/>
          <w:szCs w:val="20"/>
        </w:rPr>
        <w:t>Zabezpieczenie należytego wykonania umowy służy pokryciu roszczeń z tytułu niewykonania lub nienależytego wykonania umowy.</w:t>
      </w:r>
    </w:p>
    <w:p w:rsidR="00421508" w:rsidRPr="00BC31FF" w:rsidRDefault="00421508" w:rsidP="00EE3EA5">
      <w:pPr>
        <w:pStyle w:val="Akapitzlist"/>
        <w:widowControl w:val="0"/>
        <w:numPr>
          <w:ilvl w:val="0"/>
          <w:numId w:val="35"/>
        </w:numPr>
        <w:suppressAutoHyphens/>
        <w:autoSpaceDE w:val="0"/>
        <w:spacing w:after="0" w:line="240" w:lineRule="auto"/>
        <w:ind w:left="426"/>
        <w:contextualSpacing w:val="0"/>
        <w:jc w:val="both"/>
        <w:rPr>
          <w:rFonts w:asciiTheme="minorHAnsi" w:hAnsiTheme="minorHAnsi" w:cstheme="minorHAnsi"/>
          <w:bCs/>
          <w:sz w:val="20"/>
          <w:szCs w:val="20"/>
        </w:rPr>
      </w:pPr>
      <w:r w:rsidRPr="00BC31FF">
        <w:rPr>
          <w:rFonts w:asciiTheme="minorHAnsi" w:hAnsiTheme="minorHAnsi" w:cstheme="minorHAnsi"/>
          <w:bCs/>
          <w:sz w:val="20"/>
          <w:szCs w:val="20"/>
        </w:rPr>
        <w:t xml:space="preserve">Zabezpieczenie może być wnoszone według wyboru wykonawcy w jednej lub kilku następujących formach: </w:t>
      </w:r>
    </w:p>
    <w:p w:rsidR="00421508" w:rsidRPr="00BC31FF" w:rsidRDefault="00421508" w:rsidP="00EE3EA5">
      <w:pPr>
        <w:pStyle w:val="Akapitzlist"/>
        <w:widowControl w:val="0"/>
        <w:numPr>
          <w:ilvl w:val="1"/>
          <w:numId w:val="36"/>
        </w:numPr>
        <w:suppressAutoHyphens/>
        <w:autoSpaceDE w:val="0"/>
        <w:spacing w:after="0" w:line="240" w:lineRule="auto"/>
        <w:ind w:left="851" w:hanging="425"/>
        <w:contextualSpacing w:val="0"/>
        <w:jc w:val="both"/>
        <w:rPr>
          <w:rFonts w:asciiTheme="minorHAnsi" w:hAnsiTheme="minorHAnsi" w:cstheme="minorHAnsi"/>
          <w:bCs/>
          <w:sz w:val="20"/>
          <w:szCs w:val="20"/>
        </w:rPr>
      </w:pPr>
      <w:r w:rsidRPr="00BC31FF">
        <w:rPr>
          <w:rFonts w:asciiTheme="minorHAnsi" w:hAnsiTheme="minorHAnsi" w:cstheme="minorHAnsi"/>
          <w:color w:val="000000"/>
          <w:sz w:val="20"/>
          <w:szCs w:val="20"/>
          <w:lang w:eastAsia="pl-PL"/>
        </w:rPr>
        <w:t>w pieniądzu,</w:t>
      </w:r>
    </w:p>
    <w:p w:rsidR="00421508" w:rsidRPr="00BC31FF" w:rsidRDefault="00421508" w:rsidP="00EE3EA5">
      <w:pPr>
        <w:pStyle w:val="Akapitzlist"/>
        <w:widowControl w:val="0"/>
        <w:numPr>
          <w:ilvl w:val="1"/>
          <w:numId w:val="36"/>
        </w:numPr>
        <w:suppressAutoHyphens/>
        <w:autoSpaceDE w:val="0"/>
        <w:spacing w:after="0" w:line="240" w:lineRule="auto"/>
        <w:ind w:left="851" w:hanging="425"/>
        <w:contextualSpacing w:val="0"/>
        <w:jc w:val="both"/>
        <w:rPr>
          <w:rFonts w:asciiTheme="minorHAnsi" w:hAnsiTheme="minorHAnsi" w:cstheme="minorHAnsi"/>
          <w:bCs/>
          <w:sz w:val="20"/>
          <w:szCs w:val="20"/>
        </w:rPr>
      </w:pPr>
      <w:r w:rsidRPr="00BC31FF">
        <w:rPr>
          <w:rFonts w:asciiTheme="minorHAnsi" w:hAnsiTheme="minorHAnsi" w:cstheme="minorHAnsi"/>
          <w:color w:val="000000"/>
          <w:sz w:val="20"/>
          <w:szCs w:val="20"/>
          <w:lang w:eastAsia="pl-PL"/>
        </w:rPr>
        <w:t xml:space="preserve">w poręczeniach bankowych lub poręczeniach spółdzielczej kasy oszczędnościowo - kredytowej, z tym </w:t>
      </w:r>
      <w:r w:rsidRPr="00BC31FF">
        <w:rPr>
          <w:rFonts w:asciiTheme="minorHAnsi" w:hAnsiTheme="minorHAnsi" w:cstheme="minorHAnsi"/>
          <w:color w:val="000000"/>
          <w:sz w:val="20"/>
          <w:szCs w:val="20"/>
          <w:lang w:eastAsia="pl-PL"/>
        </w:rPr>
        <w:br/>
        <w:t>że poręczenie kasy winno być poręczeniem pieniężnym,</w:t>
      </w:r>
    </w:p>
    <w:p w:rsidR="00421508" w:rsidRPr="00BC31FF" w:rsidRDefault="00421508" w:rsidP="00EE3EA5">
      <w:pPr>
        <w:pStyle w:val="Akapitzlist"/>
        <w:widowControl w:val="0"/>
        <w:numPr>
          <w:ilvl w:val="1"/>
          <w:numId w:val="36"/>
        </w:numPr>
        <w:suppressAutoHyphens/>
        <w:autoSpaceDE w:val="0"/>
        <w:spacing w:after="0" w:line="240" w:lineRule="auto"/>
        <w:ind w:left="851" w:hanging="425"/>
        <w:contextualSpacing w:val="0"/>
        <w:jc w:val="both"/>
        <w:rPr>
          <w:rFonts w:asciiTheme="minorHAnsi" w:hAnsiTheme="minorHAnsi" w:cstheme="minorHAnsi"/>
          <w:bCs/>
          <w:sz w:val="20"/>
          <w:szCs w:val="20"/>
        </w:rPr>
      </w:pPr>
      <w:r w:rsidRPr="00BC31FF">
        <w:rPr>
          <w:rFonts w:asciiTheme="minorHAnsi" w:hAnsiTheme="minorHAnsi" w:cstheme="minorHAnsi"/>
          <w:color w:val="000000"/>
          <w:sz w:val="20"/>
          <w:szCs w:val="20"/>
          <w:lang w:eastAsia="pl-PL"/>
        </w:rPr>
        <w:t>w gwarancjach bankowych,</w:t>
      </w:r>
    </w:p>
    <w:p w:rsidR="00421508" w:rsidRPr="00BC31FF" w:rsidRDefault="00421508" w:rsidP="00EE3EA5">
      <w:pPr>
        <w:pStyle w:val="Akapitzlist"/>
        <w:widowControl w:val="0"/>
        <w:numPr>
          <w:ilvl w:val="1"/>
          <w:numId w:val="36"/>
        </w:numPr>
        <w:suppressAutoHyphens/>
        <w:autoSpaceDE w:val="0"/>
        <w:spacing w:after="0" w:line="240" w:lineRule="auto"/>
        <w:ind w:left="851" w:hanging="425"/>
        <w:contextualSpacing w:val="0"/>
        <w:jc w:val="both"/>
        <w:rPr>
          <w:rFonts w:asciiTheme="minorHAnsi" w:hAnsiTheme="minorHAnsi" w:cstheme="minorHAnsi"/>
          <w:bCs/>
          <w:sz w:val="20"/>
          <w:szCs w:val="20"/>
        </w:rPr>
      </w:pPr>
      <w:r w:rsidRPr="00BC31FF">
        <w:rPr>
          <w:rFonts w:asciiTheme="minorHAnsi" w:hAnsiTheme="minorHAnsi" w:cstheme="minorHAnsi"/>
          <w:color w:val="000000"/>
          <w:sz w:val="20"/>
          <w:szCs w:val="20"/>
          <w:lang w:eastAsia="pl-PL"/>
        </w:rPr>
        <w:t>w gwarancjach ubezpieczeniowych,</w:t>
      </w:r>
    </w:p>
    <w:p w:rsidR="00421508" w:rsidRPr="00BC31FF" w:rsidRDefault="00421508" w:rsidP="00EE3EA5">
      <w:pPr>
        <w:pStyle w:val="Akapitzlist"/>
        <w:widowControl w:val="0"/>
        <w:numPr>
          <w:ilvl w:val="1"/>
          <w:numId w:val="36"/>
        </w:numPr>
        <w:suppressAutoHyphens/>
        <w:autoSpaceDE w:val="0"/>
        <w:spacing w:after="0" w:line="240" w:lineRule="auto"/>
        <w:ind w:left="851" w:hanging="425"/>
        <w:contextualSpacing w:val="0"/>
        <w:jc w:val="both"/>
        <w:rPr>
          <w:rFonts w:asciiTheme="minorHAnsi" w:hAnsiTheme="minorHAnsi" w:cstheme="minorHAnsi"/>
          <w:bCs/>
          <w:sz w:val="20"/>
          <w:szCs w:val="20"/>
        </w:rPr>
      </w:pPr>
      <w:r w:rsidRPr="00BC31FF">
        <w:rPr>
          <w:rFonts w:asciiTheme="minorHAnsi" w:hAnsiTheme="minorHAnsi" w:cstheme="minorHAnsi"/>
          <w:color w:val="000000"/>
          <w:sz w:val="20"/>
          <w:szCs w:val="20"/>
          <w:lang w:eastAsia="pl-PL"/>
        </w:rPr>
        <w:t xml:space="preserve">w poręczeniach udzielanych przez podmioty, o których mowa w art. 6b ust. 5 </w:t>
      </w:r>
      <w:proofErr w:type="spellStart"/>
      <w:r w:rsidRPr="00BC31FF">
        <w:rPr>
          <w:rFonts w:asciiTheme="minorHAnsi" w:hAnsiTheme="minorHAnsi" w:cstheme="minorHAnsi"/>
          <w:color w:val="000000"/>
          <w:sz w:val="20"/>
          <w:szCs w:val="20"/>
          <w:lang w:eastAsia="pl-PL"/>
        </w:rPr>
        <w:t>pkt</w:t>
      </w:r>
      <w:proofErr w:type="spellEnd"/>
      <w:r w:rsidRPr="00BC31FF">
        <w:rPr>
          <w:rFonts w:asciiTheme="minorHAnsi" w:hAnsiTheme="minorHAnsi" w:cstheme="minorHAnsi"/>
          <w:color w:val="000000"/>
          <w:sz w:val="20"/>
          <w:szCs w:val="20"/>
          <w:lang w:eastAsia="pl-PL"/>
        </w:rPr>
        <w:t xml:space="preserve"> 2 ustawy z dnia </w:t>
      </w:r>
      <w:r w:rsidRPr="00BC31FF">
        <w:rPr>
          <w:rFonts w:asciiTheme="minorHAnsi" w:hAnsiTheme="minorHAnsi" w:cstheme="minorHAnsi"/>
          <w:color w:val="000000"/>
          <w:sz w:val="20"/>
          <w:szCs w:val="20"/>
          <w:lang w:eastAsia="pl-PL"/>
        </w:rPr>
        <w:br/>
      </w:r>
      <w:r w:rsidRPr="00BC31FF">
        <w:rPr>
          <w:rFonts w:asciiTheme="minorHAnsi" w:hAnsiTheme="minorHAnsi" w:cstheme="minorHAnsi"/>
          <w:color w:val="000000"/>
          <w:sz w:val="20"/>
          <w:szCs w:val="20"/>
          <w:lang w:eastAsia="pl-PL"/>
        </w:rPr>
        <w:lastRenderedPageBreak/>
        <w:t>9 listopada</w:t>
      </w:r>
      <w:r w:rsidRPr="00BC31FF">
        <w:rPr>
          <w:rFonts w:asciiTheme="minorHAnsi" w:hAnsiTheme="minorHAnsi" w:cstheme="minorHAnsi"/>
          <w:sz w:val="20"/>
          <w:szCs w:val="20"/>
          <w:lang w:eastAsia="pl-PL"/>
        </w:rPr>
        <w:t xml:space="preserve"> 2000 r. o utworzeniu Polskiej Agencji Rozwoju Przedsiębiorczości.</w:t>
      </w:r>
    </w:p>
    <w:p w:rsidR="00421508" w:rsidRPr="00BC31FF" w:rsidRDefault="00421508" w:rsidP="00421508">
      <w:pPr>
        <w:ind w:left="426"/>
        <w:jc w:val="both"/>
        <w:rPr>
          <w:rFonts w:asciiTheme="minorHAnsi" w:hAnsiTheme="minorHAnsi" w:cstheme="minorHAnsi"/>
          <w:color w:val="000000"/>
          <w:sz w:val="20"/>
          <w:szCs w:val="20"/>
        </w:rPr>
      </w:pPr>
      <w:r w:rsidRPr="00BC31FF">
        <w:rPr>
          <w:rFonts w:asciiTheme="minorHAnsi" w:hAnsiTheme="minorHAnsi" w:cstheme="minorHAnsi"/>
          <w:color w:val="000000"/>
          <w:sz w:val="20"/>
          <w:szCs w:val="20"/>
        </w:rPr>
        <w:t xml:space="preserve">W przypadku wniesienia zabezpieczenia w formie wymienionej w </w:t>
      </w:r>
      <w:proofErr w:type="spellStart"/>
      <w:r w:rsidRPr="00BC31FF">
        <w:rPr>
          <w:rFonts w:asciiTheme="minorHAnsi" w:hAnsiTheme="minorHAnsi" w:cstheme="minorHAnsi"/>
          <w:color w:val="000000"/>
          <w:sz w:val="20"/>
          <w:szCs w:val="20"/>
        </w:rPr>
        <w:t>pkt</w:t>
      </w:r>
      <w:proofErr w:type="spellEnd"/>
      <w:r w:rsidRPr="00BC31FF">
        <w:rPr>
          <w:rFonts w:asciiTheme="minorHAnsi" w:hAnsiTheme="minorHAnsi" w:cstheme="minorHAnsi"/>
          <w:color w:val="000000"/>
          <w:sz w:val="20"/>
          <w:szCs w:val="20"/>
        </w:rPr>
        <w:t xml:space="preserve"> b, c, d, e Wykonawca obowiązany jest na 5 dni przed terminem podpisania umowy ustalić odpowiednie warunki jego wniesienia z Zamawiającym oraz ewentualną treść.</w:t>
      </w:r>
    </w:p>
    <w:p w:rsidR="00421508" w:rsidRPr="00BC31FF" w:rsidRDefault="00421508" w:rsidP="00EE3EA5">
      <w:pPr>
        <w:pStyle w:val="Akapitzlist"/>
        <w:widowControl w:val="0"/>
        <w:numPr>
          <w:ilvl w:val="0"/>
          <w:numId w:val="35"/>
        </w:numPr>
        <w:suppressAutoHyphens/>
        <w:autoSpaceDE w:val="0"/>
        <w:spacing w:after="0" w:line="240" w:lineRule="auto"/>
        <w:ind w:left="426"/>
        <w:contextualSpacing w:val="0"/>
        <w:jc w:val="both"/>
        <w:rPr>
          <w:rFonts w:asciiTheme="minorHAnsi" w:hAnsiTheme="minorHAnsi" w:cstheme="minorHAnsi"/>
          <w:bCs/>
          <w:sz w:val="20"/>
          <w:szCs w:val="20"/>
        </w:rPr>
      </w:pPr>
      <w:r w:rsidRPr="00BC31FF">
        <w:rPr>
          <w:rFonts w:asciiTheme="minorHAnsi" w:hAnsiTheme="minorHAnsi" w:cstheme="minorHAnsi"/>
          <w:bCs/>
          <w:sz w:val="20"/>
          <w:szCs w:val="20"/>
        </w:rPr>
        <w:t>Zamawiający nie wyraża zgody na wnoszenie zabezpieczenia w następujących formach:</w:t>
      </w:r>
    </w:p>
    <w:p w:rsidR="00421508" w:rsidRPr="00BC31FF" w:rsidRDefault="00421508" w:rsidP="00EE3EA5">
      <w:pPr>
        <w:pStyle w:val="Akapitzlist"/>
        <w:widowControl w:val="0"/>
        <w:numPr>
          <w:ilvl w:val="0"/>
          <w:numId w:val="37"/>
        </w:numPr>
        <w:suppressAutoHyphens/>
        <w:autoSpaceDE w:val="0"/>
        <w:spacing w:after="0" w:line="240" w:lineRule="auto"/>
        <w:ind w:left="851" w:hanging="425"/>
        <w:contextualSpacing w:val="0"/>
        <w:jc w:val="both"/>
        <w:rPr>
          <w:rFonts w:asciiTheme="minorHAnsi" w:hAnsiTheme="minorHAnsi" w:cstheme="minorHAnsi"/>
          <w:color w:val="000000"/>
          <w:sz w:val="20"/>
          <w:szCs w:val="20"/>
          <w:lang w:eastAsia="pl-PL"/>
        </w:rPr>
      </w:pPr>
      <w:r w:rsidRPr="00BC31FF">
        <w:rPr>
          <w:rFonts w:asciiTheme="minorHAnsi" w:hAnsiTheme="minorHAnsi" w:cstheme="minorHAnsi"/>
          <w:color w:val="000000"/>
          <w:sz w:val="20"/>
          <w:szCs w:val="20"/>
          <w:lang w:eastAsia="pl-PL"/>
        </w:rPr>
        <w:t>wekslach z poręczeniem wekslowym banku lub spółdzielczej kasy oszczędnościowo kredytowej,</w:t>
      </w:r>
    </w:p>
    <w:p w:rsidR="00421508" w:rsidRPr="00BC31FF" w:rsidRDefault="00421508" w:rsidP="00EE3EA5">
      <w:pPr>
        <w:pStyle w:val="Akapitzlist"/>
        <w:widowControl w:val="0"/>
        <w:numPr>
          <w:ilvl w:val="0"/>
          <w:numId w:val="37"/>
        </w:numPr>
        <w:suppressAutoHyphens/>
        <w:autoSpaceDE w:val="0"/>
        <w:spacing w:after="0" w:line="240" w:lineRule="auto"/>
        <w:ind w:left="851" w:hanging="425"/>
        <w:contextualSpacing w:val="0"/>
        <w:jc w:val="both"/>
        <w:rPr>
          <w:rFonts w:asciiTheme="minorHAnsi" w:hAnsiTheme="minorHAnsi" w:cstheme="minorHAnsi"/>
          <w:color w:val="000000"/>
          <w:sz w:val="20"/>
          <w:szCs w:val="20"/>
          <w:lang w:eastAsia="pl-PL"/>
        </w:rPr>
      </w:pPr>
      <w:r w:rsidRPr="00BC31FF">
        <w:rPr>
          <w:rFonts w:asciiTheme="minorHAnsi" w:hAnsiTheme="minorHAnsi" w:cstheme="minorHAnsi"/>
          <w:color w:val="000000"/>
          <w:sz w:val="20"/>
          <w:szCs w:val="20"/>
          <w:lang w:eastAsia="pl-PL"/>
        </w:rPr>
        <w:t>przez ustanowienie zastawu na papierach wartościowych emitowanych przez Skarb Państwa lub jednostkę samorządu terytorialnego,</w:t>
      </w:r>
    </w:p>
    <w:p w:rsidR="00421508" w:rsidRPr="00BC31FF" w:rsidRDefault="00421508" w:rsidP="00EE3EA5">
      <w:pPr>
        <w:pStyle w:val="Akapitzlist"/>
        <w:widowControl w:val="0"/>
        <w:numPr>
          <w:ilvl w:val="0"/>
          <w:numId w:val="37"/>
        </w:numPr>
        <w:suppressAutoHyphens/>
        <w:autoSpaceDE w:val="0"/>
        <w:spacing w:after="0" w:line="240" w:lineRule="auto"/>
        <w:ind w:left="851" w:hanging="425"/>
        <w:contextualSpacing w:val="0"/>
        <w:jc w:val="both"/>
        <w:rPr>
          <w:rFonts w:asciiTheme="minorHAnsi" w:hAnsiTheme="minorHAnsi" w:cstheme="minorHAnsi"/>
          <w:color w:val="000000"/>
          <w:sz w:val="20"/>
          <w:szCs w:val="20"/>
          <w:lang w:eastAsia="pl-PL"/>
        </w:rPr>
      </w:pPr>
      <w:r w:rsidRPr="00BC31FF">
        <w:rPr>
          <w:rFonts w:asciiTheme="minorHAnsi" w:hAnsiTheme="minorHAnsi" w:cstheme="minorHAnsi"/>
          <w:color w:val="000000"/>
          <w:sz w:val="20"/>
          <w:szCs w:val="20"/>
          <w:lang w:eastAsia="pl-PL"/>
        </w:rPr>
        <w:t>przez ustanowienie zastawu rejestrowego na zasadach określonych w przepisach o zastawie rejestrowym i rejestrze zastawów.</w:t>
      </w:r>
    </w:p>
    <w:p w:rsidR="00421508" w:rsidRPr="00BC31FF" w:rsidRDefault="00421508" w:rsidP="00EE3EA5">
      <w:pPr>
        <w:pStyle w:val="Akapitzlist"/>
        <w:widowControl w:val="0"/>
        <w:numPr>
          <w:ilvl w:val="0"/>
          <w:numId w:val="35"/>
        </w:numPr>
        <w:suppressAutoHyphens/>
        <w:autoSpaceDE w:val="0"/>
        <w:spacing w:after="0" w:line="240" w:lineRule="auto"/>
        <w:ind w:left="426"/>
        <w:contextualSpacing w:val="0"/>
        <w:jc w:val="both"/>
        <w:rPr>
          <w:rFonts w:asciiTheme="minorHAnsi" w:hAnsiTheme="minorHAnsi" w:cstheme="minorHAnsi"/>
          <w:b/>
          <w:bCs/>
          <w:smallCaps/>
          <w:u w:val="single"/>
        </w:rPr>
      </w:pPr>
      <w:r w:rsidRPr="00BC31FF">
        <w:rPr>
          <w:rFonts w:asciiTheme="minorHAnsi" w:hAnsiTheme="minorHAnsi" w:cstheme="minorHAnsi"/>
          <w:bCs/>
          <w:sz w:val="20"/>
          <w:szCs w:val="20"/>
        </w:rPr>
        <w:t xml:space="preserve">Zabezpieczenie wnoszone w pieniądzu Wykonawca wpłaca przelewem na rachunek bankowy Urzędu Marszałkowskiego Województwa Pomorskiego w Gdańsku w banku PKO Bank Polski SA, numer rachunku                       </w:t>
      </w:r>
      <w:r w:rsidRPr="00BC31FF">
        <w:rPr>
          <w:rFonts w:asciiTheme="minorHAnsi" w:hAnsiTheme="minorHAnsi" w:cstheme="minorHAnsi"/>
          <w:sz w:val="20"/>
          <w:szCs w:val="20"/>
        </w:rPr>
        <w:t xml:space="preserve">62 1020 1811 0000 0102 0312 3098 </w:t>
      </w:r>
      <w:r w:rsidRPr="00BC31FF">
        <w:rPr>
          <w:rFonts w:asciiTheme="minorHAnsi" w:hAnsiTheme="minorHAnsi" w:cstheme="minorHAnsi"/>
          <w:bCs/>
          <w:sz w:val="20"/>
          <w:szCs w:val="20"/>
        </w:rPr>
        <w:t xml:space="preserve"> z podaniem tytułu „Zabezpieczenie należytego wykonania umowy na Rozbudowę infrastruktury sieciowej” najpóźniej w dniu zawarcia umowy. Datą wniesienia zabezpieczenia należytego wykonania umowy jest data uznania rachunku Zamawiającego przy czym należy pamiętać, że zabezpieczenie jest wniesione należycie w dniu i o godzinie obciążenia rachunku Zamawiającego, a nie w dniu i o godzinie dokonania przelewu przez Wykonawcę.</w:t>
      </w:r>
    </w:p>
    <w:p w:rsidR="00421508" w:rsidRPr="00BC31FF" w:rsidRDefault="00421508" w:rsidP="00EE3EA5">
      <w:pPr>
        <w:pStyle w:val="Akapitzlist"/>
        <w:widowControl w:val="0"/>
        <w:numPr>
          <w:ilvl w:val="0"/>
          <w:numId w:val="35"/>
        </w:numPr>
        <w:suppressAutoHyphens/>
        <w:autoSpaceDE w:val="0"/>
        <w:spacing w:after="0" w:line="240" w:lineRule="auto"/>
        <w:ind w:left="426"/>
        <w:contextualSpacing w:val="0"/>
        <w:jc w:val="both"/>
        <w:rPr>
          <w:rFonts w:asciiTheme="minorHAnsi" w:hAnsiTheme="minorHAnsi" w:cstheme="minorHAnsi"/>
          <w:b/>
          <w:bCs/>
          <w:smallCaps/>
          <w:u w:val="single"/>
        </w:rPr>
      </w:pPr>
      <w:r w:rsidRPr="00BC31FF">
        <w:rPr>
          <w:rFonts w:asciiTheme="minorHAnsi" w:hAnsiTheme="minorHAnsi" w:cstheme="minorHAnsi"/>
          <w:bCs/>
          <w:sz w:val="20"/>
          <w:szCs w:val="20"/>
        </w:rPr>
        <w:t>W przypadku wnoszenia zabezpieczenia w formach innych niż pieniężna dokument zabezpieczenia należy przed zawarciem umowy dostarczyć Zamawiającemu.</w:t>
      </w:r>
    </w:p>
    <w:p w:rsidR="00421508" w:rsidRPr="00BC31FF" w:rsidRDefault="00421508" w:rsidP="00EE3EA5">
      <w:pPr>
        <w:pStyle w:val="Akapitzlist"/>
        <w:widowControl w:val="0"/>
        <w:numPr>
          <w:ilvl w:val="0"/>
          <w:numId w:val="35"/>
        </w:numPr>
        <w:suppressAutoHyphens/>
        <w:autoSpaceDE w:val="0"/>
        <w:spacing w:after="0" w:line="240" w:lineRule="auto"/>
        <w:ind w:left="426"/>
        <w:contextualSpacing w:val="0"/>
        <w:jc w:val="both"/>
        <w:rPr>
          <w:rFonts w:asciiTheme="minorHAnsi" w:hAnsiTheme="minorHAnsi" w:cstheme="minorHAnsi"/>
          <w:b/>
          <w:bCs/>
          <w:smallCaps/>
          <w:u w:val="single"/>
        </w:rPr>
      </w:pPr>
      <w:r w:rsidRPr="00BC31FF">
        <w:rPr>
          <w:rFonts w:asciiTheme="minorHAnsi" w:hAnsiTheme="minorHAnsi" w:cstheme="minorHAnsi"/>
          <w:bCs/>
          <w:sz w:val="20"/>
          <w:szCs w:val="20"/>
        </w:rPr>
        <w:t>W przypadku wyboru przez Wykonawcę gwarancji lub poręczenia jako formy wniesienia zabezpieczenia należytego wykonania umowy poręczenie lub gwarancja winny zawierać następujące elementy:</w:t>
      </w:r>
    </w:p>
    <w:p w:rsidR="00421508" w:rsidRPr="00BC31FF" w:rsidRDefault="00421508" w:rsidP="00421508">
      <w:pPr>
        <w:numPr>
          <w:ilvl w:val="1"/>
          <w:numId w:val="7"/>
        </w:numPr>
        <w:autoSpaceDE w:val="0"/>
        <w:autoSpaceDN w:val="0"/>
        <w:adjustRightInd w:val="0"/>
        <w:jc w:val="both"/>
        <w:rPr>
          <w:rFonts w:asciiTheme="minorHAnsi" w:hAnsiTheme="minorHAnsi" w:cstheme="minorHAnsi"/>
          <w:sz w:val="20"/>
          <w:szCs w:val="20"/>
        </w:rPr>
      </w:pPr>
      <w:r w:rsidRPr="00BC31FF">
        <w:rPr>
          <w:rFonts w:asciiTheme="minorHAnsi" w:hAnsiTheme="minorHAnsi" w:cstheme="minorHAnsi"/>
          <w:sz w:val="20"/>
          <w:szCs w:val="20"/>
        </w:rPr>
        <w:t>wskazanie Wykonawcy, wskazanie Zamawiającego jako beneficjenta poręczenia lub gwarancji, wskazanie Gwaranta (podmiotu udzielającego poręczenia lub gwarancji) wraz z ich siedzibami,</w:t>
      </w:r>
    </w:p>
    <w:p w:rsidR="00421508" w:rsidRPr="00BC31FF" w:rsidRDefault="00421508" w:rsidP="00421508">
      <w:pPr>
        <w:numPr>
          <w:ilvl w:val="1"/>
          <w:numId w:val="7"/>
        </w:numPr>
        <w:autoSpaceDE w:val="0"/>
        <w:autoSpaceDN w:val="0"/>
        <w:adjustRightInd w:val="0"/>
        <w:jc w:val="both"/>
        <w:rPr>
          <w:rFonts w:asciiTheme="minorHAnsi" w:hAnsiTheme="minorHAnsi" w:cstheme="minorHAnsi"/>
          <w:sz w:val="20"/>
          <w:szCs w:val="20"/>
        </w:rPr>
      </w:pPr>
      <w:r w:rsidRPr="00BC31FF">
        <w:rPr>
          <w:rFonts w:asciiTheme="minorHAnsi" w:hAnsiTheme="minorHAnsi" w:cstheme="minorHAnsi"/>
          <w:sz w:val="20"/>
          <w:szCs w:val="20"/>
        </w:rPr>
        <w:t>wskazanie umowy, na której zabezpieczenie należytego wykonania udzielone zostało poręczenie lub gwarancja,</w:t>
      </w:r>
    </w:p>
    <w:p w:rsidR="00421508" w:rsidRPr="00BC31FF" w:rsidRDefault="00421508" w:rsidP="00421508">
      <w:pPr>
        <w:numPr>
          <w:ilvl w:val="1"/>
          <w:numId w:val="7"/>
        </w:numPr>
        <w:autoSpaceDE w:val="0"/>
        <w:autoSpaceDN w:val="0"/>
        <w:adjustRightInd w:val="0"/>
        <w:jc w:val="both"/>
        <w:rPr>
          <w:rFonts w:asciiTheme="minorHAnsi" w:hAnsiTheme="minorHAnsi" w:cstheme="minorHAnsi"/>
          <w:sz w:val="20"/>
          <w:szCs w:val="20"/>
        </w:rPr>
      </w:pPr>
      <w:r w:rsidRPr="00BC31FF">
        <w:rPr>
          <w:rFonts w:asciiTheme="minorHAnsi" w:hAnsiTheme="minorHAnsi" w:cstheme="minorHAnsi"/>
          <w:sz w:val="20"/>
          <w:szCs w:val="20"/>
        </w:rPr>
        <w:t>wskazanie sumy gwarancji,</w:t>
      </w:r>
    </w:p>
    <w:p w:rsidR="00421508" w:rsidRPr="00BC31FF" w:rsidRDefault="00421508" w:rsidP="00421508">
      <w:pPr>
        <w:numPr>
          <w:ilvl w:val="1"/>
          <w:numId w:val="7"/>
        </w:numPr>
        <w:autoSpaceDE w:val="0"/>
        <w:autoSpaceDN w:val="0"/>
        <w:adjustRightInd w:val="0"/>
        <w:jc w:val="both"/>
        <w:rPr>
          <w:rFonts w:asciiTheme="minorHAnsi" w:hAnsiTheme="minorHAnsi" w:cstheme="minorHAnsi"/>
          <w:sz w:val="20"/>
          <w:szCs w:val="20"/>
        </w:rPr>
      </w:pPr>
      <w:r w:rsidRPr="00BC31FF">
        <w:rPr>
          <w:rFonts w:asciiTheme="minorHAnsi" w:hAnsiTheme="minorHAnsi" w:cstheme="minorHAnsi"/>
          <w:sz w:val="20"/>
          <w:szCs w:val="20"/>
        </w:rPr>
        <w:t>wskazanie terminu ważności poręczenia lub gwarancji,</w:t>
      </w:r>
    </w:p>
    <w:p w:rsidR="00421508" w:rsidRPr="00BC31FF" w:rsidRDefault="00421508" w:rsidP="00421508">
      <w:pPr>
        <w:numPr>
          <w:ilvl w:val="1"/>
          <w:numId w:val="7"/>
        </w:numPr>
        <w:autoSpaceDE w:val="0"/>
        <w:autoSpaceDN w:val="0"/>
        <w:adjustRightInd w:val="0"/>
        <w:jc w:val="both"/>
        <w:rPr>
          <w:rFonts w:asciiTheme="minorHAnsi" w:hAnsiTheme="minorHAnsi" w:cstheme="minorHAnsi"/>
          <w:sz w:val="20"/>
          <w:szCs w:val="20"/>
        </w:rPr>
      </w:pPr>
      <w:r w:rsidRPr="00BC31FF">
        <w:rPr>
          <w:rFonts w:asciiTheme="minorHAnsi" w:hAnsiTheme="minorHAnsi" w:cstheme="minorHAnsi"/>
          <w:sz w:val="20"/>
          <w:szCs w:val="20"/>
        </w:rPr>
        <w:t xml:space="preserve">nieodwołalne i bezwarunkowe zobowiązanie poręczyciela lub gwaranta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zapłaty na pierwsze pisemne żądanie Zamawiającego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pełnej kwoty zabezpieczenia należytego wykonania umowy.</w:t>
      </w:r>
    </w:p>
    <w:p w:rsidR="00421508" w:rsidRPr="00BC31FF" w:rsidRDefault="00421508" w:rsidP="00EE3EA5">
      <w:pPr>
        <w:pStyle w:val="Akapitzlist"/>
        <w:widowControl w:val="0"/>
        <w:numPr>
          <w:ilvl w:val="0"/>
          <w:numId w:val="35"/>
        </w:numPr>
        <w:suppressAutoHyphens/>
        <w:autoSpaceDE w:val="0"/>
        <w:spacing w:after="0" w:line="240" w:lineRule="auto"/>
        <w:ind w:left="426"/>
        <w:contextualSpacing w:val="0"/>
        <w:jc w:val="both"/>
        <w:rPr>
          <w:rFonts w:asciiTheme="minorHAnsi" w:hAnsiTheme="minorHAnsi" w:cstheme="minorHAnsi"/>
          <w:bCs/>
          <w:sz w:val="20"/>
          <w:szCs w:val="20"/>
        </w:rPr>
      </w:pPr>
      <w:r w:rsidRPr="00BC31FF">
        <w:rPr>
          <w:rFonts w:asciiTheme="minorHAnsi" w:hAnsiTheme="minorHAnsi" w:cstheme="minorHAnsi"/>
          <w:bCs/>
          <w:sz w:val="20"/>
          <w:szCs w:val="20"/>
        </w:rPr>
        <w:t xml:space="preserve">W przypadku wniesienia wadium w pieniądzu Wykonawca może wyrazić zgodę na zaliczenie kwoty wadium na poczet zabezpieczenia. </w:t>
      </w:r>
    </w:p>
    <w:p w:rsidR="00F82161" w:rsidRPr="00BC31FF" w:rsidRDefault="00421508" w:rsidP="00EE3EA5">
      <w:pPr>
        <w:pStyle w:val="Akapitzlist"/>
        <w:widowControl w:val="0"/>
        <w:numPr>
          <w:ilvl w:val="0"/>
          <w:numId w:val="35"/>
        </w:numPr>
        <w:suppressAutoHyphens/>
        <w:autoSpaceDE w:val="0"/>
        <w:spacing w:after="0" w:line="240" w:lineRule="auto"/>
        <w:ind w:left="426"/>
        <w:contextualSpacing w:val="0"/>
        <w:jc w:val="both"/>
        <w:rPr>
          <w:rFonts w:asciiTheme="minorHAnsi" w:hAnsiTheme="minorHAnsi" w:cstheme="minorHAnsi"/>
          <w:bCs/>
          <w:sz w:val="20"/>
          <w:szCs w:val="20"/>
        </w:rPr>
      </w:pPr>
      <w:r w:rsidRPr="00BC31FF">
        <w:rPr>
          <w:rFonts w:asciiTheme="minorHAnsi" w:hAnsiTheme="minorHAnsi" w:cstheme="minorHAnsi"/>
          <w:bCs/>
          <w:sz w:val="20"/>
          <w:szCs w:val="20"/>
        </w:rPr>
        <w:t xml:space="preserve">Zamawiający zwróci 70% zabezpieczenia w terminie 30 dni </w:t>
      </w:r>
      <w:proofErr w:type="spellStart"/>
      <w:r w:rsidRPr="00BC31FF">
        <w:rPr>
          <w:rFonts w:asciiTheme="minorHAnsi" w:hAnsiTheme="minorHAnsi" w:cstheme="minorHAnsi"/>
          <w:bCs/>
          <w:sz w:val="20"/>
          <w:szCs w:val="20"/>
        </w:rPr>
        <w:t>po</w:t>
      </w:r>
      <w:proofErr w:type="spellEnd"/>
      <w:r w:rsidRPr="00BC31FF">
        <w:rPr>
          <w:rFonts w:asciiTheme="minorHAnsi" w:hAnsiTheme="minorHAnsi" w:cstheme="minorHAnsi"/>
          <w:bCs/>
          <w:sz w:val="20"/>
          <w:szCs w:val="20"/>
        </w:rPr>
        <w:t xml:space="preserve"> zakończeniu realizacji umowy. Pozostałe 30% zabezpieczenia zamawiający zwróci wykonawcy w terminie nie późniejszym niż w 15 dniu </w:t>
      </w:r>
      <w:proofErr w:type="spellStart"/>
      <w:r w:rsidRPr="00BC31FF">
        <w:rPr>
          <w:rFonts w:asciiTheme="minorHAnsi" w:hAnsiTheme="minorHAnsi" w:cstheme="minorHAnsi"/>
          <w:bCs/>
          <w:sz w:val="20"/>
          <w:szCs w:val="20"/>
        </w:rPr>
        <w:t>po</w:t>
      </w:r>
      <w:proofErr w:type="spellEnd"/>
      <w:r w:rsidRPr="00BC31FF">
        <w:rPr>
          <w:rFonts w:asciiTheme="minorHAnsi" w:hAnsiTheme="minorHAnsi" w:cstheme="minorHAnsi"/>
          <w:bCs/>
          <w:sz w:val="20"/>
          <w:szCs w:val="20"/>
        </w:rPr>
        <w:t xml:space="preserve"> upływie okresu rękojmi za wady na </w:t>
      </w:r>
      <w:r w:rsidR="00F82161" w:rsidRPr="00BC31FF">
        <w:rPr>
          <w:rFonts w:asciiTheme="minorHAnsi" w:hAnsiTheme="minorHAnsi" w:cstheme="minorHAnsi"/>
          <w:bCs/>
          <w:sz w:val="20"/>
          <w:szCs w:val="20"/>
        </w:rPr>
        <w:t>obowiązującego dla ostatniego dostarczonego elektrycznego zespołu trakcyjnego.</w:t>
      </w:r>
    </w:p>
    <w:p w:rsidR="00421508" w:rsidRPr="00BC31FF" w:rsidRDefault="00421508" w:rsidP="00EE3EA5">
      <w:pPr>
        <w:pStyle w:val="Akapitzlist"/>
        <w:widowControl w:val="0"/>
        <w:numPr>
          <w:ilvl w:val="0"/>
          <w:numId w:val="35"/>
        </w:numPr>
        <w:suppressAutoHyphens/>
        <w:autoSpaceDE w:val="0"/>
        <w:spacing w:after="0" w:line="240" w:lineRule="auto"/>
        <w:ind w:left="426"/>
        <w:contextualSpacing w:val="0"/>
        <w:jc w:val="both"/>
        <w:rPr>
          <w:rFonts w:asciiTheme="minorHAnsi" w:hAnsiTheme="minorHAnsi" w:cstheme="minorHAnsi"/>
          <w:bCs/>
          <w:sz w:val="20"/>
          <w:szCs w:val="20"/>
        </w:rPr>
      </w:pPr>
      <w:r w:rsidRPr="00BC31FF">
        <w:rPr>
          <w:rFonts w:asciiTheme="minorHAnsi" w:hAnsiTheme="minorHAnsi" w:cstheme="minorHAnsi"/>
          <w:bCs/>
          <w:sz w:val="20"/>
          <w:szCs w:val="20"/>
        </w:rPr>
        <w:t xml:space="preserve">dostarczony przedmiot zamówienia. </w:t>
      </w:r>
    </w:p>
    <w:p w:rsidR="00421508" w:rsidRPr="00BC31FF" w:rsidRDefault="00421508" w:rsidP="00421508">
      <w:pPr>
        <w:pStyle w:val="Akapitzlist"/>
        <w:widowControl w:val="0"/>
        <w:autoSpaceDE w:val="0"/>
        <w:spacing w:after="0" w:line="240" w:lineRule="auto"/>
        <w:ind w:left="426"/>
        <w:jc w:val="both"/>
        <w:rPr>
          <w:rFonts w:asciiTheme="minorHAnsi" w:hAnsiTheme="minorHAnsi" w:cstheme="minorHAnsi"/>
          <w:bCs/>
          <w:sz w:val="20"/>
          <w:szCs w:val="20"/>
        </w:rPr>
      </w:pPr>
    </w:p>
    <w:p w:rsidR="0084157E" w:rsidRPr="00BC31FF" w:rsidRDefault="0084157E" w:rsidP="007B4A03">
      <w:pPr>
        <w:autoSpaceDE w:val="0"/>
        <w:ind w:left="284" w:hanging="299"/>
        <w:jc w:val="both"/>
        <w:rPr>
          <w:rFonts w:asciiTheme="minorHAnsi" w:hAnsiTheme="minorHAnsi" w:cstheme="minorHAnsi"/>
          <w:b/>
          <w:sz w:val="20"/>
          <w:szCs w:val="20"/>
          <w:u w:val="single"/>
        </w:rPr>
      </w:pPr>
      <w:r w:rsidRPr="00BC31FF">
        <w:rPr>
          <w:rFonts w:asciiTheme="minorHAnsi" w:hAnsiTheme="minorHAnsi" w:cstheme="minorHAnsi"/>
          <w:b/>
          <w:sz w:val="20"/>
          <w:szCs w:val="20"/>
          <w:u w:val="single"/>
        </w:rPr>
        <w:t xml:space="preserve">Rozdział XVI. Istotne dla stron postanowienia, które zostaną wprowadzone </w:t>
      </w:r>
      <w:proofErr w:type="spellStart"/>
      <w:r w:rsidRPr="00BC31FF">
        <w:rPr>
          <w:rFonts w:asciiTheme="minorHAnsi" w:hAnsiTheme="minorHAnsi" w:cstheme="minorHAnsi"/>
          <w:b/>
          <w:sz w:val="20"/>
          <w:szCs w:val="20"/>
          <w:u w:val="single"/>
        </w:rPr>
        <w:t>do</w:t>
      </w:r>
      <w:proofErr w:type="spellEnd"/>
      <w:r w:rsidRPr="00BC31FF">
        <w:rPr>
          <w:rFonts w:asciiTheme="minorHAnsi" w:hAnsiTheme="minorHAnsi" w:cstheme="minorHAnsi"/>
          <w:b/>
          <w:sz w:val="20"/>
          <w:szCs w:val="20"/>
          <w:u w:val="single"/>
        </w:rPr>
        <w:t xml:space="preserve"> treści zawieranej umowy </w:t>
      </w:r>
      <w:r w:rsidR="00925339" w:rsidRPr="00BC31FF">
        <w:rPr>
          <w:rFonts w:asciiTheme="minorHAnsi" w:hAnsiTheme="minorHAnsi" w:cstheme="minorHAnsi"/>
          <w:b/>
          <w:sz w:val="20"/>
          <w:szCs w:val="20"/>
          <w:u w:val="single"/>
        </w:rPr>
        <w:br/>
      </w:r>
      <w:r w:rsidRPr="00BC31FF">
        <w:rPr>
          <w:rFonts w:asciiTheme="minorHAnsi" w:hAnsiTheme="minorHAnsi" w:cstheme="minorHAnsi"/>
          <w:b/>
          <w:sz w:val="20"/>
          <w:szCs w:val="20"/>
          <w:u w:val="single"/>
        </w:rPr>
        <w:t>w sprawie zamówienia publicznego, ogólne warunki umowy lub wzór umowy.</w:t>
      </w:r>
    </w:p>
    <w:p w:rsidR="003C34E3" w:rsidRPr="00BC31FF" w:rsidRDefault="0084157E" w:rsidP="00F1506E">
      <w:pPr>
        <w:pStyle w:val="Tekstpodstawowy"/>
        <w:numPr>
          <w:ilvl w:val="0"/>
          <w:numId w:val="5"/>
        </w:numPr>
        <w:tabs>
          <w:tab w:val="clear" w:pos="720"/>
          <w:tab w:val="num" w:pos="284"/>
        </w:tabs>
        <w:suppressAutoHyphens/>
        <w:spacing w:after="0"/>
        <w:ind w:left="284" w:hanging="284"/>
        <w:jc w:val="both"/>
        <w:rPr>
          <w:rFonts w:asciiTheme="minorHAnsi" w:hAnsiTheme="minorHAnsi" w:cstheme="minorHAnsi"/>
          <w:sz w:val="20"/>
          <w:szCs w:val="20"/>
        </w:rPr>
      </w:pPr>
      <w:r w:rsidRPr="00BC31FF">
        <w:rPr>
          <w:rFonts w:asciiTheme="minorHAnsi" w:hAnsiTheme="minorHAnsi" w:cstheme="minorHAnsi"/>
          <w:sz w:val="20"/>
          <w:szCs w:val="20"/>
        </w:rPr>
        <w:t>Istotne dla stron postanowienia zostały wskazane we wzorze umowy, który stanowi załą</w:t>
      </w:r>
      <w:r w:rsidR="00B94B86" w:rsidRPr="00BC31FF">
        <w:rPr>
          <w:rFonts w:asciiTheme="minorHAnsi" w:hAnsiTheme="minorHAnsi" w:cstheme="minorHAnsi"/>
          <w:sz w:val="20"/>
          <w:szCs w:val="20"/>
        </w:rPr>
        <w:t>cznik  nr 8</w:t>
      </w:r>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SIWZ.</w:t>
      </w:r>
    </w:p>
    <w:p w:rsidR="003C34E3" w:rsidRPr="00BC31FF" w:rsidRDefault="0084157E" w:rsidP="00F1506E">
      <w:pPr>
        <w:pStyle w:val="Tekstpodstawowy"/>
        <w:numPr>
          <w:ilvl w:val="0"/>
          <w:numId w:val="5"/>
        </w:numPr>
        <w:tabs>
          <w:tab w:val="clear" w:pos="720"/>
          <w:tab w:val="num" w:pos="284"/>
        </w:tabs>
        <w:suppressAutoHyphens/>
        <w:spacing w:after="0"/>
        <w:ind w:left="284" w:hanging="284"/>
        <w:jc w:val="both"/>
        <w:rPr>
          <w:rFonts w:asciiTheme="minorHAnsi" w:hAnsiTheme="minorHAnsi" w:cstheme="minorHAnsi"/>
          <w:sz w:val="20"/>
          <w:szCs w:val="20"/>
        </w:rPr>
      </w:pPr>
      <w:r w:rsidRPr="00BC31FF">
        <w:rPr>
          <w:rFonts w:asciiTheme="minorHAnsi" w:hAnsiTheme="minorHAnsi" w:cstheme="minorHAnsi"/>
          <w:sz w:val="20"/>
          <w:szCs w:val="20"/>
        </w:rPr>
        <w:t>Umowa zostanie zawarta w formie pisemnej pod rygorem nieważności.</w:t>
      </w:r>
    </w:p>
    <w:p w:rsidR="003C34E3" w:rsidRPr="00BC31FF" w:rsidRDefault="0084157E" w:rsidP="00F1506E">
      <w:pPr>
        <w:pStyle w:val="Tekstpodstawowy"/>
        <w:numPr>
          <w:ilvl w:val="0"/>
          <w:numId w:val="5"/>
        </w:numPr>
        <w:tabs>
          <w:tab w:val="clear" w:pos="720"/>
          <w:tab w:val="num" w:pos="284"/>
        </w:tabs>
        <w:suppressAutoHyphens/>
        <w:spacing w:after="0"/>
        <w:ind w:left="284" w:hanging="284"/>
        <w:jc w:val="both"/>
        <w:rPr>
          <w:rFonts w:asciiTheme="minorHAnsi" w:hAnsiTheme="minorHAnsi" w:cstheme="minorHAnsi"/>
          <w:sz w:val="20"/>
          <w:szCs w:val="20"/>
        </w:rPr>
      </w:pP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umowy mają zastosowanie przepisy kodeksu cywilnego, jeżeli przepisy ustawy nie stanowią inaczej.</w:t>
      </w:r>
    </w:p>
    <w:p w:rsidR="003C34E3" w:rsidRPr="00BC31FF" w:rsidRDefault="0084157E" w:rsidP="00F1506E">
      <w:pPr>
        <w:pStyle w:val="Tekstpodstawowy"/>
        <w:numPr>
          <w:ilvl w:val="0"/>
          <w:numId w:val="5"/>
        </w:numPr>
        <w:tabs>
          <w:tab w:val="clear" w:pos="720"/>
          <w:tab w:val="num" w:pos="284"/>
        </w:tabs>
        <w:suppressAutoHyphens/>
        <w:spacing w:after="0"/>
        <w:ind w:left="284" w:hanging="284"/>
        <w:jc w:val="both"/>
        <w:rPr>
          <w:rFonts w:asciiTheme="minorHAnsi" w:hAnsiTheme="minorHAnsi" w:cstheme="minorHAnsi"/>
          <w:sz w:val="20"/>
          <w:szCs w:val="20"/>
        </w:rPr>
      </w:pPr>
      <w:r w:rsidRPr="00BC31FF">
        <w:rPr>
          <w:rFonts w:asciiTheme="minorHAnsi" w:hAnsiTheme="minorHAnsi" w:cstheme="minorHAnsi"/>
          <w:sz w:val="20"/>
          <w:szCs w:val="20"/>
        </w:rPr>
        <w:t xml:space="preserve">Umowa jest jawna i podlega udostępnieniu na zasadach określonych w przepisach o dostępie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informacji publicznej.</w:t>
      </w:r>
    </w:p>
    <w:p w:rsidR="003C34E3" w:rsidRPr="00BC31FF" w:rsidRDefault="0084157E" w:rsidP="00F1506E">
      <w:pPr>
        <w:pStyle w:val="Tekstpodstawowy"/>
        <w:numPr>
          <w:ilvl w:val="0"/>
          <w:numId w:val="5"/>
        </w:numPr>
        <w:tabs>
          <w:tab w:val="clear" w:pos="720"/>
          <w:tab w:val="num" w:pos="284"/>
        </w:tabs>
        <w:suppressAutoHyphens/>
        <w:spacing w:after="0"/>
        <w:ind w:left="284" w:hanging="284"/>
        <w:jc w:val="both"/>
        <w:rPr>
          <w:rFonts w:asciiTheme="minorHAnsi" w:hAnsiTheme="minorHAnsi" w:cstheme="minorHAnsi"/>
          <w:sz w:val="20"/>
          <w:szCs w:val="20"/>
        </w:rPr>
      </w:pPr>
      <w:r w:rsidRPr="00BC31FF">
        <w:rPr>
          <w:rFonts w:asciiTheme="minorHAnsi" w:hAnsiTheme="minorHAnsi" w:cstheme="minorHAnsi"/>
          <w:sz w:val="20"/>
          <w:szCs w:val="20"/>
        </w:rPr>
        <w:t>Wszelkie zmiany zawartej umowy będą wymagały pisemnego aneksu pod rygorem nieważności.</w:t>
      </w:r>
    </w:p>
    <w:p w:rsidR="003C34E3" w:rsidRPr="00BC31FF" w:rsidRDefault="0084157E" w:rsidP="00F1506E">
      <w:pPr>
        <w:pStyle w:val="Tekstpodstawowy"/>
        <w:numPr>
          <w:ilvl w:val="0"/>
          <w:numId w:val="5"/>
        </w:numPr>
        <w:tabs>
          <w:tab w:val="clear" w:pos="720"/>
          <w:tab w:val="num" w:pos="284"/>
        </w:tabs>
        <w:suppressAutoHyphens/>
        <w:spacing w:after="0"/>
        <w:ind w:left="284" w:hanging="284"/>
        <w:jc w:val="both"/>
        <w:rPr>
          <w:rFonts w:asciiTheme="minorHAnsi" w:hAnsiTheme="minorHAnsi" w:cstheme="minorHAnsi"/>
          <w:sz w:val="20"/>
          <w:szCs w:val="20"/>
        </w:rPr>
      </w:pPr>
      <w:r w:rsidRPr="00BC31FF">
        <w:rPr>
          <w:rFonts w:asciiTheme="minorHAnsi" w:hAnsiTheme="minorHAnsi" w:cstheme="minorHAnsi"/>
          <w:sz w:val="20"/>
          <w:szCs w:val="20"/>
        </w:rPr>
        <w:t xml:space="preserve">Osoby reprezentujące Wykonawcę przy podpisywaniu umowy powinny posiadać ze sobą dokumenty potwierdzające ich umocowanie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podpisania umowy, o ile umocowanie to nie będzie wynikać z dokumentów załączonych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oferty.</w:t>
      </w:r>
    </w:p>
    <w:p w:rsidR="003C34E3" w:rsidRPr="00BC31FF" w:rsidRDefault="0084157E" w:rsidP="00F1506E">
      <w:pPr>
        <w:pStyle w:val="Tekstpodstawowy"/>
        <w:numPr>
          <w:ilvl w:val="0"/>
          <w:numId w:val="5"/>
        </w:numPr>
        <w:tabs>
          <w:tab w:val="clear" w:pos="720"/>
          <w:tab w:val="num" w:pos="284"/>
        </w:tabs>
        <w:suppressAutoHyphens/>
        <w:spacing w:after="0"/>
        <w:ind w:left="284" w:hanging="284"/>
        <w:jc w:val="both"/>
        <w:rPr>
          <w:rFonts w:asciiTheme="minorHAnsi" w:hAnsiTheme="minorHAnsi" w:cstheme="minorHAnsi"/>
          <w:sz w:val="20"/>
          <w:szCs w:val="20"/>
        </w:rPr>
      </w:pPr>
      <w:r w:rsidRPr="00BC31FF">
        <w:rPr>
          <w:rFonts w:asciiTheme="minorHAnsi" w:hAnsiTheme="minorHAnsi" w:cstheme="minorHAnsi"/>
          <w:sz w:val="20"/>
          <w:szCs w:val="20"/>
        </w:rPr>
        <w:t>Okoliczności, w jakich zmieniona może zostać umowa, są opisane we wzorze umowy</w:t>
      </w:r>
      <w:r w:rsidR="00016A84" w:rsidRPr="00BC31FF">
        <w:rPr>
          <w:rFonts w:asciiTheme="minorHAnsi" w:hAnsiTheme="minorHAnsi" w:cstheme="minorHAnsi"/>
          <w:b/>
          <w:sz w:val="20"/>
          <w:szCs w:val="20"/>
        </w:rPr>
        <w:t xml:space="preserve"> (załącznik nr 8</w:t>
      </w:r>
      <w:r w:rsidRPr="00BC31FF">
        <w:rPr>
          <w:rFonts w:asciiTheme="minorHAnsi" w:hAnsiTheme="minorHAnsi" w:cstheme="minorHAnsi"/>
          <w:b/>
          <w:sz w:val="20"/>
          <w:szCs w:val="20"/>
        </w:rPr>
        <w:t xml:space="preserve"> </w:t>
      </w:r>
      <w:proofErr w:type="spellStart"/>
      <w:r w:rsidRPr="00BC31FF">
        <w:rPr>
          <w:rFonts w:asciiTheme="minorHAnsi" w:hAnsiTheme="minorHAnsi" w:cstheme="minorHAnsi"/>
          <w:b/>
          <w:sz w:val="20"/>
          <w:szCs w:val="20"/>
        </w:rPr>
        <w:t>do</w:t>
      </w:r>
      <w:proofErr w:type="spellEnd"/>
      <w:r w:rsidRPr="00BC31FF">
        <w:rPr>
          <w:rFonts w:asciiTheme="minorHAnsi" w:hAnsiTheme="minorHAnsi" w:cstheme="minorHAnsi"/>
          <w:b/>
          <w:sz w:val="20"/>
          <w:szCs w:val="20"/>
        </w:rPr>
        <w:t xml:space="preserve"> SIWZ).</w:t>
      </w:r>
    </w:p>
    <w:p w:rsidR="003C34E3" w:rsidRPr="00BC31FF" w:rsidRDefault="0084157E" w:rsidP="00F1506E">
      <w:pPr>
        <w:pStyle w:val="Tekstpodstawowy"/>
        <w:numPr>
          <w:ilvl w:val="0"/>
          <w:numId w:val="5"/>
        </w:numPr>
        <w:tabs>
          <w:tab w:val="clear" w:pos="720"/>
          <w:tab w:val="num" w:pos="284"/>
        </w:tabs>
        <w:suppressAutoHyphens/>
        <w:spacing w:after="0"/>
        <w:ind w:left="284" w:hanging="284"/>
        <w:jc w:val="both"/>
        <w:rPr>
          <w:rFonts w:asciiTheme="minorHAnsi" w:hAnsiTheme="minorHAnsi" w:cstheme="minorHAnsi"/>
          <w:sz w:val="20"/>
          <w:szCs w:val="20"/>
        </w:rPr>
      </w:pPr>
      <w:r w:rsidRPr="00BC31FF">
        <w:rPr>
          <w:rFonts w:asciiTheme="minorHAnsi" w:hAnsiTheme="minorHAnsi" w:cstheme="minorHAnsi"/>
          <w:sz w:val="20"/>
          <w:szCs w:val="20"/>
        </w:rPr>
        <w:t>W</w:t>
      </w:r>
      <w:r w:rsidRPr="00BC31FF">
        <w:rPr>
          <w:rFonts w:asciiTheme="minorHAnsi" w:hAnsiTheme="minorHAnsi" w:cstheme="minorHAnsi"/>
          <w:spacing w:val="42"/>
          <w:sz w:val="20"/>
          <w:szCs w:val="20"/>
        </w:rPr>
        <w:t xml:space="preserve"> </w:t>
      </w:r>
      <w:r w:rsidRPr="00BC31FF">
        <w:rPr>
          <w:rFonts w:asciiTheme="minorHAnsi" w:hAnsiTheme="minorHAnsi" w:cstheme="minorHAnsi"/>
          <w:sz w:val="20"/>
          <w:szCs w:val="20"/>
        </w:rPr>
        <w:t>przypadku,</w:t>
      </w:r>
      <w:r w:rsidRPr="00BC31FF">
        <w:rPr>
          <w:rFonts w:asciiTheme="minorHAnsi" w:hAnsiTheme="minorHAnsi" w:cstheme="minorHAnsi"/>
          <w:spacing w:val="40"/>
          <w:sz w:val="20"/>
          <w:szCs w:val="20"/>
        </w:rPr>
        <w:t xml:space="preserve"> </w:t>
      </w:r>
      <w:r w:rsidRPr="00BC31FF">
        <w:rPr>
          <w:rFonts w:asciiTheme="minorHAnsi" w:hAnsiTheme="minorHAnsi" w:cstheme="minorHAnsi"/>
          <w:sz w:val="20"/>
          <w:szCs w:val="20"/>
        </w:rPr>
        <w:t>gdy</w:t>
      </w:r>
      <w:r w:rsidRPr="00BC31FF">
        <w:rPr>
          <w:rFonts w:asciiTheme="minorHAnsi" w:hAnsiTheme="minorHAnsi" w:cstheme="minorHAnsi"/>
          <w:spacing w:val="41"/>
          <w:sz w:val="20"/>
          <w:szCs w:val="20"/>
        </w:rPr>
        <w:t xml:space="preserve"> </w:t>
      </w:r>
      <w:r w:rsidRPr="00BC31FF">
        <w:rPr>
          <w:rFonts w:asciiTheme="minorHAnsi" w:hAnsiTheme="minorHAnsi" w:cstheme="minorHAnsi"/>
          <w:spacing w:val="-1"/>
          <w:sz w:val="20"/>
          <w:szCs w:val="20"/>
        </w:rPr>
        <w:t>Wykonawca,</w:t>
      </w:r>
      <w:r w:rsidRPr="00BC31FF">
        <w:rPr>
          <w:rFonts w:asciiTheme="minorHAnsi" w:hAnsiTheme="minorHAnsi" w:cstheme="minorHAnsi"/>
          <w:spacing w:val="42"/>
          <w:sz w:val="20"/>
          <w:szCs w:val="20"/>
        </w:rPr>
        <w:t xml:space="preserve"> </w:t>
      </w:r>
      <w:r w:rsidRPr="00BC31FF">
        <w:rPr>
          <w:rFonts w:asciiTheme="minorHAnsi" w:hAnsiTheme="minorHAnsi" w:cstheme="minorHAnsi"/>
          <w:spacing w:val="-1"/>
          <w:sz w:val="20"/>
          <w:szCs w:val="20"/>
        </w:rPr>
        <w:t>którego</w:t>
      </w:r>
      <w:r w:rsidRPr="00BC31FF">
        <w:rPr>
          <w:rFonts w:asciiTheme="minorHAnsi" w:hAnsiTheme="minorHAnsi" w:cstheme="minorHAnsi"/>
          <w:spacing w:val="43"/>
          <w:sz w:val="20"/>
          <w:szCs w:val="20"/>
        </w:rPr>
        <w:t xml:space="preserve"> </w:t>
      </w:r>
      <w:r w:rsidRPr="00BC31FF">
        <w:rPr>
          <w:rFonts w:asciiTheme="minorHAnsi" w:hAnsiTheme="minorHAnsi" w:cstheme="minorHAnsi"/>
          <w:spacing w:val="-1"/>
          <w:sz w:val="20"/>
          <w:szCs w:val="20"/>
        </w:rPr>
        <w:t>oferta</w:t>
      </w:r>
      <w:r w:rsidRPr="00BC31FF">
        <w:rPr>
          <w:rFonts w:asciiTheme="minorHAnsi" w:hAnsiTheme="minorHAnsi" w:cstheme="minorHAnsi"/>
          <w:spacing w:val="43"/>
          <w:sz w:val="20"/>
          <w:szCs w:val="20"/>
        </w:rPr>
        <w:t xml:space="preserve"> </w:t>
      </w:r>
      <w:r w:rsidRPr="00BC31FF">
        <w:rPr>
          <w:rFonts w:asciiTheme="minorHAnsi" w:hAnsiTheme="minorHAnsi" w:cstheme="minorHAnsi"/>
          <w:sz w:val="20"/>
          <w:szCs w:val="20"/>
        </w:rPr>
        <w:t>została</w:t>
      </w:r>
      <w:r w:rsidRPr="00BC31FF">
        <w:rPr>
          <w:rFonts w:asciiTheme="minorHAnsi" w:hAnsiTheme="minorHAnsi" w:cstheme="minorHAnsi"/>
          <w:spacing w:val="43"/>
          <w:sz w:val="20"/>
          <w:szCs w:val="20"/>
        </w:rPr>
        <w:t xml:space="preserve"> </w:t>
      </w:r>
      <w:r w:rsidRPr="00BC31FF">
        <w:rPr>
          <w:rFonts w:asciiTheme="minorHAnsi" w:hAnsiTheme="minorHAnsi" w:cstheme="minorHAnsi"/>
          <w:spacing w:val="-1"/>
          <w:sz w:val="20"/>
          <w:szCs w:val="20"/>
        </w:rPr>
        <w:t>wybrana</w:t>
      </w:r>
      <w:r w:rsidRPr="00BC31FF">
        <w:rPr>
          <w:rFonts w:asciiTheme="minorHAnsi" w:hAnsiTheme="minorHAnsi" w:cstheme="minorHAnsi"/>
          <w:spacing w:val="42"/>
          <w:sz w:val="20"/>
          <w:szCs w:val="20"/>
        </w:rPr>
        <w:t xml:space="preserve"> </w:t>
      </w:r>
      <w:r w:rsidRPr="00BC31FF">
        <w:rPr>
          <w:rFonts w:asciiTheme="minorHAnsi" w:hAnsiTheme="minorHAnsi" w:cstheme="minorHAnsi"/>
          <w:spacing w:val="-1"/>
          <w:sz w:val="20"/>
          <w:szCs w:val="20"/>
        </w:rPr>
        <w:t>jako</w:t>
      </w:r>
      <w:r w:rsidRPr="00BC31FF">
        <w:rPr>
          <w:rFonts w:asciiTheme="minorHAnsi" w:hAnsiTheme="minorHAnsi" w:cstheme="minorHAnsi"/>
          <w:spacing w:val="40"/>
          <w:sz w:val="20"/>
          <w:szCs w:val="20"/>
        </w:rPr>
        <w:t xml:space="preserve"> </w:t>
      </w:r>
      <w:r w:rsidRPr="00BC31FF">
        <w:rPr>
          <w:rFonts w:asciiTheme="minorHAnsi" w:hAnsiTheme="minorHAnsi" w:cstheme="minorHAnsi"/>
          <w:sz w:val="20"/>
          <w:szCs w:val="20"/>
        </w:rPr>
        <w:t>najkorzystniejsza,</w:t>
      </w:r>
      <w:r w:rsidRPr="00BC31FF">
        <w:rPr>
          <w:rFonts w:asciiTheme="minorHAnsi" w:hAnsiTheme="minorHAnsi" w:cstheme="minorHAnsi"/>
          <w:spacing w:val="43"/>
          <w:sz w:val="20"/>
          <w:szCs w:val="20"/>
        </w:rPr>
        <w:t xml:space="preserve"> </w:t>
      </w:r>
      <w:r w:rsidRPr="00BC31FF">
        <w:rPr>
          <w:rFonts w:asciiTheme="minorHAnsi" w:hAnsiTheme="minorHAnsi" w:cstheme="minorHAnsi"/>
          <w:sz w:val="20"/>
          <w:szCs w:val="20"/>
        </w:rPr>
        <w:t>uchyla</w:t>
      </w:r>
      <w:r w:rsidRPr="00BC31FF">
        <w:rPr>
          <w:rFonts w:asciiTheme="minorHAnsi" w:hAnsiTheme="minorHAnsi" w:cstheme="minorHAnsi"/>
          <w:spacing w:val="40"/>
          <w:sz w:val="20"/>
          <w:szCs w:val="20"/>
        </w:rPr>
        <w:t xml:space="preserve"> </w:t>
      </w:r>
      <w:r w:rsidRPr="00BC31FF">
        <w:rPr>
          <w:rFonts w:asciiTheme="minorHAnsi" w:hAnsiTheme="minorHAnsi" w:cstheme="minorHAnsi"/>
          <w:spacing w:val="-1"/>
          <w:sz w:val="20"/>
          <w:szCs w:val="20"/>
        </w:rPr>
        <w:t>się</w:t>
      </w:r>
      <w:r w:rsidRPr="00BC31FF">
        <w:rPr>
          <w:rFonts w:asciiTheme="minorHAnsi" w:hAnsiTheme="minorHAnsi" w:cstheme="minorHAnsi"/>
          <w:spacing w:val="42"/>
          <w:sz w:val="20"/>
          <w:szCs w:val="20"/>
        </w:rPr>
        <w:t xml:space="preserve"> </w:t>
      </w:r>
      <w:r w:rsidRPr="00BC31FF">
        <w:rPr>
          <w:rFonts w:asciiTheme="minorHAnsi" w:hAnsiTheme="minorHAnsi" w:cstheme="minorHAnsi"/>
          <w:sz w:val="20"/>
          <w:szCs w:val="20"/>
        </w:rPr>
        <w:t>od</w:t>
      </w:r>
      <w:r w:rsidRPr="00BC31FF">
        <w:rPr>
          <w:rFonts w:asciiTheme="minorHAnsi" w:hAnsiTheme="minorHAnsi" w:cstheme="minorHAnsi"/>
          <w:spacing w:val="59"/>
          <w:w w:val="99"/>
          <w:sz w:val="20"/>
          <w:szCs w:val="20"/>
        </w:rPr>
        <w:t xml:space="preserve"> </w:t>
      </w:r>
      <w:r w:rsidRPr="00BC31FF">
        <w:rPr>
          <w:rFonts w:asciiTheme="minorHAnsi" w:hAnsiTheme="minorHAnsi" w:cstheme="minorHAnsi"/>
          <w:sz w:val="20"/>
          <w:szCs w:val="20"/>
        </w:rPr>
        <w:t>zawarcia</w:t>
      </w:r>
      <w:r w:rsidRPr="00BC31FF">
        <w:rPr>
          <w:rFonts w:asciiTheme="minorHAnsi" w:hAnsiTheme="minorHAnsi" w:cstheme="minorHAnsi"/>
          <w:spacing w:val="-9"/>
          <w:sz w:val="20"/>
          <w:szCs w:val="20"/>
        </w:rPr>
        <w:t xml:space="preserve"> </w:t>
      </w:r>
      <w:r w:rsidRPr="00BC31FF">
        <w:rPr>
          <w:rFonts w:asciiTheme="minorHAnsi" w:hAnsiTheme="minorHAnsi" w:cstheme="minorHAnsi"/>
          <w:spacing w:val="-1"/>
          <w:sz w:val="20"/>
          <w:szCs w:val="20"/>
        </w:rPr>
        <w:t>umowy,</w:t>
      </w:r>
      <w:r w:rsidRPr="00BC31FF">
        <w:rPr>
          <w:rFonts w:asciiTheme="minorHAnsi" w:hAnsiTheme="minorHAnsi" w:cstheme="minorHAnsi"/>
          <w:spacing w:val="-8"/>
          <w:sz w:val="20"/>
          <w:szCs w:val="20"/>
        </w:rPr>
        <w:t xml:space="preserve"> </w:t>
      </w:r>
      <w:r w:rsidRPr="00BC31FF">
        <w:rPr>
          <w:rFonts w:asciiTheme="minorHAnsi" w:hAnsiTheme="minorHAnsi" w:cstheme="minorHAnsi"/>
          <w:sz w:val="20"/>
          <w:szCs w:val="20"/>
        </w:rPr>
        <w:t>Zamawiający</w:t>
      </w:r>
      <w:r w:rsidRPr="00BC31FF">
        <w:rPr>
          <w:rFonts w:asciiTheme="minorHAnsi" w:hAnsiTheme="minorHAnsi" w:cstheme="minorHAnsi"/>
          <w:spacing w:val="-5"/>
          <w:sz w:val="20"/>
          <w:szCs w:val="20"/>
        </w:rPr>
        <w:t xml:space="preserve"> </w:t>
      </w:r>
      <w:r w:rsidRPr="00BC31FF">
        <w:rPr>
          <w:rFonts w:asciiTheme="minorHAnsi" w:hAnsiTheme="minorHAnsi" w:cstheme="minorHAnsi"/>
          <w:spacing w:val="-1"/>
          <w:sz w:val="20"/>
          <w:szCs w:val="20"/>
        </w:rPr>
        <w:t>będzie</w:t>
      </w:r>
      <w:r w:rsidRPr="00BC31FF">
        <w:rPr>
          <w:rFonts w:asciiTheme="minorHAnsi" w:hAnsiTheme="minorHAnsi" w:cstheme="minorHAnsi"/>
          <w:spacing w:val="-9"/>
          <w:sz w:val="20"/>
          <w:szCs w:val="20"/>
        </w:rPr>
        <w:t xml:space="preserve"> </w:t>
      </w:r>
      <w:r w:rsidRPr="00BC31FF">
        <w:rPr>
          <w:rFonts w:asciiTheme="minorHAnsi" w:hAnsiTheme="minorHAnsi" w:cstheme="minorHAnsi"/>
          <w:spacing w:val="-1"/>
          <w:sz w:val="20"/>
          <w:szCs w:val="20"/>
        </w:rPr>
        <w:t>mógł</w:t>
      </w:r>
      <w:r w:rsidRPr="00BC31FF">
        <w:rPr>
          <w:rFonts w:asciiTheme="minorHAnsi" w:hAnsiTheme="minorHAnsi" w:cstheme="minorHAnsi"/>
          <w:spacing w:val="-7"/>
          <w:sz w:val="20"/>
          <w:szCs w:val="20"/>
        </w:rPr>
        <w:t xml:space="preserve"> </w:t>
      </w:r>
      <w:r w:rsidRPr="00BC31FF">
        <w:rPr>
          <w:rFonts w:asciiTheme="minorHAnsi" w:hAnsiTheme="minorHAnsi" w:cstheme="minorHAnsi"/>
          <w:sz w:val="20"/>
          <w:szCs w:val="20"/>
        </w:rPr>
        <w:t>wybrać</w:t>
      </w:r>
      <w:r w:rsidRPr="00BC31FF">
        <w:rPr>
          <w:rFonts w:asciiTheme="minorHAnsi" w:hAnsiTheme="minorHAnsi" w:cstheme="minorHAnsi"/>
          <w:spacing w:val="-8"/>
          <w:sz w:val="20"/>
          <w:szCs w:val="20"/>
        </w:rPr>
        <w:t xml:space="preserve"> </w:t>
      </w:r>
      <w:r w:rsidRPr="00BC31FF">
        <w:rPr>
          <w:rFonts w:asciiTheme="minorHAnsi" w:hAnsiTheme="minorHAnsi" w:cstheme="minorHAnsi"/>
          <w:sz w:val="20"/>
          <w:szCs w:val="20"/>
        </w:rPr>
        <w:t>ofertę</w:t>
      </w:r>
      <w:r w:rsidRPr="00BC31FF">
        <w:rPr>
          <w:rFonts w:asciiTheme="minorHAnsi" w:hAnsiTheme="minorHAnsi" w:cstheme="minorHAnsi"/>
          <w:spacing w:val="-9"/>
          <w:sz w:val="20"/>
          <w:szCs w:val="20"/>
        </w:rPr>
        <w:t xml:space="preserve"> </w:t>
      </w:r>
      <w:r w:rsidRPr="00BC31FF">
        <w:rPr>
          <w:rFonts w:asciiTheme="minorHAnsi" w:hAnsiTheme="minorHAnsi" w:cstheme="minorHAnsi"/>
          <w:sz w:val="20"/>
          <w:szCs w:val="20"/>
        </w:rPr>
        <w:t>najkorzystniejszą</w:t>
      </w:r>
      <w:r w:rsidRPr="00BC31FF">
        <w:rPr>
          <w:rFonts w:asciiTheme="minorHAnsi" w:hAnsiTheme="minorHAnsi" w:cstheme="minorHAnsi"/>
          <w:spacing w:val="-7"/>
          <w:sz w:val="20"/>
          <w:szCs w:val="20"/>
        </w:rPr>
        <w:t xml:space="preserve"> </w:t>
      </w:r>
      <w:r w:rsidRPr="00BC31FF">
        <w:rPr>
          <w:rFonts w:asciiTheme="minorHAnsi" w:hAnsiTheme="minorHAnsi" w:cstheme="minorHAnsi"/>
          <w:spacing w:val="-1"/>
          <w:sz w:val="20"/>
          <w:szCs w:val="20"/>
        </w:rPr>
        <w:t>spośród</w:t>
      </w:r>
      <w:r w:rsidRPr="00BC31FF">
        <w:rPr>
          <w:rFonts w:asciiTheme="minorHAnsi" w:hAnsiTheme="minorHAnsi" w:cstheme="minorHAnsi"/>
          <w:spacing w:val="-8"/>
          <w:sz w:val="20"/>
          <w:szCs w:val="20"/>
        </w:rPr>
        <w:t xml:space="preserve"> </w:t>
      </w:r>
      <w:r w:rsidRPr="00BC31FF">
        <w:rPr>
          <w:rFonts w:asciiTheme="minorHAnsi" w:hAnsiTheme="minorHAnsi" w:cstheme="minorHAnsi"/>
          <w:sz w:val="20"/>
          <w:szCs w:val="20"/>
        </w:rPr>
        <w:t>pozostałych</w:t>
      </w:r>
      <w:r w:rsidRPr="00BC31FF">
        <w:rPr>
          <w:rFonts w:asciiTheme="minorHAnsi" w:hAnsiTheme="minorHAnsi" w:cstheme="minorHAnsi"/>
          <w:spacing w:val="-8"/>
          <w:sz w:val="20"/>
          <w:szCs w:val="20"/>
        </w:rPr>
        <w:t xml:space="preserve"> </w:t>
      </w:r>
      <w:r w:rsidRPr="00BC31FF">
        <w:rPr>
          <w:rFonts w:asciiTheme="minorHAnsi" w:hAnsiTheme="minorHAnsi" w:cstheme="minorHAnsi"/>
          <w:spacing w:val="-1"/>
          <w:sz w:val="20"/>
          <w:szCs w:val="20"/>
        </w:rPr>
        <w:t>ofert,</w:t>
      </w:r>
      <w:r w:rsidRPr="00BC31FF">
        <w:rPr>
          <w:rFonts w:asciiTheme="minorHAnsi" w:hAnsiTheme="minorHAnsi" w:cstheme="minorHAnsi"/>
          <w:spacing w:val="-8"/>
          <w:sz w:val="20"/>
          <w:szCs w:val="20"/>
        </w:rPr>
        <w:t xml:space="preserve"> </w:t>
      </w:r>
      <w:r w:rsidRPr="00BC31FF">
        <w:rPr>
          <w:rFonts w:asciiTheme="minorHAnsi" w:hAnsiTheme="minorHAnsi" w:cstheme="minorHAnsi"/>
          <w:spacing w:val="-1"/>
          <w:sz w:val="20"/>
          <w:szCs w:val="20"/>
        </w:rPr>
        <w:t>bez</w:t>
      </w:r>
      <w:r w:rsidRPr="00BC31FF">
        <w:rPr>
          <w:rFonts w:asciiTheme="minorHAnsi" w:hAnsiTheme="minorHAnsi" w:cstheme="minorHAnsi"/>
          <w:spacing w:val="55"/>
          <w:w w:val="99"/>
          <w:sz w:val="20"/>
          <w:szCs w:val="20"/>
        </w:rPr>
        <w:t xml:space="preserve"> </w:t>
      </w:r>
      <w:r w:rsidRPr="00BC31FF">
        <w:rPr>
          <w:rFonts w:asciiTheme="minorHAnsi" w:hAnsiTheme="minorHAnsi" w:cstheme="minorHAnsi"/>
          <w:sz w:val="20"/>
          <w:szCs w:val="20"/>
        </w:rPr>
        <w:t>przeprowadzenia</w:t>
      </w:r>
      <w:r w:rsidRPr="00BC31FF">
        <w:rPr>
          <w:rFonts w:asciiTheme="minorHAnsi" w:hAnsiTheme="minorHAnsi" w:cstheme="minorHAnsi"/>
          <w:spacing w:val="-5"/>
          <w:sz w:val="20"/>
          <w:szCs w:val="20"/>
        </w:rPr>
        <w:t xml:space="preserve"> </w:t>
      </w:r>
      <w:r w:rsidRPr="00BC31FF">
        <w:rPr>
          <w:rFonts w:asciiTheme="minorHAnsi" w:hAnsiTheme="minorHAnsi" w:cstheme="minorHAnsi"/>
          <w:sz w:val="20"/>
          <w:szCs w:val="20"/>
        </w:rPr>
        <w:t>ich</w:t>
      </w:r>
      <w:r w:rsidRPr="00BC31FF">
        <w:rPr>
          <w:rFonts w:asciiTheme="minorHAnsi" w:hAnsiTheme="minorHAnsi" w:cstheme="minorHAnsi"/>
          <w:spacing w:val="-5"/>
          <w:sz w:val="20"/>
          <w:szCs w:val="20"/>
        </w:rPr>
        <w:t xml:space="preserve"> </w:t>
      </w:r>
      <w:r w:rsidRPr="00BC31FF">
        <w:rPr>
          <w:rFonts w:asciiTheme="minorHAnsi" w:hAnsiTheme="minorHAnsi" w:cstheme="minorHAnsi"/>
          <w:spacing w:val="-1"/>
          <w:sz w:val="20"/>
          <w:szCs w:val="20"/>
        </w:rPr>
        <w:t>ponownego</w:t>
      </w:r>
      <w:r w:rsidRPr="00BC31FF">
        <w:rPr>
          <w:rFonts w:asciiTheme="minorHAnsi" w:hAnsiTheme="minorHAnsi" w:cstheme="minorHAnsi"/>
          <w:spacing w:val="-4"/>
          <w:sz w:val="20"/>
          <w:szCs w:val="20"/>
        </w:rPr>
        <w:t xml:space="preserve"> </w:t>
      </w:r>
      <w:r w:rsidRPr="00BC31FF">
        <w:rPr>
          <w:rFonts w:asciiTheme="minorHAnsi" w:hAnsiTheme="minorHAnsi" w:cstheme="minorHAnsi"/>
          <w:sz w:val="20"/>
          <w:szCs w:val="20"/>
        </w:rPr>
        <w:t>badania</w:t>
      </w:r>
      <w:r w:rsidRPr="00BC31FF">
        <w:rPr>
          <w:rFonts w:asciiTheme="minorHAnsi" w:hAnsiTheme="minorHAnsi" w:cstheme="minorHAnsi"/>
          <w:spacing w:val="-5"/>
          <w:sz w:val="20"/>
          <w:szCs w:val="20"/>
        </w:rPr>
        <w:t xml:space="preserve"> </w:t>
      </w:r>
      <w:r w:rsidRPr="00BC31FF">
        <w:rPr>
          <w:rFonts w:asciiTheme="minorHAnsi" w:hAnsiTheme="minorHAnsi" w:cstheme="minorHAnsi"/>
          <w:sz w:val="20"/>
          <w:szCs w:val="20"/>
        </w:rPr>
        <w:t>i</w:t>
      </w:r>
      <w:r w:rsidRPr="00BC31FF">
        <w:rPr>
          <w:rFonts w:asciiTheme="minorHAnsi" w:hAnsiTheme="minorHAnsi" w:cstheme="minorHAnsi"/>
          <w:spacing w:val="-5"/>
          <w:sz w:val="20"/>
          <w:szCs w:val="20"/>
        </w:rPr>
        <w:t xml:space="preserve"> </w:t>
      </w:r>
      <w:r w:rsidRPr="00BC31FF">
        <w:rPr>
          <w:rFonts w:asciiTheme="minorHAnsi" w:hAnsiTheme="minorHAnsi" w:cstheme="minorHAnsi"/>
          <w:spacing w:val="-1"/>
          <w:sz w:val="20"/>
          <w:szCs w:val="20"/>
        </w:rPr>
        <w:t>oceny</w:t>
      </w:r>
      <w:r w:rsidRPr="00BC31FF">
        <w:rPr>
          <w:rFonts w:asciiTheme="minorHAnsi" w:hAnsiTheme="minorHAnsi" w:cstheme="minorHAnsi"/>
          <w:spacing w:val="-5"/>
          <w:sz w:val="20"/>
          <w:szCs w:val="20"/>
        </w:rPr>
        <w:t xml:space="preserve"> </w:t>
      </w:r>
      <w:r w:rsidRPr="00BC31FF">
        <w:rPr>
          <w:rFonts w:asciiTheme="minorHAnsi" w:hAnsiTheme="minorHAnsi" w:cstheme="minorHAnsi"/>
          <w:sz w:val="20"/>
          <w:szCs w:val="20"/>
        </w:rPr>
        <w:t>chyba,</w:t>
      </w:r>
      <w:r w:rsidRPr="00BC31FF">
        <w:rPr>
          <w:rFonts w:asciiTheme="minorHAnsi" w:hAnsiTheme="minorHAnsi" w:cstheme="minorHAnsi"/>
          <w:spacing w:val="-5"/>
          <w:sz w:val="20"/>
          <w:szCs w:val="20"/>
        </w:rPr>
        <w:t xml:space="preserve"> </w:t>
      </w:r>
      <w:r w:rsidRPr="00BC31FF">
        <w:rPr>
          <w:rFonts w:asciiTheme="minorHAnsi" w:hAnsiTheme="minorHAnsi" w:cstheme="minorHAnsi"/>
          <w:sz w:val="20"/>
          <w:szCs w:val="20"/>
        </w:rPr>
        <w:t>że</w:t>
      </w:r>
      <w:r w:rsidRPr="00BC31FF">
        <w:rPr>
          <w:rFonts w:asciiTheme="minorHAnsi" w:hAnsiTheme="minorHAnsi" w:cstheme="minorHAnsi"/>
          <w:spacing w:val="-8"/>
          <w:sz w:val="20"/>
          <w:szCs w:val="20"/>
        </w:rPr>
        <w:t xml:space="preserve"> </w:t>
      </w:r>
      <w:r w:rsidRPr="00BC31FF">
        <w:rPr>
          <w:rFonts w:asciiTheme="minorHAnsi" w:hAnsiTheme="minorHAnsi" w:cstheme="minorHAnsi"/>
          <w:sz w:val="20"/>
          <w:szCs w:val="20"/>
        </w:rPr>
        <w:t>zachodzą</w:t>
      </w:r>
      <w:r w:rsidRPr="00BC31FF">
        <w:rPr>
          <w:rFonts w:asciiTheme="minorHAnsi" w:hAnsiTheme="minorHAnsi" w:cstheme="minorHAnsi"/>
          <w:spacing w:val="-4"/>
          <w:sz w:val="20"/>
          <w:szCs w:val="20"/>
        </w:rPr>
        <w:t xml:space="preserve"> </w:t>
      </w:r>
      <w:r w:rsidRPr="00BC31FF">
        <w:rPr>
          <w:rFonts w:asciiTheme="minorHAnsi" w:hAnsiTheme="minorHAnsi" w:cstheme="minorHAnsi"/>
          <w:sz w:val="20"/>
          <w:szCs w:val="20"/>
        </w:rPr>
        <w:t>przesłanki,</w:t>
      </w:r>
      <w:r w:rsidRPr="00BC31FF">
        <w:rPr>
          <w:rFonts w:asciiTheme="minorHAnsi" w:hAnsiTheme="minorHAnsi" w:cstheme="minorHAnsi"/>
          <w:spacing w:val="-5"/>
          <w:sz w:val="20"/>
          <w:szCs w:val="20"/>
        </w:rPr>
        <w:t xml:space="preserve"> </w:t>
      </w:r>
      <w:r w:rsidRPr="00BC31FF">
        <w:rPr>
          <w:rFonts w:asciiTheme="minorHAnsi" w:hAnsiTheme="minorHAnsi" w:cstheme="minorHAnsi"/>
          <w:sz w:val="20"/>
          <w:szCs w:val="20"/>
        </w:rPr>
        <w:t>o</w:t>
      </w:r>
      <w:r w:rsidRPr="00BC31FF">
        <w:rPr>
          <w:rFonts w:asciiTheme="minorHAnsi" w:hAnsiTheme="minorHAnsi" w:cstheme="minorHAnsi"/>
          <w:spacing w:val="-5"/>
          <w:sz w:val="20"/>
          <w:szCs w:val="20"/>
        </w:rPr>
        <w:t xml:space="preserve"> </w:t>
      </w:r>
      <w:r w:rsidRPr="00BC31FF">
        <w:rPr>
          <w:rFonts w:asciiTheme="minorHAnsi" w:hAnsiTheme="minorHAnsi" w:cstheme="minorHAnsi"/>
          <w:spacing w:val="-1"/>
          <w:sz w:val="20"/>
          <w:szCs w:val="20"/>
        </w:rPr>
        <w:t>których</w:t>
      </w:r>
      <w:r w:rsidRPr="00BC31FF">
        <w:rPr>
          <w:rFonts w:asciiTheme="minorHAnsi" w:hAnsiTheme="minorHAnsi" w:cstheme="minorHAnsi"/>
          <w:spacing w:val="-4"/>
          <w:sz w:val="20"/>
          <w:szCs w:val="20"/>
        </w:rPr>
        <w:t xml:space="preserve"> </w:t>
      </w:r>
      <w:r w:rsidRPr="00BC31FF">
        <w:rPr>
          <w:rFonts w:asciiTheme="minorHAnsi" w:hAnsiTheme="minorHAnsi" w:cstheme="minorHAnsi"/>
          <w:sz w:val="20"/>
          <w:szCs w:val="20"/>
        </w:rPr>
        <w:t>mowa</w:t>
      </w:r>
      <w:r w:rsidRPr="00BC31FF">
        <w:rPr>
          <w:rFonts w:asciiTheme="minorHAnsi" w:hAnsiTheme="minorHAnsi" w:cstheme="minorHAnsi"/>
          <w:spacing w:val="-5"/>
          <w:sz w:val="20"/>
          <w:szCs w:val="20"/>
        </w:rPr>
        <w:t xml:space="preserve"> </w:t>
      </w:r>
      <w:r w:rsidRPr="00BC31FF">
        <w:rPr>
          <w:rFonts w:asciiTheme="minorHAnsi" w:hAnsiTheme="minorHAnsi" w:cstheme="minorHAnsi"/>
          <w:sz w:val="20"/>
          <w:szCs w:val="20"/>
        </w:rPr>
        <w:t>w</w:t>
      </w:r>
      <w:r w:rsidRPr="00BC31FF">
        <w:rPr>
          <w:rFonts w:asciiTheme="minorHAnsi" w:hAnsiTheme="minorHAnsi" w:cstheme="minorHAnsi"/>
          <w:spacing w:val="-5"/>
          <w:sz w:val="20"/>
          <w:szCs w:val="20"/>
        </w:rPr>
        <w:t xml:space="preserve"> </w:t>
      </w:r>
      <w:r w:rsidRPr="00BC31FF">
        <w:rPr>
          <w:rFonts w:asciiTheme="minorHAnsi" w:hAnsiTheme="minorHAnsi" w:cstheme="minorHAnsi"/>
          <w:sz w:val="20"/>
          <w:szCs w:val="20"/>
        </w:rPr>
        <w:t>art.</w:t>
      </w:r>
      <w:r w:rsidRPr="00BC31FF">
        <w:rPr>
          <w:rFonts w:asciiTheme="minorHAnsi" w:hAnsiTheme="minorHAnsi" w:cstheme="minorHAnsi"/>
          <w:spacing w:val="-5"/>
          <w:sz w:val="20"/>
          <w:szCs w:val="20"/>
        </w:rPr>
        <w:t xml:space="preserve"> </w:t>
      </w:r>
      <w:r w:rsidRPr="00BC31FF">
        <w:rPr>
          <w:rFonts w:asciiTheme="minorHAnsi" w:hAnsiTheme="minorHAnsi" w:cstheme="minorHAnsi"/>
          <w:spacing w:val="1"/>
          <w:sz w:val="20"/>
          <w:szCs w:val="20"/>
        </w:rPr>
        <w:t>93</w:t>
      </w:r>
      <w:r w:rsidRPr="00BC31FF">
        <w:rPr>
          <w:rFonts w:asciiTheme="minorHAnsi" w:hAnsiTheme="minorHAnsi" w:cstheme="minorHAnsi"/>
          <w:spacing w:val="46"/>
          <w:w w:val="99"/>
          <w:sz w:val="20"/>
          <w:szCs w:val="20"/>
        </w:rPr>
        <w:t xml:space="preserve"> </w:t>
      </w:r>
      <w:r w:rsidR="00925339" w:rsidRPr="00BC31FF">
        <w:rPr>
          <w:rFonts w:asciiTheme="minorHAnsi" w:hAnsiTheme="minorHAnsi" w:cstheme="minorHAnsi"/>
          <w:spacing w:val="46"/>
          <w:w w:val="99"/>
          <w:sz w:val="20"/>
          <w:szCs w:val="20"/>
        </w:rPr>
        <w:br/>
      </w:r>
      <w:r w:rsidRPr="00BC31FF">
        <w:rPr>
          <w:rFonts w:asciiTheme="minorHAnsi" w:hAnsiTheme="minorHAnsi" w:cstheme="minorHAnsi"/>
          <w:spacing w:val="-1"/>
          <w:sz w:val="20"/>
          <w:szCs w:val="20"/>
        </w:rPr>
        <w:t>ust.</w:t>
      </w:r>
      <w:r w:rsidRPr="00BC31FF">
        <w:rPr>
          <w:rFonts w:asciiTheme="minorHAnsi" w:hAnsiTheme="minorHAnsi" w:cstheme="minorHAnsi"/>
          <w:spacing w:val="-5"/>
          <w:sz w:val="20"/>
          <w:szCs w:val="20"/>
        </w:rPr>
        <w:t xml:space="preserve"> </w:t>
      </w:r>
      <w:r w:rsidRPr="00BC31FF">
        <w:rPr>
          <w:rFonts w:asciiTheme="minorHAnsi" w:hAnsiTheme="minorHAnsi" w:cstheme="minorHAnsi"/>
          <w:sz w:val="20"/>
          <w:szCs w:val="20"/>
        </w:rPr>
        <w:t>1</w:t>
      </w:r>
      <w:r w:rsidRPr="00BC31FF">
        <w:rPr>
          <w:rFonts w:asciiTheme="minorHAnsi" w:hAnsiTheme="minorHAnsi" w:cstheme="minorHAnsi"/>
          <w:spacing w:val="-4"/>
          <w:sz w:val="20"/>
          <w:szCs w:val="20"/>
        </w:rPr>
        <w:t xml:space="preserve"> </w:t>
      </w:r>
      <w:r w:rsidRPr="00BC31FF">
        <w:rPr>
          <w:rFonts w:asciiTheme="minorHAnsi" w:hAnsiTheme="minorHAnsi" w:cstheme="minorHAnsi"/>
          <w:spacing w:val="-1"/>
          <w:sz w:val="20"/>
          <w:szCs w:val="20"/>
        </w:rPr>
        <w:t>ustawy</w:t>
      </w:r>
      <w:r w:rsidRPr="00BC31FF">
        <w:rPr>
          <w:rFonts w:asciiTheme="minorHAnsi" w:hAnsiTheme="minorHAnsi" w:cstheme="minorHAnsi"/>
          <w:spacing w:val="-5"/>
          <w:sz w:val="20"/>
          <w:szCs w:val="20"/>
        </w:rPr>
        <w:t xml:space="preserve"> </w:t>
      </w:r>
      <w:proofErr w:type="spellStart"/>
      <w:r w:rsidRPr="00BC31FF">
        <w:rPr>
          <w:rFonts w:asciiTheme="minorHAnsi" w:hAnsiTheme="minorHAnsi" w:cstheme="minorHAnsi"/>
          <w:spacing w:val="-5"/>
          <w:sz w:val="20"/>
          <w:szCs w:val="20"/>
        </w:rPr>
        <w:t>Pzp</w:t>
      </w:r>
      <w:proofErr w:type="spellEnd"/>
      <w:r w:rsidRPr="00BC31FF">
        <w:rPr>
          <w:rFonts w:asciiTheme="minorHAnsi" w:hAnsiTheme="minorHAnsi" w:cstheme="minorHAnsi"/>
          <w:spacing w:val="-1"/>
          <w:sz w:val="20"/>
          <w:szCs w:val="20"/>
        </w:rPr>
        <w:t>.</w:t>
      </w:r>
    </w:p>
    <w:p w:rsidR="000E44A2" w:rsidRPr="00BC31FF" w:rsidRDefault="000E44A2" w:rsidP="000E44A2">
      <w:pPr>
        <w:pStyle w:val="Tekstpodstawowy"/>
        <w:suppressAutoHyphens/>
        <w:spacing w:after="0"/>
        <w:jc w:val="both"/>
        <w:rPr>
          <w:rFonts w:asciiTheme="minorHAnsi" w:hAnsiTheme="minorHAnsi" w:cstheme="minorHAnsi"/>
          <w:spacing w:val="-1"/>
          <w:sz w:val="20"/>
          <w:szCs w:val="20"/>
        </w:rPr>
      </w:pPr>
    </w:p>
    <w:p w:rsidR="00C37FA2" w:rsidRPr="00BC31FF" w:rsidRDefault="00C37FA2" w:rsidP="007B4A03">
      <w:pPr>
        <w:pStyle w:val="Tekstpodstawowy"/>
        <w:spacing w:after="0"/>
        <w:rPr>
          <w:rFonts w:asciiTheme="minorHAnsi" w:hAnsiTheme="minorHAnsi" w:cstheme="minorHAnsi"/>
          <w:b/>
          <w:sz w:val="20"/>
          <w:szCs w:val="20"/>
          <w:u w:val="single"/>
        </w:rPr>
      </w:pPr>
    </w:p>
    <w:p w:rsidR="00C37FA2" w:rsidRPr="00BC31FF" w:rsidRDefault="00C37FA2" w:rsidP="007B4A03">
      <w:pPr>
        <w:pStyle w:val="Tekstpodstawowy"/>
        <w:spacing w:after="0"/>
        <w:rPr>
          <w:rFonts w:asciiTheme="minorHAnsi" w:hAnsiTheme="minorHAnsi" w:cstheme="minorHAnsi"/>
          <w:b/>
          <w:sz w:val="20"/>
          <w:szCs w:val="20"/>
          <w:u w:val="single"/>
        </w:rPr>
      </w:pPr>
    </w:p>
    <w:p w:rsidR="0084157E" w:rsidRPr="00BC31FF" w:rsidRDefault="0084157E" w:rsidP="007B4A03">
      <w:pPr>
        <w:pStyle w:val="Tekstpodstawowy"/>
        <w:spacing w:after="0"/>
        <w:jc w:val="both"/>
        <w:rPr>
          <w:rFonts w:asciiTheme="minorHAnsi" w:hAnsiTheme="minorHAnsi" w:cstheme="minorHAnsi"/>
          <w:b/>
          <w:sz w:val="20"/>
          <w:szCs w:val="20"/>
          <w:u w:val="single"/>
        </w:rPr>
      </w:pPr>
      <w:r w:rsidRPr="00BC31FF">
        <w:rPr>
          <w:rFonts w:asciiTheme="minorHAnsi" w:hAnsiTheme="minorHAnsi" w:cstheme="minorHAnsi"/>
          <w:b/>
          <w:sz w:val="20"/>
          <w:szCs w:val="20"/>
          <w:u w:val="single"/>
        </w:rPr>
        <w:t xml:space="preserve">Rozdział XVII. Pouczenie o środkach ochrony prawnej przysługujących wykonawcy w toku postępowania </w:t>
      </w:r>
      <w:r w:rsidR="00925339" w:rsidRPr="00BC31FF">
        <w:rPr>
          <w:rFonts w:asciiTheme="minorHAnsi" w:hAnsiTheme="minorHAnsi" w:cstheme="minorHAnsi"/>
          <w:b/>
          <w:sz w:val="20"/>
          <w:szCs w:val="20"/>
          <w:u w:val="single"/>
        </w:rPr>
        <w:br/>
      </w:r>
      <w:r w:rsidRPr="00BC31FF">
        <w:rPr>
          <w:rFonts w:asciiTheme="minorHAnsi" w:hAnsiTheme="minorHAnsi" w:cstheme="minorHAnsi"/>
          <w:b/>
          <w:sz w:val="20"/>
          <w:szCs w:val="20"/>
          <w:u w:val="single"/>
        </w:rPr>
        <w:t>o udzielenie zamówienia</w:t>
      </w:r>
    </w:p>
    <w:p w:rsidR="003C34E3" w:rsidRPr="00BC31FF" w:rsidRDefault="0084157E" w:rsidP="00F1506E">
      <w:pPr>
        <w:pStyle w:val="Akapitzlist"/>
        <w:widowControl w:val="0"/>
        <w:numPr>
          <w:ilvl w:val="2"/>
          <w:numId w:val="7"/>
        </w:numPr>
        <w:tabs>
          <w:tab w:val="clear" w:pos="2624"/>
          <w:tab w:val="left" w:pos="360"/>
        </w:tabs>
        <w:suppressAutoHyphens/>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Wykonawcom, a także innym podmiotom, jeżeli ma lub miał interes w uzyskaniu danego zamówienia oraz poniósł lub może ponieść szkodę w wyniku naruszenia przez Zamawiającego przepisów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 przysługują środki ochrony prawnej określone w dziale VI ustawy Prawo zamówień publicznych.</w:t>
      </w:r>
    </w:p>
    <w:p w:rsidR="003C34E3" w:rsidRPr="00BC31FF" w:rsidRDefault="0084157E" w:rsidP="00F1506E">
      <w:pPr>
        <w:pStyle w:val="Akapitzlist"/>
        <w:widowControl w:val="0"/>
        <w:numPr>
          <w:ilvl w:val="2"/>
          <w:numId w:val="7"/>
        </w:numPr>
        <w:tabs>
          <w:tab w:val="clear" w:pos="2624"/>
          <w:tab w:val="left" w:pos="360"/>
        </w:tabs>
        <w:suppressAutoHyphens/>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Odwołanie przysługuje wyłącznie od niezgodnej z przepisami ustawy czynności Zamawiającego podjętej </w:t>
      </w:r>
      <w:r w:rsidR="00925339" w:rsidRPr="00BC31FF">
        <w:rPr>
          <w:rFonts w:asciiTheme="minorHAnsi" w:hAnsiTheme="minorHAnsi" w:cstheme="minorHAnsi"/>
          <w:sz w:val="20"/>
          <w:szCs w:val="20"/>
        </w:rPr>
        <w:br/>
      </w:r>
      <w:r w:rsidRPr="00BC31FF">
        <w:rPr>
          <w:rFonts w:asciiTheme="minorHAnsi" w:hAnsiTheme="minorHAnsi" w:cstheme="minorHAnsi"/>
          <w:sz w:val="20"/>
          <w:szCs w:val="20"/>
        </w:rPr>
        <w:t xml:space="preserve">w postępowaniu o udzielenie zamówienia lub zaniechania czynności,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której Zamawiający jest zobowiązany na podstawie ustawy.</w:t>
      </w:r>
    </w:p>
    <w:p w:rsidR="003C34E3" w:rsidRPr="00BC31FF" w:rsidRDefault="0084157E" w:rsidP="00F1506E">
      <w:pPr>
        <w:pStyle w:val="Akapitzlist"/>
        <w:widowControl w:val="0"/>
        <w:numPr>
          <w:ilvl w:val="2"/>
          <w:numId w:val="7"/>
        </w:numPr>
        <w:tabs>
          <w:tab w:val="clear" w:pos="2624"/>
          <w:tab w:val="left" w:pos="360"/>
        </w:tabs>
        <w:suppressAutoHyphens/>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Odwołanie powinno wskazywać czynność lub zaniechanie Zamawiającego, której zarzuca się niezgodność </w:t>
      </w:r>
      <w:r w:rsidR="00925339" w:rsidRPr="00BC31FF">
        <w:rPr>
          <w:rFonts w:asciiTheme="minorHAnsi" w:hAnsiTheme="minorHAnsi" w:cstheme="minorHAnsi"/>
          <w:sz w:val="20"/>
          <w:szCs w:val="20"/>
        </w:rPr>
        <w:br/>
      </w:r>
      <w:r w:rsidRPr="00BC31FF">
        <w:rPr>
          <w:rFonts w:asciiTheme="minorHAnsi" w:hAnsiTheme="minorHAnsi" w:cstheme="minorHAnsi"/>
          <w:sz w:val="20"/>
          <w:szCs w:val="20"/>
        </w:rPr>
        <w:t>z przepisami ustawy, zawierać zwięzłe przedstawienie zarzutów, określać żądanie oraz wskazywać okoliczności faktyczne prawne uzasadniające wniesienie odwołania.</w:t>
      </w:r>
    </w:p>
    <w:p w:rsidR="003C34E3" w:rsidRPr="00BC31FF" w:rsidRDefault="0084157E" w:rsidP="00F1506E">
      <w:pPr>
        <w:pStyle w:val="Akapitzlist"/>
        <w:widowControl w:val="0"/>
        <w:numPr>
          <w:ilvl w:val="2"/>
          <w:numId w:val="7"/>
        </w:numPr>
        <w:tabs>
          <w:tab w:val="clear" w:pos="2624"/>
          <w:tab w:val="left" w:pos="360"/>
        </w:tabs>
        <w:suppressAutoHyphens/>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Odwołanie wnosi się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Prezesa Izby w formie pisemnej lub w postaci elektronicznej, podpisane bezpiecznym podpisem elektronicznym weryfikowanym przy pomocy ważnego kwalifikowanego certyfikatu lub równoważnego środka, spełniającego wymagania dla tego rodzaju podpisu.</w:t>
      </w:r>
    </w:p>
    <w:p w:rsidR="003C34E3" w:rsidRPr="00BC31FF" w:rsidRDefault="0084157E" w:rsidP="00F1506E">
      <w:pPr>
        <w:pStyle w:val="Akapitzlist"/>
        <w:widowControl w:val="0"/>
        <w:numPr>
          <w:ilvl w:val="2"/>
          <w:numId w:val="7"/>
        </w:numPr>
        <w:tabs>
          <w:tab w:val="clear" w:pos="2624"/>
          <w:tab w:val="left" w:pos="360"/>
        </w:tabs>
        <w:suppressAutoHyphens/>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Odwołujący przesyła kopie odwołania Zamawiającemu przed upływem terminu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wniesienia odwołania w taki sposób, aby mógł on zapoznać się z jego treścią przed upływem tego terminu.</w:t>
      </w:r>
    </w:p>
    <w:p w:rsidR="003C34E3" w:rsidRPr="00BC31FF" w:rsidRDefault="0084157E" w:rsidP="00F1506E">
      <w:pPr>
        <w:pStyle w:val="Akapitzlist"/>
        <w:widowControl w:val="0"/>
        <w:numPr>
          <w:ilvl w:val="2"/>
          <w:numId w:val="7"/>
        </w:numPr>
        <w:tabs>
          <w:tab w:val="clear" w:pos="2624"/>
          <w:tab w:val="left" w:pos="360"/>
        </w:tabs>
        <w:suppressAutoHyphens/>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Domniemywa się, iż zamawiający mógł zapoznać się z treścią odwołania przed upływem terminu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jego wniesienia, jeżeli przesłanie jego kopii nastąpiło przed upływem terminu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jego wniesienia przy użyciu środków komunikacji elektronicznej. </w:t>
      </w:r>
    </w:p>
    <w:p w:rsidR="003C34E3" w:rsidRPr="00BC31FF" w:rsidRDefault="0084157E" w:rsidP="00F1506E">
      <w:pPr>
        <w:pStyle w:val="Akapitzlist"/>
        <w:widowControl w:val="0"/>
        <w:numPr>
          <w:ilvl w:val="2"/>
          <w:numId w:val="7"/>
        </w:numPr>
        <w:tabs>
          <w:tab w:val="clear" w:pos="2624"/>
          <w:tab w:val="left" w:pos="360"/>
        </w:tabs>
        <w:suppressAutoHyphens/>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rPr>
        <w:t>Odwołanie  wnosi się w terminie 10 dni od dnia przesłania informacji o czynności zamawiającego stanowiącej podstawę jego wniesienia – jeżeli zostały przesłane w sposób określony w art. 180 ust. 5 zdanie drugie albo w terminie 15 dni – jeżeli zostały przesłane w inny sposób.</w:t>
      </w:r>
    </w:p>
    <w:p w:rsidR="003C34E3" w:rsidRPr="00BC31FF" w:rsidRDefault="0084157E" w:rsidP="00F1506E">
      <w:pPr>
        <w:pStyle w:val="Akapitzlist"/>
        <w:widowControl w:val="0"/>
        <w:numPr>
          <w:ilvl w:val="2"/>
          <w:numId w:val="7"/>
        </w:numPr>
        <w:tabs>
          <w:tab w:val="clear" w:pos="2624"/>
          <w:tab w:val="left" w:pos="360"/>
        </w:tabs>
        <w:suppressAutoHyphens/>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rPr>
        <w:t>Odwołanie wobec treści ogłoszenia o zamówieniu oraz postanowień specyfikacji istotnych warunków zamówienia, wnosi się w terminie 10 dni od dnia publikacji ogłoszenia w Dzienniku Urzędowym Unii Europejskiej lub zamieszczenia specyfikacji istotnych warunków zamówienia na stronie internetowej.</w:t>
      </w:r>
    </w:p>
    <w:p w:rsidR="003C34E3" w:rsidRPr="00BC31FF" w:rsidRDefault="0084157E" w:rsidP="00F1506E">
      <w:pPr>
        <w:pStyle w:val="Akapitzlist"/>
        <w:widowControl w:val="0"/>
        <w:numPr>
          <w:ilvl w:val="2"/>
          <w:numId w:val="7"/>
        </w:numPr>
        <w:tabs>
          <w:tab w:val="clear" w:pos="2624"/>
          <w:tab w:val="left" w:pos="360"/>
        </w:tabs>
        <w:suppressAutoHyphens/>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rPr>
        <w:t>Odwołanie wobec czynności innych niż określone w ust. 7 i 8 wnosi się w terminie 10 dni od dnia, w którym powzięto lub przy zachowaniu należytej staranności można było powziąć wiadomość o okolicznościach stanowiących podstawę jego wniesienia.</w:t>
      </w:r>
    </w:p>
    <w:p w:rsidR="003C34E3" w:rsidRPr="00BC31FF" w:rsidRDefault="0084157E" w:rsidP="00F1506E">
      <w:pPr>
        <w:pStyle w:val="Akapitzlist"/>
        <w:widowControl w:val="0"/>
        <w:numPr>
          <w:ilvl w:val="2"/>
          <w:numId w:val="7"/>
        </w:numPr>
        <w:tabs>
          <w:tab w:val="clear" w:pos="2624"/>
          <w:tab w:val="left" w:pos="360"/>
        </w:tabs>
        <w:suppressAutoHyphens/>
        <w:spacing w:after="0" w:line="240" w:lineRule="auto"/>
        <w:ind w:left="284" w:hanging="284"/>
        <w:contextualSpacing w:val="0"/>
        <w:jc w:val="both"/>
        <w:rPr>
          <w:rFonts w:asciiTheme="minorHAnsi" w:hAnsiTheme="minorHAnsi" w:cstheme="minorHAnsi"/>
          <w:sz w:val="20"/>
          <w:szCs w:val="20"/>
        </w:rPr>
      </w:pPr>
      <w:r w:rsidRPr="00BC31FF">
        <w:rPr>
          <w:rFonts w:asciiTheme="minorHAnsi" w:hAnsiTheme="minorHAnsi" w:cstheme="minorHAnsi"/>
          <w:sz w:val="20"/>
          <w:szCs w:val="20"/>
        </w:rPr>
        <w:t xml:space="preserve">Pozostałe postanowienia dotyczące środków ochrony prawnej regulują przepisy Działu VI ustawy </w:t>
      </w:r>
      <w:proofErr w:type="spellStart"/>
      <w:r w:rsidRPr="00BC31FF">
        <w:rPr>
          <w:rFonts w:asciiTheme="minorHAnsi" w:hAnsiTheme="minorHAnsi" w:cstheme="minorHAnsi"/>
          <w:sz w:val="20"/>
          <w:szCs w:val="20"/>
        </w:rPr>
        <w:t>Pzp</w:t>
      </w:r>
      <w:proofErr w:type="spellEnd"/>
      <w:r w:rsidRPr="00BC31FF">
        <w:rPr>
          <w:rFonts w:asciiTheme="minorHAnsi" w:hAnsiTheme="minorHAnsi" w:cstheme="minorHAnsi"/>
          <w:sz w:val="20"/>
          <w:szCs w:val="20"/>
        </w:rPr>
        <w:t xml:space="preserve">. </w:t>
      </w:r>
    </w:p>
    <w:p w:rsidR="00E27CC4" w:rsidRPr="00BC31FF" w:rsidRDefault="0084157E" w:rsidP="007B4A03">
      <w:pPr>
        <w:rPr>
          <w:rFonts w:asciiTheme="minorHAnsi" w:hAnsiTheme="minorHAnsi" w:cstheme="minorHAnsi"/>
          <w:sz w:val="20"/>
          <w:szCs w:val="20"/>
        </w:rPr>
      </w:pPr>
      <w:r w:rsidRPr="00BC31FF">
        <w:rPr>
          <w:rFonts w:asciiTheme="minorHAnsi" w:hAnsiTheme="minorHAnsi" w:cstheme="minorHAnsi"/>
          <w:sz w:val="20"/>
          <w:szCs w:val="20"/>
        </w:rPr>
        <w:br w:type="page"/>
      </w:r>
    </w:p>
    <w:p w:rsidR="00FB092F" w:rsidRPr="00BC31FF" w:rsidRDefault="00FB092F" w:rsidP="00FB092F">
      <w:pPr>
        <w:jc w:val="right"/>
        <w:rPr>
          <w:rFonts w:asciiTheme="minorHAnsi" w:hAnsiTheme="minorHAnsi" w:cstheme="minorHAnsi"/>
          <w:sz w:val="20"/>
          <w:szCs w:val="20"/>
        </w:rPr>
      </w:pPr>
      <w:r w:rsidRPr="00BC31FF">
        <w:rPr>
          <w:rFonts w:asciiTheme="minorHAnsi" w:hAnsiTheme="minorHAnsi" w:cstheme="minorHAnsi"/>
          <w:b/>
          <w:i/>
          <w:sz w:val="20"/>
          <w:szCs w:val="20"/>
        </w:rPr>
        <w:lastRenderedPageBreak/>
        <w:t xml:space="preserve">Załącznik nr 1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SIWZ</w:t>
      </w:r>
    </w:p>
    <w:p w:rsidR="00FB092F" w:rsidRPr="00BC31FF" w:rsidRDefault="00FB092F" w:rsidP="007B4A03">
      <w:pPr>
        <w:rPr>
          <w:rFonts w:asciiTheme="minorHAnsi" w:hAnsiTheme="minorHAnsi" w:cstheme="minorHAnsi"/>
          <w:sz w:val="20"/>
          <w:szCs w:val="20"/>
        </w:rPr>
      </w:pPr>
    </w:p>
    <w:p w:rsidR="00FB092F" w:rsidRPr="00BC31FF" w:rsidRDefault="00FB092F" w:rsidP="00FB092F">
      <w:pPr>
        <w:jc w:val="center"/>
        <w:rPr>
          <w:rFonts w:asciiTheme="minorHAnsi" w:hAnsiTheme="minorHAnsi" w:cs="Arial"/>
          <w:b/>
          <w:sz w:val="20"/>
          <w:szCs w:val="20"/>
        </w:rPr>
      </w:pPr>
      <w:r w:rsidRPr="00BC31FF">
        <w:rPr>
          <w:rFonts w:asciiTheme="minorHAnsi" w:hAnsiTheme="minorHAnsi" w:cs="Arial"/>
          <w:b/>
          <w:sz w:val="20"/>
          <w:szCs w:val="20"/>
        </w:rPr>
        <w:t>SZCZEGÓŁOWY OPIS PRZEDMIOTU ZAMÓWIENIA</w:t>
      </w:r>
    </w:p>
    <w:p w:rsidR="005C3056" w:rsidRPr="00BC31FF" w:rsidRDefault="005C3056" w:rsidP="005C3056">
      <w:pPr>
        <w:jc w:val="right"/>
        <w:rPr>
          <w:rFonts w:asciiTheme="minorHAnsi" w:hAnsiTheme="minorHAnsi" w:cstheme="minorHAnsi"/>
          <w:b/>
          <w:sz w:val="22"/>
          <w:szCs w:val="22"/>
        </w:rPr>
      </w:pPr>
    </w:p>
    <w:p w:rsidR="005C3056" w:rsidRPr="00BC31FF" w:rsidRDefault="005C3056" w:rsidP="005C3056">
      <w:pPr>
        <w:rPr>
          <w:rFonts w:asciiTheme="minorHAnsi" w:hAnsiTheme="minorHAnsi" w:cstheme="minorHAnsi"/>
          <w:sz w:val="22"/>
          <w:szCs w:val="22"/>
        </w:rPr>
      </w:pPr>
    </w:p>
    <w:p w:rsidR="005C3056" w:rsidRPr="00BC31FF" w:rsidRDefault="005C3056" w:rsidP="005C3056">
      <w:pPr>
        <w:rPr>
          <w:rFonts w:asciiTheme="minorHAnsi" w:hAnsiTheme="minorHAnsi" w:cstheme="minorHAnsi"/>
          <w:sz w:val="22"/>
          <w:szCs w:val="22"/>
        </w:rPr>
      </w:pPr>
    </w:p>
    <w:p w:rsidR="005C3056" w:rsidRPr="00BC31FF" w:rsidRDefault="005C3056" w:rsidP="005C3056">
      <w:pPr>
        <w:spacing w:after="240"/>
        <w:rPr>
          <w:rFonts w:asciiTheme="minorHAnsi" w:hAnsiTheme="minorHAnsi" w:cstheme="minorHAnsi"/>
          <w:b/>
          <w:sz w:val="22"/>
          <w:szCs w:val="22"/>
          <w:u w:val="single"/>
        </w:rPr>
      </w:pPr>
      <w:r w:rsidRPr="00BC31FF">
        <w:rPr>
          <w:rFonts w:asciiTheme="minorHAnsi" w:hAnsiTheme="minorHAnsi" w:cstheme="minorHAnsi"/>
          <w:b/>
          <w:sz w:val="22"/>
          <w:szCs w:val="22"/>
        </w:rPr>
        <w:t>1.</w:t>
      </w:r>
      <w:r w:rsidRPr="00BC31FF">
        <w:rPr>
          <w:rFonts w:asciiTheme="minorHAnsi" w:hAnsiTheme="minorHAnsi" w:cstheme="minorHAnsi"/>
          <w:b/>
          <w:sz w:val="22"/>
          <w:szCs w:val="22"/>
          <w:u w:val="single"/>
        </w:rPr>
        <w:t xml:space="preserve"> SPECYFIKACJA TECHNICZNA PRZEDMIOTU ZAMÓWIENIA</w:t>
      </w:r>
    </w:p>
    <w:p w:rsidR="005C3056" w:rsidRPr="00BC31FF" w:rsidRDefault="005C3056" w:rsidP="005C3056">
      <w:pPr>
        <w:spacing w:after="120"/>
        <w:rPr>
          <w:rFonts w:asciiTheme="minorHAnsi" w:hAnsiTheme="minorHAnsi" w:cstheme="minorHAnsi"/>
          <w:sz w:val="22"/>
          <w:szCs w:val="22"/>
        </w:rPr>
      </w:pPr>
      <w:r w:rsidRPr="00BC31FF">
        <w:rPr>
          <w:rFonts w:asciiTheme="minorHAnsi" w:hAnsiTheme="minorHAnsi" w:cstheme="minorHAnsi"/>
          <w:sz w:val="22"/>
          <w:szCs w:val="22"/>
        </w:rPr>
        <w:t xml:space="preserve">1.1. Wszystkie zastosowane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produkcji EZT zespoły, podzespoły i  elementy  muszą być fabrycznie nowe. </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1.2. Konstrukcja i parametry  EZT muszą  spełniać wymogi każdorazowo obowiązujących norm i przepisów a także wymagania pozostałych obowiązujących norm PN-EN, kart UIC oraz TSI w zakresie niezbędnym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uzyskania Zezwolenia na dopuszczenie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eksploatacji dla typ pojazdu kolejowego zgodnego z TSI.. </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1.3. Wraz z dostawą  pierwszego  EZT Wykonawca  dostarczy  wykaz  zastosowanych norm, przepisów i kart UIC. </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1.4. Wszystkie pojazdy muszą spełniać wymagania zgodności z TSI w zakresie opisanym w: </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1.4.1. TSI PRM, Rozporządzenie Komisji (UE) Nr 1300/2014 z dnia 18 listopada 2014 roku w sprawie technicznych specyfikacji </w:t>
      </w:r>
      <w:proofErr w:type="spellStart"/>
      <w:r w:rsidRPr="00BC31FF">
        <w:rPr>
          <w:rFonts w:asciiTheme="minorHAnsi" w:hAnsiTheme="minorHAnsi" w:cstheme="minorHAnsi"/>
          <w:sz w:val="22"/>
          <w:szCs w:val="22"/>
        </w:rPr>
        <w:t>interoperacyjności</w:t>
      </w:r>
      <w:proofErr w:type="spellEnd"/>
      <w:r w:rsidRPr="00BC31FF">
        <w:rPr>
          <w:rFonts w:asciiTheme="minorHAnsi" w:hAnsiTheme="minorHAnsi" w:cstheme="minorHAnsi"/>
          <w:sz w:val="22"/>
          <w:szCs w:val="22"/>
        </w:rPr>
        <w:t xml:space="preserve"> odnoszących się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dostępności systemu kolei Unii dla osób niepełnosprawnych i osób o graniczonej możliwości poruszania się,</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1.4.2. TSI SRT, Rozporządzenie Komisji (UE) Nr 1303/2014 z dnia 18 listopada 2014 roku w zakresie aspektu „Bezpieczeństwo w tunelach” systemu kolei w Unii Europejskiej,</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1.4.3.  TSI NOI, Rozporządzenie Komisji (UE) Nr 1304/2014 z dnia 26 listopada 2014 roku w sprawie technicznych specyfikacji </w:t>
      </w:r>
      <w:proofErr w:type="spellStart"/>
      <w:r w:rsidRPr="00BC31FF">
        <w:rPr>
          <w:rFonts w:asciiTheme="minorHAnsi" w:hAnsiTheme="minorHAnsi" w:cstheme="minorHAnsi"/>
          <w:sz w:val="22"/>
          <w:szCs w:val="22"/>
        </w:rPr>
        <w:t>interoperacyjności</w:t>
      </w:r>
      <w:proofErr w:type="spellEnd"/>
      <w:r w:rsidRPr="00BC31FF">
        <w:rPr>
          <w:rFonts w:asciiTheme="minorHAnsi" w:hAnsiTheme="minorHAnsi" w:cstheme="minorHAnsi"/>
          <w:sz w:val="22"/>
          <w:szCs w:val="22"/>
        </w:rPr>
        <w:t xml:space="preserve">  podsystemu „Tabor kolejowy –  hałas”  zmieniające decyzję 2008/232/WE i uchylające decyzję 2011/229/WE, </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1.4.4. TSI </w:t>
      </w:r>
      <w:proofErr w:type="spellStart"/>
      <w:r w:rsidRPr="00BC31FF">
        <w:rPr>
          <w:rFonts w:asciiTheme="minorHAnsi" w:hAnsiTheme="minorHAnsi" w:cstheme="minorHAnsi"/>
          <w:sz w:val="22"/>
          <w:szCs w:val="22"/>
        </w:rPr>
        <w:t>LOC&amp;PAS</w:t>
      </w:r>
      <w:proofErr w:type="spellEnd"/>
      <w:r w:rsidRPr="00BC31FF">
        <w:rPr>
          <w:rFonts w:asciiTheme="minorHAnsi" w:hAnsiTheme="minorHAnsi" w:cstheme="minorHAnsi"/>
          <w:sz w:val="22"/>
          <w:szCs w:val="22"/>
        </w:rPr>
        <w:t xml:space="preserve">, Rozporządzenie Komisji (UE) Nr  1302/2014  z dnia 18  listopada 2014 roku odnoszącej się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podsystemu „Tabor –  lokomotywy i tabor pasażerski” systemu kolei w Unii Europejskiej, </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1.4.5. TSI CCS, tj. Rozporządzenie Komisji (UE) nr 2016/919 z dnia 27 </w:t>
      </w:r>
      <w:proofErr w:type="spellStart"/>
      <w:r w:rsidRPr="00BC31FF">
        <w:rPr>
          <w:rFonts w:asciiTheme="minorHAnsi" w:hAnsiTheme="minorHAnsi" w:cstheme="minorHAnsi"/>
          <w:sz w:val="22"/>
          <w:szCs w:val="22"/>
        </w:rPr>
        <w:t>maja</w:t>
      </w:r>
      <w:proofErr w:type="spellEnd"/>
      <w:r w:rsidRPr="00BC31FF">
        <w:rPr>
          <w:rFonts w:asciiTheme="minorHAnsi" w:hAnsiTheme="minorHAnsi" w:cstheme="minorHAnsi"/>
          <w:sz w:val="22"/>
          <w:szCs w:val="22"/>
        </w:rPr>
        <w:t xml:space="preserve"> 2016 r.  (</w:t>
      </w:r>
      <w:proofErr w:type="spellStart"/>
      <w:r w:rsidRPr="00BC31FF">
        <w:rPr>
          <w:rFonts w:asciiTheme="minorHAnsi" w:hAnsiTheme="minorHAnsi" w:cstheme="minorHAnsi"/>
          <w:sz w:val="22"/>
          <w:szCs w:val="22"/>
        </w:rPr>
        <w:t>Dz</w:t>
      </w:r>
      <w:proofErr w:type="spellEnd"/>
      <w:r w:rsidRPr="00BC31FF">
        <w:rPr>
          <w:rFonts w:asciiTheme="minorHAnsi" w:hAnsiTheme="minorHAnsi" w:cstheme="minorHAnsi"/>
          <w:sz w:val="22"/>
          <w:szCs w:val="22"/>
        </w:rPr>
        <w:t xml:space="preserve">. U. UE nr L158 z dnia 15.06.2016 r.) TSI CCS, tj. Decyzja Komisji w sprawie technicznej specyfikacji </w:t>
      </w:r>
      <w:proofErr w:type="spellStart"/>
      <w:r w:rsidRPr="00BC31FF">
        <w:rPr>
          <w:rFonts w:asciiTheme="minorHAnsi" w:hAnsiTheme="minorHAnsi" w:cstheme="minorHAnsi"/>
          <w:sz w:val="22"/>
          <w:szCs w:val="22"/>
        </w:rPr>
        <w:t>interoperacyjności</w:t>
      </w:r>
      <w:proofErr w:type="spellEnd"/>
      <w:r w:rsidRPr="00BC31FF">
        <w:rPr>
          <w:rFonts w:asciiTheme="minorHAnsi" w:hAnsiTheme="minorHAnsi" w:cstheme="minorHAnsi"/>
          <w:sz w:val="22"/>
          <w:szCs w:val="22"/>
        </w:rPr>
        <w:t xml:space="preserve"> w zakresie podsystemów „Sterowanie” systemu kolei w Unii Europejskiej. </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1.5. Najpóźniej na 14 dni przed odbiorem pierwszego EZT muszą zostać uzgodnione przez Zamawiającego lub wskazany przez niego podmiot: Warunki Techniczne Wykonania i Odbioru, Dokumentacja Techniczno-Ruchowa oraz dokumentacja konstrukcyjna (w ustalonym zakresie) wraz z warunkami technicznymi. Wymienione opracowania muszą być zgodne z Rozporządzenia Ministra Infrastruktury z dnia 12 października 2005r. w sprawie ogólnych warunków technicznych eksploatacji pojazdów kolejowych (tekst jedn. </w:t>
      </w:r>
      <w:proofErr w:type="spellStart"/>
      <w:r w:rsidRPr="00BC31FF">
        <w:rPr>
          <w:rFonts w:asciiTheme="minorHAnsi" w:hAnsiTheme="minorHAnsi" w:cstheme="minorHAnsi"/>
          <w:sz w:val="22"/>
          <w:szCs w:val="22"/>
        </w:rPr>
        <w:t>Dz</w:t>
      </w:r>
      <w:proofErr w:type="spellEnd"/>
      <w:r w:rsidRPr="00BC31FF">
        <w:rPr>
          <w:rFonts w:asciiTheme="minorHAnsi" w:hAnsiTheme="minorHAnsi" w:cstheme="minorHAnsi"/>
          <w:sz w:val="22"/>
          <w:szCs w:val="22"/>
        </w:rPr>
        <w:t xml:space="preserve"> U. z 2016r. 226). Dokumentacja konstrukcyjna mechaniczna musi zawierać wszystkie rysunki i schematy zestawieniowe, zespołów, podzespołów oraz rysunki i schematy niezbędne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celów eksploatacyjnych, diagnostycznych, naprawczych i modernizacyjnych. Ponadto powinna umożliwić przeprowadzenie na jej podstawie napraw i przeglądów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poziomu P4 włącznie oraz napraw awaryjnych pojazdu wraz z udzieleniem Zamawiającemu prawa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jej wykorzystywania oraz na jej udostępnienie podmiotom wykonującym przeglądy i naprawy na rzecz Zamawiającego. Wykonawca zobowiązany jest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aktualizacji Warunków Technicznego Wykonania i Odbioru, Dokumentacji techniczno-Ruchowej oraz dokumentacji konstrukcyjnej wraz z warunkami technicznymi w przypadku zgłoszenia uwag przez Zamawiającego lub przez niego wskazany podmiot.</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lastRenderedPageBreak/>
        <w:t xml:space="preserve">1.6. Szkolenia pracowników. Wykonawca jest zobowiązany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przeprowadzenia na własny koszt szkolenia z zakresu utrzymania i eksploatacji elektrycznych zespołów trakcyjnych, objętych przedmiotem umowy dla wskazanych przez</w:t>
      </w:r>
      <w:r w:rsidR="00F82161" w:rsidRPr="00BC31FF">
        <w:rPr>
          <w:rFonts w:asciiTheme="minorHAnsi" w:hAnsiTheme="minorHAnsi" w:cstheme="minorHAnsi"/>
          <w:sz w:val="22"/>
          <w:szCs w:val="22"/>
        </w:rPr>
        <w:t xml:space="preserve"> Operatora</w:t>
      </w:r>
      <w:r w:rsidRPr="00BC31FF">
        <w:rPr>
          <w:rFonts w:asciiTheme="minorHAnsi" w:hAnsiTheme="minorHAnsi" w:cstheme="minorHAnsi"/>
          <w:sz w:val="22"/>
          <w:szCs w:val="22"/>
        </w:rPr>
        <w:t>:</w:t>
      </w:r>
    </w:p>
    <w:p w:rsidR="005C3056" w:rsidRPr="00BC31FF" w:rsidRDefault="005C3056" w:rsidP="005C3056">
      <w:pPr>
        <w:suppressAutoHyphens/>
        <w:spacing w:before="120" w:after="120"/>
        <w:jc w:val="both"/>
        <w:rPr>
          <w:rFonts w:asciiTheme="minorHAnsi" w:hAnsiTheme="minorHAnsi" w:cstheme="minorHAnsi"/>
          <w:sz w:val="22"/>
          <w:szCs w:val="22"/>
        </w:rPr>
      </w:pPr>
      <w:r w:rsidRPr="00BC31FF">
        <w:rPr>
          <w:rFonts w:asciiTheme="minorHAnsi" w:hAnsiTheme="minorHAnsi" w:cstheme="minorHAnsi"/>
          <w:sz w:val="22"/>
          <w:szCs w:val="22"/>
        </w:rPr>
        <w:t xml:space="preserve">1.6.1.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10 pracowników zaplecza technicznego odpowiedzialnych za przeprowadzanie prac określonych w Dokumentacji Systemu Utrzymania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Poziomu Utrzymania 3 włącznie. Wskazuje się następujące terminy ukończenia szkoleń: poziom pierwszy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10 dni od dnia przekazania pierwszego EZT, poziom drugi najpóźniej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60 dni od dnia przekazania pierwszego EZT, poziom trzeci najpóźniej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365 dnia od dnia przekazania pierwszego EZT.</w:t>
      </w:r>
    </w:p>
    <w:p w:rsidR="005C3056" w:rsidRPr="00BC31FF" w:rsidRDefault="005C3056" w:rsidP="005C3056">
      <w:pPr>
        <w:keepNext/>
        <w:keepLines/>
        <w:tabs>
          <w:tab w:val="left" w:pos="726"/>
        </w:tabs>
        <w:suppressAutoHyphens/>
        <w:spacing w:before="120" w:after="120"/>
        <w:jc w:val="both"/>
        <w:outlineLvl w:val="0"/>
        <w:rPr>
          <w:rFonts w:asciiTheme="minorHAnsi" w:hAnsiTheme="minorHAnsi" w:cstheme="minorHAnsi"/>
          <w:sz w:val="22"/>
          <w:szCs w:val="22"/>
        </w:rPr>
      </w:pPr>
      <w:r w:rsidRPr="00BC31FF">
        <w:rPr>
          <w:rFonts w:asciiTheme="minorHAnsi" w:hAnsiTheme="minorHAnsi" w:cstheme="minorHAnsi"/>
          <w:sz w:val="22"/>
          <w:szCs w:val="22"/>
        </w:rPr>
        <w:t xml:space="preserve">1.6.2.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10 maszynistów  wskazanych przez </w:t>
      </w:r>
      <w:r w:rsidR="00F82161" w:rsidRPr="00BC31FF">
        <w:rPr>
          <w:rFonts w:asciiTheme="minorHAnsi" w:hAnsiTheme="minorHAnsi" w:cstheme="minorHAnsi"/>
          <w:sz w:val="22"/>
          <w:szCs w:val="22"/>
        </w:rPr>
        <w:t>Operatora</w:t>
      </w:r>
      <w:r w:rsidRPr="00BC31FF">
        <w:rPr>
          <w:rFonts w:asciiTheme="minorHAnsi" w:hAnsiTheme="minorHAnsi" w:cstheme="minorHAnsi"/>
          <w:sz w:val="22"/>
          <w:szCs w:val="22"/>
        </w:rPr>
        <w:t xml:space="preserve">. Szkolenia te powinny zakończyć się w terminie nie później niż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dnia dostawy pierwszego EZT. W szkoleniu uczestniczyć będą obligatoryjnie Maszyniści instruktorzy, dla których udzielone zostaną autoryzacje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dalszych szkoleń pracowników Operatora.</w:t>
      </w:r>
    </w:p>
    <w:p w:rsidR="005C3056" w:rsidRPr="00BC31FF" w:rsidRDefault="005C3056" w:rsidP="005C3056">
      <w:pPr>
        <w:keepNext/>
        <w:keepLines/>
        <w:tabs>
          <w:tab w:val="left" w:pos="726"/>
        </w:tabs>
        <w:suppressAutoHyphens/>
        <w:jc w:val="both"/>
        <w:outlineLvl w:val="0"/>
        <w:rPr>
          <w:rFonts w:asciiTheme="minorHAnsi" w:hAnsiTheme="minorHAnsi" w:cstheme="minorHAnsi"/>
          <w:sz w:val="22"/>
          <w:szCs w:val="22"/>
        </w:rPr>
      </w:pPr>
      <w:r w:rsidRPr="00BC31FF">
        <w:rPr>
          <w:rFonts w:asciiTheme="minorHAnsi" w:hAnsiTheme="minorHAnsi" w:cstheme="minorHAnsi"/>
          <w:sz w:val="22"/>
          <w:szCs w:val="22"/>
        </w:rPr>
        <w:t>1.6.3. Szk</w:t>
      </w:r>
      <w:r w:rsidR="00F82161" w:rsidRPr="00BC31FF">
        <w:rPr>
          <w:rFonts w:asciiTheme="minorHAnsi" w:hAnsiTheme="minorHAnsi" w:cstheme="minorHAnsi"/>
          <w:sz w:val="22"/>
          <w:szCs w:val="22"/>
        </w:rPr>
        <w:t>olenia, o których</w:t>
      </w:r>
      <w:r w:rsidRPr="00BC31FF">
        <w:rPr>
          <w:rFonts w:asciiTheme="minorHAnsi" w:hAnsiTheme="minorHAnsi" w:cstheme="minorHAnsi"/>
          <w:sz w:val="22"/>
          <w:szCs w:val="22"/>
        </w:rPr>
        <w:t xml:space="preserve"> mowa w pkt. 1.6.1 i 1.6.2. zostan</w:t>
      </w:r>
      <w:r w:rsidR="00F82161" w:rsidRPr="00BC31FF">
        <w:rPr>
          <w:rFonts w:asciiTheme="minorHAnsi" w:hAnsiTheme="minorHAnsi" w:cstheme="minorHAnsi"/>
          <w:sz w:val="22"/>
          <w:szCs w:val="22"/>
        </w:rPr>
        <w:t>ą</w:t>
      </w:r>
      <w:r w:rsidRPr="00BC31FF">
        <w:rPr>
          <w:rFonts w:asciiTheme="minorHAnsi" w:hAnsiTheme="minorHAnsi" w:cstheme="minorHAnsi"/>
          <w:sz w:val="22"/>
          <w:szCs w:val="22"/>
        </w:rPr>
        <w:t xml:space="preserve"> zakończone wystawieniem przez Wykonawcę stosownych certyfikatów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obsługi i diagnozowania: rejestratora zdarzeń, monitoringu, SHP, czuwaka, radiotelefonu, sterownika WC, systemu informacji wizualnej, wyłącznika szybkiego, przetwornic i innych aparatów zastosowanych w elektrycznych zespołach trakcyjnych (EZT). </w:t>
      </w:r>
      <w:proofErr w:type="spellStart"/>
      <w:r w:rsidRPr="00BC31FF">
        <w:rPr>
          <w:rFonts w:asciiTheme="minorHAnsi" w:hAnsiTheme="minorHAnsi" w:cstheme="minorHAnsi"/>
          <w:sz w:val="22"/>
          <w:szCs w:val="22"/>
        </w:rPr>
        <w:t>Po</w:t>
      </w:r>
      <w:proofErr w:type="spellEnd"/>
      <w:r w:rsidRPr="00BC31FF">
        <w:rPr>
          <w:rFonts w:asciiTheme="minorHAnsi" w:hAnsiTheme="minorHAnsi" w:cstheme="minorHAnsi"/>
          <w:sz w:val="22"/>
          <w:szCs w:val="22"/>
        </w:rPr>
        <w:t xml:space="preserve"> przeprowadzeniu szkoleń, o których mowa w pkt. 1.6.1 i 1.6.2., Wykonawca wystawi dokument potwierdzający odbycie szkolenia przez każdego z pracowników oraz nabycie przez nich umiejętności umożliwiających praktyczne wykorzystanie elektrycznych zespołów trakcyjnych (EZT), wykonywanie czynności w zakresie obsługi technicznej, diagnostyki i oprogramowania użytkowanego pojazdu, oraz podjęcie odpowiednich działań  w przypadku awarii.</w:t>
      </w:r>
      <w:r w:rsidR="00F82161" w:rsidRPr="00BC31FF">
        <w:rPr>
          <w:rFonts w:asciiTheme="minorHAnsi" w:hAnsiTheme="minorHAnsi" w:cstheme="minorHAnsi"/>
          <w:sz w:val="22"/>
          <w:szCs w:val="22"/>
        </w:rPr>
        <w:t xml:space="preserve"> Powyższe dokumenty zostaną przekazane bezpośrednio Operatorowi</w:t>
      </w:r>
    </w:p>
    <w:p w:rsidR="005C3056" w:rsidRPr="00BC31FF" w:rsidRDefault="005C3056" w:rsidP="005C3056">
      <w:pPr>
        <w:keepNext/>
        <w:keepLines/>
        <w:tabs>
          <w:tab w:val="left" w:pos="726"/>
        </w:tabs>
        <w:suppressAutoHyphens/>
        <w:jc w:val="both"/>
        <w:outlineLvl w:val="0"/>
        <w:rPr>
          <w:rFonts w:asciiTheme="minorHAnsi" w:hAnsiTheme="minorHAnsi" w:cstheme="minorHAnsi"/>
          <w:sz w:val="22"/>
          <w:szCs w:val="22"/>
        </w:rPr>
      </w:pPr>
    </w:p>
    <w:p w:rsidR="005C3056" w:rsidRPr="00BC31FF" w:rsidRDefault="005C3056" w:rsidP="005C3056">
      <w:pPr>
        <w:keepNext/>
        <w:keepLines/>
        <w:tabs>
          <w:tab w:val="left" w:pos="726"/>
        </w:tabs>
        <w:suppressAutoHyphens/>
        <w:jc w:val="both"/>
        <w:outlineLvl w:val="0"/>
        <w:rPr>
          <w:rFonts w:asciiTheme="minorHAnsi" w:hAnsiTheme="minorHAnsi" w:cstheme="minorHAnsi"/>
          <w:sz w:val="20"/>
          <w:szCs w:val="20"/>
        </w:rPr>
      </w:pPr>
      <w:r w:rsidRPr="00BC31FF">
        <w:rPr>
          <w:rFonts w:asciiTheme="minorHAnsi" w:hAnsiTheme="minorHAnsi" w:cstheme="minorHAnsi"/>
          <w:sz w:val="22"/>
          <w:szCs w:val="22"/>
        </w:rPr>
        <w:t>1.6.4. Koszty  szkoleń, w tym koszty wyżywienia i zakwaterowania osób, o których mowa w pkt. 1.6.1 i 1.6.2. , w czasie ich szkolenia ponosi Wykonawca.</w:t>
      </w:r>
    </w:p>
    <w:p w:rsidR="005C3056" w:rsidRPr="00BC31FF" w:rsidRDefault="005C3056" w:rsidP="005C3056">
      <w:pPr>
        <w:suppressAutoHyphens/>
        <w:spacing w:before="120" w:after="120"/>
        <w:jc w:val="both"/>
        <w:rPr>
          <w:rFonts w:asciiTheme="minorHAnsi" w:hAnsiTheme="minorHAnsi" w:cstheme="minorHAnsi"/>
          <w:sz w:val="22"/>
          <w:szCs w:val="22"/>
        </w:rPr>
      </w:pPr>
      <w:r w:rsidRPr="00BC31FF">
        <w:rPr>
          <w:rFonts w:asciiTheme="minorHAnsi" w:hAnsiTheme="minorHAnsi" w:cstheme="minorHAnsi"/>
          <w:sz w:val="22"/>
          <w:szCs w:val="22"/>
        </w:rPr>
        <w:t xml:space="preserve">1.6.5. Pisemną informację o rozpoczęciu i ukończeniu szkolenia, oraz wszelką korespondencję w tej sprawie Wykonawca zobowiązuje się przekazywać Zamawiającemu w trybie § 10 UMOWY za pośrednictwem Departamentu Infrastruktury Urzędu Marszałkowskiego Województwa Pomorskiego, sprawującego merytoryczny nadzór nad przewozami kolejowymi organizowanymi przez Województwo Pomorskie. </w:t>
      </w:r>
    </w:p>
    <w:p w:rsidR="00F82161" w:rsidRPr="00BC31FF" w:rsidRDefault="004773C9" w:rsidP="005C3056">
      <w:pPr>
        <w:suppressAutoHyphens/>
        <w:spacing w:before="120" w:after="120"/>
        <w:jc w:val="both"/>
        <w:rPr>
          <w:rFonts w:asciiTheme="minorHAnsi" w:hAnsiTheme="minorHAnsi" w:cstheme="minorHAnsi"/>
          <w:sz w:val="22"/>
          <w:szCs w:val="22"/>
        </w:rPr>
      </w:pPr>
      <w:r w:rsidRPr="00BC31FF">
        <w:rPr>
          <w:rFonts w:asciiTheme="minorHAnsi" w:hAnsiTheme="minorHAnsi" w:cstheme="minorHAnsi"/>
          <w:sz w:val="22"/>
          <w:szCs w:val="22"/>
        </w:rPr>
        <w:t>1.6.6. Dane osób, które zostaną przeszkolone przez Wykonawcę w ramach niniejszej umowy zostaną przekazane Wykonawcy przez Operatora z zachowaniem obowiązujących przepisów o ochronie danych osobowych.</w:t>
      </w:r>
    </w:p>
    <w:p w:rsidR="004773C9" w:rsidRPr="00BC31FF" w:rsidRDefault="004773C9" w:rsidP="005C3056">
      <w:pPr>
        <w:suppressAutoHyphens/>
        <w:spacing w:before="120" w:after="120"/>
        <w:jc w:val="both"/>
        <w:rPr>
          <w:rFonts w:asciiTheme="minorHAnsi" w:hAnsiTheme="minorHAnsi" w:cstheme="minorHAnsi"/>
          <w:sz w:val="22"/>
          <w:szCs w:val="22"/>
        </w:rPr>
      </w:pPr>
      <w:r w:rsidRPr="00BC31FF">
        <w:rPr>
          <w:rFonts w:asciiTheme="minorHAnsi" w:hAnsiTheme="minorHAnsi" w:cstheme="minorHAnsi"/>
          <w:sz w:val="22"/>
          <w:szCs w:val="22"/>
        </w:rPr>
        <w:t>1.6.7. Wykonawca poinformuje Zamawiającego o liczbie osób przeszkolonych i ilości przekazanych dokumentów, o których mowa w ust. 1.6.3.</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1.7. Przeglądy, mają być wykonywane  wg  poniższych zasad: </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 xml:space="preserve">          1)      Przegląd P1 –  przebieg nie mniejszy niż co 5 000 km ± 10%  lub 10 dni± 1 dzień ,   </w:t>
      </w:r>
      <w:r w:rsidRPr="00BC31FF">
        <w:rPr>
          <w:rFonts w:asciiTheme="minorHAnsi" w:hAnsiTheme="minorHAnsi" w:cstheme="minorHAnsi"/>
          <w:sz w:val="22"/>
          <w:szCs w:val="22"/>
        </w:rPr>
        <w:cr/>
        <w:t xml:space="preserve">          2)      Przegląd P2 –  przebieg nie mniejszy niż co 50 000 km ± 10%  lub 90 dni ± 7 dni,  </w:t>
      </w:r>
      <w:r w:rsidRPr="00BC31FF">
        <w:rPr>
          <w:rFonts w:asciiTheme="minorHAnsi" w:hAnsiTheme="minorHAnsi" w:cstheme="minorHAnsi"/>
          <w:sz w:val="22"/>
          <w:szCs w:val="22"/>
        </w:rPr>
        <w:cr/>
        <w:t xml:space="preserve">          3)      Przegląd P3 –  przebieg nie mniejszy niż co 500 000 km ± 10%  lub co 3 lata ± 30 dni,    </w:t>
      </w:r>
      <w:r w:rsidRPr="00BC31FF">
        <w:rPr>
          <w:rFonts w:asciiTheme="minorHAnsi" w:hAnsiTheme="minorHAnsi" w:cstheme="minorHAnsi"/>
          <w:sz w:val="22"/>
          <w:szCs w:val="22"/>
        </w:rPr>
        <w:cr/>
        <w:t xml:space="preserve">          4)      Przegląd P4 – przebieg nie mniejszy niż co 1 000 </w:t>
      </w:r>
      <w:proofErr w:type="spellStart"/>
      <w:r w:rsidRPr="00BC31FF">
        <w:rPr>
          <w:rFonts w:asciiTheme="minorHAnsi" w:hAnsiTheme="minorHAnsi" w:cstheme="minorHAnsi"/>
          <w:sz w:val="22"/>
          <w:szCs w:val="22"/>
        </w:rPr>
        <w:t>000</w:t>
      </w:r>
      <w:proofErr w:type="spellEnd"/>
      <w:r w:rsidRPr="00BC31FF">
        <w:rPr>
          <w:rFonts w:asciiTheme="minorHAnsi" w:hAnsiTheme="minorHAnsi" w:cstheme="minorHAnsi"/>
          <w:sz w:val="22"/>
          <w:szCs w:val="22"/>
        </w:rPr>
        <w:t xml:space="preserve">  km lub 6 lat,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 xml:space="preserve">          5)      Przegląd P5 – przebieg nie mniejszy niż co 3 000 </w:t>
      </w:r>
      <w:proofErr w:type="spellStart"/>
      <w:r w:rsidRPr="00BC31FF">
        <w:rPr>
          <w:rFonts w:asciiTheme="minorHAnsi" w:hAnsiTheme="minorHAnsi" w:cstheme="minorHAnsi"/>
          <w:sz w:val="22"/>
          <w:szCs w:val="22"/>
        </w:rPr>
        <w:t>000</w:t>
      </w:r>
      <w:proofErr w:type="spellEnd"/>
      <w:r w:rsidRPr="00BC31FF">
        <w:rPr>
          <w:rFonts w:asciiTheme="minorHAnsi" w:hAnsiTheme="minorHAnsi" w:cstheme="minorHAnsi"/>
          <w:sz w:val="22"/>
          <w:szCs w:val="22"/>
        </w:rPr>
        <w:t xml:space="preserve">  km lub 18 lat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od momentu odbioru końcowego   pojazdu (w zależności od tego, który warunek zostanie osiągnięty w pierwszej kolejności).</w:t>
      </w:r>
    </w:p>
    <w:p w:rsidR="005C3056" w:rsidRPr="00BC31FF" w:rsidRDefault="005C3056" w:rsidP="005C3056">
      <w:pPr>
        <w:jc w:val="both"/>
        <w:rPr>
          <w:rFonts w:asciiTheme="minorHAnsi" w:hAnsiTheme="minorHAnsi" w:cstheme="minorHAnsi"/>
          <w:sz w:val="22"/>
          <w:szCs w:val="22"/>
        </w:rPr>
      </w:pP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1.8. Zamawiający wymaga udzielenia gwarancji na EZT na okres minimum 36 miesięcy od daty podpisania Protokołu odbioru końcowego pojazdu, nie dłużej jednak niż 72 miesiące, z jej </w:t>
      </w:r>
      <w:r w:rsidRPr="00BC31FF">
        <w:rPr>
          <w:rFonts w:asciiTheme="minorHAnsi" w:hAnsiTheme="minorHAnsi" w:cstheme="minorHAnsi"/>
          <w:sz w:val="22"/>
          <w:szCs w:val="22"/>
        </w:rPr>
        <w:lastRenderedPageBreak/>
        <w:t xml:space="preserve">wydłużeniem o czas wyłączenia  EZT z eksploatacji z powodu Awarii. W okresie gwarancji wszelkie koszty związane z naprawami wraz z dostawą EZT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siedziby Wykonawcy i z powrotem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Zamawiającego  pokrywa Wykonawca.</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1.9. Wszystkie koszty związane z odbiorem EZT, ubezpieczeniem na czas transportu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Zamawiającego i jazd próbnych, transportem ponosi Wykonawca. </w:t>
      </w:r>
    </w:p>
    <w:p w:rsidR="005C3056" w:rsidRPr="00BC31FF" w:rsidRDefault="005C3056" w:rsidP="005C3056">
      <w:pPr>
        <w:spacing w:after="120"/>
        <w:jc w:val="both"/>
        <w:rPr>
          <w:rFonts w:asciiTheme="minorHAnsi" w:hAnsiTheme="minorHAnsi" w:cstheme="minorHAnsi"/>
          <w:sz w:val="22"/>
          <w:szCs w:val="22"/>
        </w:rPr>
      </w:pPr>
    </w:p>
    <w:p w:rsidR="005C3056" w:rsidRPr="00BC31FF" w:rsidRDefault="005C3056" w:rsidP="005C3056">
      <w:pPr>
        <w:spacing w:after="120"/>
        <w:jc w:val="both"/>
        <w:rPr>
          <w:rFonts w:asciiTheme="minorHAnsi" w:hAnsiTheme="minorHAnsi" w:cstheme="minorHAnsi"/>
          <w:sz w:val="22"/>
          <w:szCs w:val="22"/>
        </w:rPr>
      </w:pP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1.10. Wykonawca zobowiązany jest dostarczyć wraz z trzecim EZT oprzyrządowanie, narzędzia i przyrządy pomiarowe konieczne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wykonywania obsługi technicznej poziomu utrzymania P1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P3 według poniższego wykazu:</w:t>
      </w:r>
    </w:p>
    <w:p w:rsidR="005C3056" w:rsidRPr="00BC31FF" w:rsidRDefault="005C3056" w:rsidP="005C3056">
      <w:pPr>
        <w:spacing w:after="120"/>
        <w:jc w:val="both"/>
        <w:rPr>
          <w:rFonts w:asciiTheme="minorHAnsi" w:hAnsiTheme="minorHAnsi" w:cstheme="minorHAnsi"/>
          <w:sz w:val="22"/>
          <w:szCs w:val="22"/>
        </w:rPr>
      </w:pPr>
      <w:r w:rsidRPr="00BC31FF">
        <w:rPr>
          <w:rFonts w:asciiTheme="minorHAnsi" w:hAnsiTheme="minorHAnsi" w:cstheme="minorHAnsi"/>
          <w:sz w:val="22"/>
          <w:szCs w:val="22"/>
        </w:rPr>
        <w:t xml:space="preserve">1.10.1. Wyposażenie niezbędne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poziomu utrzymania P1:</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a) Smarownice ręczne (elektryczne) – 2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b) Przymiar profilowy zestawu kołowego – 1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c) Pomiarowy przewód przyłączeniowy – 3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 xml:space="preserve">d) Złącze spustowe z przewodem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napełniania zbiorników – 1 szt.</w:t>
      </w:r>
    </w:p>
    <w:p w:rsidR="005C3056" w:rsidRPr="00BC31FF" w:rsidRDefault="005C3056" w:rsidP="005C3056">
      <w:pPr>
        <w:spacing w:before="120" w:after="120"/>
        <w:jc w:val="both"/>
        <w:rPr>
          <w:rFonts w:asciiTheme="minorHAnsi" w:hAnsiTheme="minorHAnsi" w:cstheme="minorHAnsi"/>
          <w:sz w:val="22"/>
          <w:szCs w:val="22"/>
        </w:rPr>
      </w:pPr>
      <w:r w:rsidRPr="00BC31FF">
        <w:rPr>
          <w:rFonts w:asciiTheme="minorHAnsi" w:hAnsiTheme="minorHAnsi" w:cstheme="minorHAnsi"/>
          <w:sz w:val="22"/>
          <w:szCs w:val="22"/>
        </w:rPr>
        <w:t xml:space="preserve">1.10.2. Wyposażenie niezbędne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poziomu utrzymania P2:</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a) Tester parametrów EDA-3 (wraz z oprogramowaniem diagnostycznym) – 2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 xml:space="preserve">b) Przyrząd pomiarowy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średnicy kół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840 mm (elektryczny) – 1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c) Zestaw szczelinomierzy – 2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 xml:space="preserve">d) klucze dynamometryczne 6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300 </w:t>
      </w:r>
      <w:proofErr w:type="spellStart"/>
      <w:r w:rsidRPr="00BC31FF">
        <w:rPr>
          <w:rFonts w:asciiTheme="minorHAnsi" w:hAnsiTheme="minorHAnsi" w:cstheme="minorHAnsi"/>
          <w:sz w:val="22"/>
          <w:szCs w:val="22"/>
        </w:rPr>
        <w:t>Nm</w:t>
      </w:r>
      <w:proofErr w:type="spellEnd"/>
      <w:r w:rsidRPr="00BC31FF">
        <w:rPr>
          <w:rFonts w:asciiTheme="minorHAnsi" w:hAnsiTheme="minorHAnsi" w:cstheme="minorHAnsi"/>
          <w:sz w:val="22"/>
          <w:szCs w:val="22"/>
        </w:rPr>
        <w:t xml:space="preserve"> – 2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 xml:space="preserve">e) Regulator ciśnienia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zewnętrznego źródła pneumatycznego – 1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 xml:space="preserve">f) Pirometr – 2 szt.  </w:t>
      </w:r>
    </w:p>
    <w:p w:rsidR="005C3056" w:rsidRPr="00BC31FF" w:rsidRDefault="005C3056" w:rsidP="005C3056">
      <w:pPr>
        <w:spacing w:before="120" w:after="120"/>
        <w:jc w:val="both"/>
        <w:rPr>
          <w:rFonts w:asciiTheme="minorHAnsi" w:hAnsiTheme="minorHAnsi" w:cstheme="minorHAnsi"/>
          <w:sz w:val="22"/>
          <w:szCs w:val="22"/>
        </w:rPr>
      </w:pPr>
      <w:r w:rsidRPr="00BC31FF">
        <w:rPr>
          <w:rFonts w:asciiTheme="minorHAnsi" w:hAnsiTheme="minorHAnsi" w:cstheme="minorHAnsi"/>
          <w:sz w:val="22"/>
          <w:szCs w:val="22"/>
        </w:rPr>
        <w:t xml:space="preserve">1.10.3. Wyposażenie niezbędne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poziomu utrzymania P3:</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a) Zawór odcinający z odpowietrzeniem – 2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b) zawór zmniejszenia ciśnienia – 2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 xml:space="preserve">c) Megaomomierz 2,5 </w:t>
      </w:r>
      <w:proofErr w:type="spellStart"/>
      <w:r w:rsidRPr="00BC31FF">
        <w:rPr>
          <w:rFonts w:asciiTheme="minorHAnsi" w:hAnsiTheme="minorHAnsi" w:cstheme="minorHAnsi"/>
          <w:sz w:val="22"/>
          <w:szCs w:val="22"/>
        </w:rPr>
        <w:t>kV</w:t>
      </w:r>
      <w:proofErr w:type="spellEnd"/>
      <w:r w:rsidRPr="00BC31FF">
        <w:rPr>
          <w:rFonts w:asciiTheme="minorHAnsi" w:hAnsiTheme="minorHAnsi" w:cstheme="minorHAnsi"/>
          <w:sz w:val="22"/>
          <w:szCs w:val="22"/>
        </w:rPr>
        <w:t xml:space="preserve"> – 2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d) Kamera endoskopowa – 1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e) Sonda wysokiego napięcia – 1 szt.</w:t>
      </w:r>
    </w:p>
    <w:p w:rsidR="005C3056" w:rsidRPr="00BC31FF" w:rsidRDefault="005C3056" w:rsidP="005C3056">
      <w:pPr>
        <w:jc w:val="both"/>
        <w:rPr>
          <w:rFonts w:asciiTheme="minorHAnsi" w:hAnsiTheme="minorHAnsi" w:cstheme="minorHAnsi"/>
          <w:sz w:val="22"/>
          <w:szCs w:val="22"/>
        </w:rPr>
      </w:pPr>
      <w:r w:rsidRPr="00BC31FF">
        <w:rPr>
          <w:rFonts w:asciiTheme="minorHAnsi" w:hAnsiTheme="minorHAnsi" w:cstheme="minorHAnsi"/>
          <w:sz w:val="22"/>
          <w:szCs w:val="22"/>
        </w:rPr>
        <w:t xml:space="preserve">f) rejestrator parametrów (ATM) – 1 szt. </w:t>
      </w:r>
    </w:p>
    <w:p w:rsidR="005C3056" w:rsidRPr="00BC31FF" w:rsidRDefault="005C3056" w:rsidP="005C3056">
      <w:pPr>
        <w:jc w:val="both"/>
        <w:rPr>
          <w:rFonts w:asciiTheme="minorHAnsi" w:hAnsiTheme="minorHAnsi" w:cstheme="minorHAnsi"/>
          <w:color w:val="000000"/>
          <w:sz w:val="22"/>
          <w:szCs w:val="22"/>
        </w:rPr>
      </w:pPr>
    </w:p>
    <w:p w:rsidR="005C3056" w:rsidRPr="00BC31FF" w:rsidRDefault="005C3056" w:rsidP="005C3056">
      <w:pPr>
        <w:jc w:val="both"/>
        <w:rPr>
          <w:rFonts w:asciiTheme="minorHAnsi" w:hAnsiTheme="minorHAnsi" w:cstheme="minorHAnsi"/>
          <w:color w:val="000000"/>
          <w:sz w:val="22"/>
          <w:szCs w:val="22"/>
        </w:rPr>
      </w:pPr>
      <w:r w:rsidRPr="00BC31FF">
        <w:rPr>
          <w:rFonts w:asciiTheme="minorHAnsi" w:hAnsiTheme="minorHAnsi" w:cstheme="minorHAnsi"/>
          <w:color w:val="000000"/>
          <w:sz w:val="22"/>
          <w:szCs w:val="22"/>
        </w:rPr>
        <w:t xml:space="preserve">Zamawiający wymaga dostarczenia dokumentu poświadczającego wartość jednostkową (brutto i netto) dostarczonego </w:t>
      </w:r>
      <w:r w:rsidRPr="00BC31FF">
        <w:rPr>
          <w:rFonts w:asciiTheme="minorHAnsi" w:hAnsiTheme="minorHAnsi" w:cstheme="minorHAnsi"/>
          <w:sz w:val="22"/>
          <w:szCs w:val="22"/>
        </w:rPr>
        <w:t xml:space="preserve">oprzyrządowania, narzędzi i przyrządów pomiarowych według powyższego wykazu </w:t>
      </w:r>
      <w:r w:rsidRPr="00BC31FF">
        <w:rPr>
          <w:rFonts w:asciiTheme="minorHAnsi" w:hAnsiTheme="minorHAnsi" w:cstheme="minorHAnsi"/>
          <w:color w:val="000000"/>
          <w:sz w:val="22"/>
          <w:szCs w:val="22"/>
        </w:rPr>
        <w:t>(</w:t>
      </w:r>
      <w:proofErr w:type="spellStart"/>
      <w:r w:rsidRPr="00BC31FF">
        <w:rPr>
          <w:rFonts w:asciiTheme="minorHAnsi" w:hAnsiTheme="minorHAnsi" w:cstheme="minorHAnsi"/>
          <w:color w:val="000000"/>
          <w:sz w:val="22"/>
          <w:szCs w:val="22"/>
        </w:rPr>
        <w:t>do</w:t>
      </w:r>
      <w:proofErr w:type="spellEnd"/>
      <w:r w:rsidRPr="00BC31FF">
        <w:rPr>
          <w:rFonts w:asciiTheme="minorHAnsi" w:hAnsiTheme="minorHAnsi" w:cstheme="minorHAnsi"/>
          <w:color w:val="000000"/>
          <w:sz w:val="22"/>
          <w:szCs w:val="22"/>
        </w:rPr>
        <w:t xml:space="preserve"> celów ewidencyjnych).</w:t>
      </w:r>
    </w:p>
    <w:p w:rsidR="005C3056" w:rsidRPr="00BC31FF" w:rsidRDefault="005C3056" w:rsidP="005C3056">
      <w:pPr>
        <w:jc w:val="both"/>
        <w:rPr>
          <w:rFonts w:asciiTheme="minorHAnsi" w:hAnsiTheme="minorHAnsi" w:cstheme="minorHAnsi"/>
          <w:sz w:val="22"/>
          <w:szCs w:val="22"/>
        </w:rPr>
      </w:pPr>
    </w:p>
    <w:tbl>
      <w:tblPr>
        <w:tblW w:w="9796" w:type="dxa"/>
        <w:tblLayout w:type="fixed"/>
        <w:tblCellMar>
          <w:left w:w="0" w:type="dxa"/>
          <w:right w:w="0" w:type="dxa"/>
        </w:tblCellMar>
        <w:tblLook w:val="04A0"/>
      </w:tblPr>
      <w:tblGrid>
        <w:gridCol w:w="500"/>
        <w:gridCol w:w="5540"/>
        <w:gridCol w:w="2622"/>
        <w:gridCol w:w="1134"/>
      </w:tblGrid>
      <w:tr w:rsidR="005C3056" w:rsidRPr="00BC31FF" w:rsidTr="00DB6D41">
        <w:trPr>
          <w:trHeight w:val="255"/>
        </w:trPr>
        <w:tc>
          <w:tcPr>
            <w:tcW w:w="9796"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1.11. Wykaz dokumentacji.</w:t>
            </w:r>
          </w:p>
        </w:tc>
      </w:tr>
      <w:tr w:rsidR="005C3056" w:rsidRPr="00BC31FF" w:rsidTr="00DB6D41">
        <w:trPr>
          <w:trHeight w:val="480"/>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lp.</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Nazwa dokumentu</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Liczba egz. / szt.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Termin dostarczenia</w:t>
            </w:r>
          </w:p>
        </w:tc>
      </w:tr>
      <w:tr w:rsidR="005C3056" w:rsidRPr="00BC31FF" w:rsidTr="00DB6D41">
        <w:trPr>
          <w:trHeight w:val="1350"/>
        </w:trPr>
        <w:tc>
          <w:tcPr>
            <w:tcW w:w="5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Dokumentacja Systemu Utrzymania Pojazdu (DSU) opracowana zgodnie z Rozporządzeniem Ministra Infrastruktury z dnia 12 października 2005 r. w sprawie ogólnych warunków technicznych eksploatacji pojazdów kolejowych (tekst jedn. </w:t>
            </w:r>
            <w:proofErr w:type="spellStart"/>
            <w:r w:rsidRPr="00BC31FF">
              <w:rPr>
                <w:rFonts w:ascii="Calibri" w:hAnsi="Calibri" w:cs="Calibri"/>
                <w:color w:val="000000"/>
                <w:sz w:val="20"/>
                <w:szCs w:val="20"/>
              </w:rPr>
              <w:t>Dz</w:t>
            </w:r>
            <w:proofErr w:type="spellEnd"/>
            <w:r w:rsidRPr="00BC31FF">
              <w:rPr>
                <w:rFonts w:ascii="Calibri" w:hAnsi="Calibri" w:cs="Calibri"/>
                <w:color w:val="000000"/>
                <w:sz w:val="20"/>
                <w:szCs w:val="20"/>
              </w:rPr>
              <w:t>. U. z 2016 r. poz. 226) i uzgodniona z Zamawiającym.</w:t>
            </w:r>
            <w:r w:rsidRPr="00BC31FF">
              <w:rPr>
                <w:rFonts w:asciiTheme="minorHAnsi" w:hAnsiTheme="minorHAnsi" w:cstheme="minorHAnsi"/>
                <w:sz w:val="20"/>
                <w:szCs w:val="20"/>
              </w:rPr>
              <w:t xml:space="preserve"> W przypadku konieczności naniesienia poprawek w DSU, wynikłych w procesie uzgodnień z Użytkownikiem wybranym przez Zamawiającego, obowiązek dokonania przedmiotowych poprawek spoczywa na Wykonawcy.  </w:t>
            </w:r>
          </w:p>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lastRenderedPageBreak/>
              <w:t xml:space="preserve"> Dokumentacja DSU winna zawierać:</w:t>
            </w:r>
          </w:p>
        </w:tc>
        <w:tc>
          <w:tcPr>
            <w:tcW w:w="262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lastRenderedPageBreak/>
              <w:t>2 egz. w formie dokumentu papierowego oraz 3 egz. na nośniku zawierającym zapis elektroniczny (w formie edytowalnej i formacie PDF</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Co najmniej 30 dni przed planowaną dostawą pierwszego EZT</w:t>
            </w: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 Opis funkcjonalny pojazdu z podziałem na jego elementy składowe w procesie utrzymania.</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2. Dokumentację zawierającą:</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 opisy czynności przeglądowych i naprawczych, instrukcje demontażu i montażu,</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57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2) zestawienie parametrów mierzonych w procesie przeglądu lub naprawy i opisy metod pomiarowych,</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76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3) wzory kart pomiarowych z wykazem wartości konstrukcyjnych, </w:t>
            </w:r>
            <w:proofErr w:type="spellStart"/>
            <w:r w:rsidRPr="00BC31FF">
              <w:rPr>
                <w:rFonts w:ascii="Calibri" w:hAnsi="Calibri" w:cs="Calibri"/>
                <w:color w:val="000000"/>
                <w:sz w:val="20"/>
                <w:szCs w:val="20"/>
              </w:rPr>
              <w:t>ponaprawczych</w:t>
            </w:r>
            <w:proofErr w:type="spellEnd"/>
            <w:r w:rsidRPr="00BC31FF">
              <w:rPr>
                <w:rFonts w:ascii="Calibri" w:hAnsi="Calibri" w:cs="Calibri"/>
                <w:color w:val="000000"/>
                <w:sz w:val="20"/>
                <w:szCs w:val="20"/>
              </w:rPr>
              <w:t xml:space="preserve"> i kresowych parametrów dla zespołów, podzespołów i elementów pojazdu,</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4) wykazy urządzeń i narzędzi specjalistycznych,</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5) wykazy testów wykonywanych w trakcie utrzymania,</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534"/>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6) wymagania dotyczące kwalifikacji pracowników oraz wymagania szczególne w zakresie czynności spawania i badań nieniszczących.</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127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3. Ograniczenia związane z bezpieczeństwem i </w:t>
            </w:r>
            <w:proofErr w:type="spellStart"/>
            <w:r w:rsidRPr="00BC31FF">
              <w:rPr>
                <w:rFonts w:ascii="Calibri" w:hAnsi="Calibri" w:cs="Calibri"/>
                <w:color w:val="000000"/>
                <w:sz w:val="20"/>
                <w:szCs w:val="20"/>
              </w:rPr>
              <w:t>interoperacyjnością</w:t>
            </w:r>
            <w:proofErr w:type="spellEnd"/>
            <w:r w:rsidRPr="00BC31FF">
              <w:rPr>
                <w:rFonts w:ascii="Calibri" w:hAnsi="Calibri" w:cs="Calibri"/>
                <w:color w:val="000000"/>
                <w:sz w:val="20"/>
                <w:szCs w:val="20"/>
              </w:rPr>
              <w:t xml:space="preserve"> dla podzespołów lub części istotnych dla bezpieczeństwa i </w:t>
            </w:r>
            <w:proofErr w:type="spellStart"/>
            <w:r w:rsidRPr="00BC31FF">
              <w:rPr>
                <w:rFonts w:ascii="Calibri" w:hAnsi="Calibri" w:cs="Calibri"/>
                <w:color w:val="000000"/>
                <w:sz w:val="20"/>
                <w:szCs w:val="20"/>
              </w:rPr>
              <w:t>interoperacyjności</w:t>
            </w:r>
            <w:proofErr w:type="spellEnd"/>
            <w:r w:rsidRPr="00BC31FF">
              <w:rPr>
                <w:rFonts w:ascii="Calibri" w:hAnsi="Calibri" w:cs="Calibri"/>
                <w:color w:val="000000"/>
                <w:sz w:val="20"/>
                <w:szCs w:val="20"/>
              </w:rPr>
              <w:t>, określające limity, których nie można przekroczyć w czasie eksploatacji, łącznie z eksploatacją w trybie awaryjnym.</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4. Wykaz podzespołów objętych dozorem technicznym.</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5. Inne elementy wskazane w rozporządzeniu.</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1335"/>
        </w:trPr>
        <w:tc>
          <w:tcPr>
            <w:tcW w:w="5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2.</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Dokumentacja techniczno – ruchowa Pojazdu (DTR) opracowana zgodnie z Rozporządzeniem Ministra Infrastruktury z dnia 12 października 2005 r. w sprawie ogólnych warunków technicznych eksploatacji pojazdów kolejowych (tekst jedn. </w:t>
            </w:r>
            <w:proofErr w:type="spellStart"/>
            <w:r w:rsidRPr="00BC31FF">
              <w:rPr>
                <w:rFonts w:ascii="Calibri" w:hAnsi="Calibri" w:cs="Calibri"/>
                <w:color w:val="000000"/>
                <w:sz w:val="20"/>
                <w:szCs w:val="20"/>
              </w:rPr>
              <w:t>Dz</w:t>
            </w:r>
            <w:proofErr w:type="spellEnd"/>
            <w:r w:rsidRPr="00BC31FF">
              <w:rPr>
                <w:rFonts w:ascii="Calibri" w:hAnsi="Calibri" w:cs="Calibri"/>
                <w:color w:val="000000"/>
                <w:sz w:val="20"/>
                <w:szCs w:val="20"/>
              </w:rPr>
              <w:t>. U. z 2016 r. poz. 226) i zawierająca:</w:t>
            </w:r>
          </w:p>
        </w:tc>
        <w:tc>
          <w:tcPr>
            <w:tcW w:w="262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3 egz. w formie dokumentu papierowego oraz 3 egz. na nośniku zawierającym zapis elektroniczny (w formie edytowalnej i formacie PDF)</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 Określenie przeznaczenia pojazdu.</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2. Dane techniczne.</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3. Opis budowy i zasady działania.</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4. Instrukcję obsługi.</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5. Rysunki poglądowe.</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30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6. Wymagania dotyczące użytkowania i bezpieczeństwa obsługi.</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7. Wytyczne dotyczące utrzymania i konserwacji.</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8. Opis metod sprawdzania stanu technicznego i zestawienie parametrów.</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9. Opis charakterystycznych usterek i metod ich usuwania.</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10. Wykaz części zamiennych.</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76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11. Załączniki obejmujące w szczególności: schematy blokowe, ideowe, montażowe, wykresy, rysunki i algorytmy oprogramowania.</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12. Zasady recyklingu.</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3.</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Katalog części zamiennych zawierający:</w:t>
            </w:r>
          </w:p>
        </w:tc>
        <w:tc>
          <w:tcPr>
            <w:tcW w:w="262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 xml:space="preserve">3 egz. w formie dokumentu papierowego oraz 3 egz. na nośniku zawierającym zapis </w:t>
            </w:r>
            <w:r w:rsidRPr="00BC31FF">
              <w:rPr>
                <w:rFonts w:ascii="Calibri" w:hAnsi="Calibri" w:cs="Calibri"/>
                <w:color w:val="000000"/>
                <w:sz w:val="18"/>
                <w:szCs w:val="18"/>
              </w:rPr>
              <w:lastRenderedPageBreak/>
              <w:t>elektroniczny</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lastRenderedPageBreak/>
              <w:t>Z pierwszym dostarczonym EZT</w:t>
            </w: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 Wykaz wszystkich elementów z podaniem:</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 numerów katalogowych,</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2) adresów i nazw producentów (dostawców),</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3) podstawowych parametrów elementów umożliwiających ich właściwe zamówienie.</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498"/>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2. Graficzne przedstawienie elementów z przyporządkowaniem ich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pojazdu, zespołu, podzespołu lub elementu strukturalnego.</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156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3. Przedstawienie poszczególnych zespołów, podzespołów i elementów strukturalnych w formie rysunków obrazujących przestrzennie wchodzące w skład ww. elementów, elementy niższego rzędu z pokazaniem ich numeru katalogowego oraz miejsca i kolejności wzajemnego usytuowania w danym zespole, podzespole lub elemencie strukturalnym.</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537"/>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4. Wykaz zamienników możliwych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zastosowania dla poszczególnych elementów.</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300"/>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4.</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Wykaz materiałów eksploatacyjnych z podaniem:</w:t>
            </w:r>
          </w:p>
        </w:tc>
        <w:tc>
          <w:tcPr>
            <w:tcW w:w="262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3 egz. w formie dokumentu papierowego oraz 3 egz. na nośniku zawierającym zapis elektroniczny</w:t>
            </w:r>
          </w:p>
        </w:tc>
        <w:tc>
          <w:tcPr>
            <w:tcW w:w="1134"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 nazwy materiału eksploatacyjnego,</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2) oznaczenia oraz producenta materiału użytego w dostarczonych pojazdach,</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3) wymagań, które materiał eksploatacyjny musi spełniać, aby był równoważny użytemu w dostarczonych pojazdach,</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4) ilości poszczególnych materiałów eksploatacyjnych niezbędnych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pełnego zaopatrzenia jednego Pojazdu.</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963"/>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5.</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Kompletną dokumentację techniczną systemów informatycznych i dostarczonego oprogramowania (w tym oprogramowania serwerów danych gromadzonych z systemów zainstalowanych na pojazdach).</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3 egz. w formie dokumentu papierowego oraz 3 egz. na nośniku zawierającym zapis elektroniczny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rPr>
          <w:trHeight w:val="822"/>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6.</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Warunki Techniczne Wykonania i Odbioru (</w:t>
            </w:r>
            <w:proofErr w:type="spellStart"/>
            <w:r w:rsidRPr="00BC31FF">
              <w:rPr>
                <w:rFonts w:ascii="Calibri" w:hAnsi="Calibri" w:cs="Calibri"/>
                <w:color w:val="000000"/>
                <w:sz w:val="20"/>
                <w:szCs w:val="20"/>
              </w:rPr>
              <w:t>WTWiO</w:t>
            </w:r>
            <w:proofErr w:type="spellEnd"/>
            <w:r w:rsidRPr="00BC31FF">
              <w:rPr>
                <w:rFonts w:ascii="Calibri" w:hAnsi="Calibri" w:cs="Calibri"/>
                <w:color w:val="000000"/>
                <w:sz w:val="20"/>
                <w:szCs w:val="20"/>
              </w:rPr>
              <w:t xml:space="preserve">) EZT, jego zespołów i podzespołów (dla których konieczne są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wykonania czynności podczas poziomów utrzymania P1-P5) zawierające:</w:t>
            </w:r>
          </w:p>
        </w:tc>
        <w:tc>
          <w:tcPr>
            <w:tcW w:w="262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3 egz. w formie dokumentu papierowego oraz 3 egz. na nośniku zawierającym zapis elektroniczny (w formie edytowalnej i formacie PDF)</w:t>
            </w:r>
          </w:p>
        </w:tc>
        <w:tc>
          <w:tcPr>
            <w:tcW w:w="1134" w:type="dxa"/>
            <w:vMerge w:val="restart"/>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rsidR="005C3056" w:rsidRPr="00BC31FF" w:rsidRDefault="005C3056" w:rsidP="00DB6D41">
            <w:pPr>
              <w:jc w:val="center"/>
              <w:rPr>
                <w:rFonts w:ascii="Calibri" w:hAnsi="Calibri" w:cs="Calibri"/>
                <w:sz w:val="18"/>
                <w:szCs w:val="18"/>
              </w:rPr>
            </w:pPr>
            <w:r w:rsidRPr="00BC31FF">
              <w:rPr>
                <w:rFonts w:ascii="Calibri" w:hAnsi="Calibri" w:cs="Calibri"/>
                <w:sz w:val="18"/>
                <w:szCs w:val="18"/>
              </w:rPr>
              <w:t>Co najmniej 14 dni przed odbiorem pierwszego EZT</w:t>
            </w: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 Określenie przedmiotu warunków.</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2. Zakres stosowania.</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3. Wykaz stosowanych określeń, jeśli nie są one zawarte w odpowiednich normach krajowych.</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763"/>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4. Wymagania techniczne, których dotrzymanie podlega sprawdzeniu pod kątem zapewnienia wymaganego poziomu jakości w procesie przygotowania produkcji, w produkcji i eksploatacji.</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5. Program, opis i ocenę wyników.</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rPr>
          <w:trHeight w:val="1133"/>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7.</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Księgi rewizyjne (tzw. Paszporty) dla urządzeń podlegających Dozorowi Technicznemu.</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3 egz. dla każdego urządzenia  w formie dokumentu papierowego oraz 3 egz. na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każdym dostarczonym EZT</w:t>
            </w:r>
          </w:p>
        </w:tc>
      </w:tr>
      <w:tr w:rsidR="005C3056" w:rsidRPr="00BC31FF" w:rsidTr="00DB6D41">
        <w:trPr>
          <w:trHeight w:val="823"/>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8.</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Instrukcja </w:t>
            </w:r>
            <w:proofErr w:type="spellStart"/>
            <w:r w:rsidRPr="00BC31FF">
              <w:rPr>
                <w:rFonts w:ascii="Calibri" w:hAnsi="Calibri" w:cs="Calibri"/>
                <w:color w:val="000000"/>
                <w:sz w:val="20"/>
                <w:szCs w:val="20"/>
              </w:rPr>
              <w:t>postepowania</w:t>
            </w:r>
            <w:proofErr w:type="spellEnd"/>
            <w:r w:rsidRPr="00BC31FF">
              <w:rPr>
                <w:rFonts w:ascii="Calibri" w:hAnsi="Calibri" w:cs="Calibri"/>
                <w:color w:val="000000"/>
                <w:sz w:val="20"/>
                <w:szCs w:val="20"/>
              </w:rPr>
              <w:t xml:space="preserve"> w sytuacjach awaryjnych, w tym podnoszenia EZT (szczegółowy opis wszystkich sposobów podnoszenia)</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3 egz. w formie dokumentu papierowego oraz 3 egz. na nośniku zawierającym zapis elektroniczny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rPr>
          <w:trHeight w:val="510"/>
        </w:trPr>
        <w:tc>
          <w:tcPr>
            <w:tcW w:w="50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9.</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Dokumentacja konstrukcyjna EZT zawierająca rysunki konstrukcyjne (wraz z wymiarami) zespołów i podzespołów, w szczególności:</w:t>
            </w:r>
          </w:p>
        </w:tc>
        <w:tc>
          <w:tcPr>
            <w:tcW w:w="2622"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3 egz. w formie dokumentu papierowego oraz 3 egz. na nośniku zawierającym zapis elektroniczny</w:t>
            </w:r>
          </w:p>
        </w:tc>
        <w:tc>
          <w:tcPr>
            <w:tcW w:w="1134" w:type="dxa"/>
            <w:vMerge w:val="restart"/>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hideMark/>
          </w:tcPr>
          <w:p w:rsidR="005C3056" w:rsidRPr="00BC31FF" w:rsidRDefault="005C3056" w:rsidP="00DB6D41">
            <w:pPr>
              <w:jc w:val="center"/>
              <w:rPr>
                <w:rFonts w:ascii="Calibri" w:hAnsi="Calibri" w:cs="Calibri"/>
                <w:sz w:val="18"/>
                <w:szCs w:val="18"/>
              </w:rPr>
            </w:pPr>
            <w:r w:rsidRPr="00BC31FF">
              <w:rPr>
                <w:rFonts w:ascii="Calibri" w:hAnsi="Calibri" w:cs="Calibri"/>
                <w:sz w:val="18"/>
                <w:szCs w:val="18"/>
              </w:rPr>
              <w:t>Z pierwszym dostarczonym EZT</w:t>
            </w:r>
          </w:p>
        </w:tc>
      </w:tr>
      <w:tr w:rsidR="005C3056" w:rsidRPr="00BC31FF" w:rsidTr="00DB6D41">
        <w:trPr>
          <w:trHeight w:val="25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 Rysunki ogólne (złożeniowe).</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76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2. Rysunki szczegółowe oraz opisy poszczególnych elementów, podzespołów, zespołów oraz układów z warunkami ich montażu oraz wykonania, przywołaniem dostawcy, norm itp.</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774"/>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3. Schematy szczegółowe elektryczne, pneumatyczne, hydrauliczne i informatyczne, schematy obwodów sterowania konieczne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objaśnienia funkcji i działania odnośnych układów.</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4. Schematy blokowe elektryczne, pneumatyczne, hydrauliczne i informatyczne oraz obwodów sterowania, schematy kablowe.</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5. Schematy szczegółowe elektryczne, pneumatyczne i hydrauliczne oraz obwodów sterowania, schematy kablowe.</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76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6. Opis skomputeryzowanych systemów pokładowych łącznie z opisem funkcjonalności, specyfikacją interfejsów oraz przetwarzaniem danych i protokołami</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51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7. Dokumentacja konstrukcyjna interfejsu sterowania wielokrotnego:</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1020"/>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 rysunki poszczególnych podzespołów z opisem warunków technicznych wykonania wraz z rysunkami zestawieniowymi zespołów i podzespołów części mechanicznej, elektrycznej i informatycznej,</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1791"/>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2) specyfikacja interfejsów sterowania wielokrotnego Pojazdów oraz sterowania poszczególnymi podzespołami i zespołami w zakresie połączeń mechanicznych, elektrycznym i informatycznym obejmująca rysunki i schematy blokowe, złożeniowe i szczegółowe oraz pełną specyfikację przesyłanych sygnałów w tym m.in. opis tzw. ramki – w zakresie umożliwiającym dostosowanie kolejnych Pojazdów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interfejsu.</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765"/>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Zamawiający nie uznaje warunku za spełniony w przypadku przedstawienia przez Wykonawcę wyłączenie schematów blokowych lub rysunków złożeniowych.</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891"/>
        </w:trPr>
        <w:tc>
          <w:tcPr>
            <w:tcW w:w="500"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20"/>
                <w:szCs w:val="20"/>
              </w:rPr>
            </w:pP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W przypadku wprowadzenia zmian Wykonawca jest zobowiązany każdorazowo przekazać Zamawiającemu zaktualizowany rysunek (2 egz. w formie dokumentu papierowego oraz 2 egz. na nośniku zawierającym zapis elektroniczny).</w:t>
            </w:r>
          </w:p>
        </w:tc>
        <w:tc>
          <w:tcPr>
            <w:tcW w:w="2622" w:type="dxa"/>
            <w:vMerge/>
            <w:tcBorders>
              <w:top w:val="nil"/>
              <w:left w:val="single" w:sz="4" w:space="0" w:color="auto"/>
              <w:bottom w:val="single" w:sz="4" w:space="0" w:color="auto"/>
              <w:right w:val="single" w:sz="4" w:space="0" w:color="auto"/>
            </w:tcBorders>
            <w:vAlign w:val="center"/>
            <w:hideMark/>
          </w:tcPr>
          <w:p w:rsidR="005C3056" w:rsidRPr="00BC31FF" w:rsidRDefault="005C3056" w:rsidP="00DB6D41">
            <w:pP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5C3056" w:rsidRPr="00BC31FF" w:rsidRDefault="005C3056" w:rsidP="00DB6D41">
            <w:pPr>
              <w:rPr>
                <w:rFonts w:ascii="Calibri" w:hAnsi="Calibri" w:cs="Calibri"/>
                <w:color w:val="FF0000"/>
                <w:sz w:val="18"/>
                <w:szCs w:val="18"/>
              </w:rPr>
            </w:pPr>
          </w:p>
        </w:tc>
      </w:tr>
      <w:tr w:rsidR="005C3056" w:rsidRPr="00BC31FF" w:rsidTr="00DB6D41">
        <w:trPr>
          <w:trHeight w:val="1189"/>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10.</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Certyfikat Badania Typu WE wydane przez jednostkę notyfikowaną potwierdzający zgodność EZT z TSI</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1 egz. w formie dokumentu papierowego (kopia potwierdzona na zgodność z oryginałem) oraz 2 egz. na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rPr>
          <w:trHeight w:val="838"/>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11.</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spacing w:after="120"/>
              <w:jc w:val="both"/>
              <w:rPr>
                <w:rFonts w:ascii="Calibri" w:hAnsi="Calibri" w:cs="Calibri"/>
                <w:color w:val="000000"/>
                <w:sz w:val="20"/>
                <w:szCs w:val="20"/>
              </w:rPr>
            </w:pPr>
            <w:r w:rsidRPr="00BC31FF">
              <w:rPr>
                <w:rFonts w:ascii="Calibri" w:hAnsi="Calibri" w:cs="Calibri"/>
                <w:color w:val="000000"/>
                <w:sz w:val="20"/>
                <w:szCs w:val="20"/>
              </w:rPr>
              <w:t xml:space="preserve">Bezterminowe zezwolenie na dopuszczenie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eksploatacji pojazdu kolejowego zgodnego z TSI wydane w Polsce zgodnie z ustawą z dnia 28 marca 2003 r. o transporcie kolejowym ( </w:t>
            </w:r>
            <w:proofErr w:type="spellStart"/>
            <w:r w:rsidRPr="00BC31FF">
              <w:rPr>
                <w:rFonts w:ascii="Calibri" w:hAnsi="Calibri" w:cs="Calibri"/>
                <w:color w:val="000000"/>
                <w:sz w:val="20"/>
                <w:szCs w:val="20"/>
              </w:rPr>
              <w:t>Dz</w:t>
            </w:r>
            <w:proofErr w:type="spellEnd"/>
            <w:r w:rsidRPr="00BC31FF">
              <w:rPr>
                <w:rFonts w:ascii="Calibri" w:hAnsi="Calibri" w:cs="Calibri"/>
                <w:color w:val="000000"/>
                <w:sz w:val="20"/>
                <w:szCs w:val="20"/>
              </w:rPr>
              <w:t xml:space="preserve">. U. z 2017 r., poz. 2117). </w:t>
            </w:r>
            <w:r w:rsidRPr="00BC31FF">
              <w:rPr>
                <w:rFonts w:asciiTheme="minorHAnsi" w:hAnsiTheme="minorHAnsi" w:cstheme="minorHAnsi"/>
                <w:sz w:val="20"/>
                <w:szCs w:val="20"/>
              </w:rPr>
              <w:t xml:space="preserve">Dopuszcza się przedstawienie terminowego Zezwolenia na dopuszczenie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eksploatacji pojazdu kolejowego z chwilą dostawy pierwszego Pojazdu. W przypadku przedstawienia terminowego (tymczasowego) Zezwolenia na dopuszczenie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eksploatacji, Wykonawca zobowiązany jest dostarczyć Zamawiającemu bezterminowe Zezwolenie na dopuszczenie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eksploatacji pojazdu kolejowego przed wygaśnięciem terminu ważności dokumentu tymczasowego lecz nie później niż w terminie 36 </w:t>
            </w:r>
            <w:proofErr w:type="spellStart"/>
            <w:r w:rsidRPr="00BC31FF">
              <w:rPr>
                <w:rFonts w:asciiTheme="minorHAnsi" w:hAnsiTheme="minorHAnsi" w:cstheme="minorHAnsi"/>
                <w:sz w:val="20"/>
                <w:szCs w:val="20"/>
              </w:rPr>
              <w:t>m-cy</w:t>
            </w:r>
            <w:proofErr w:type="spellEnd"/>
            <w:r w:rsidRPr="00BC31FF">
              <w:rPr>
                <w:rFonts w:asciiTheme="minorHAnsi" w:hAnsiTheme="minorHAnsi" w:cstheme="minorHAnsi"/>
                <w:sz w:val="20"/>
                <w:szCs w:val="20"/>
              </w:rPr>
              <w:t xml:space="preserve"> od dnia dostawy pierwszego EZT. </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 xml:space="preserve">Dla każdego EZT 1 egz. w formie dokumentu papierowego oraz 2 </w:t>
            </w:r>
            <w:proofErr w:type="spellStart"/>
            <w:r w:rsidRPr="00BC31FF">
              <w:rPr>
                <w:rFonts w:ascii="Calibri" w:hAnsi="Calibri" w:cs="Calibri"/>
                <w:color w:val="000000"/>
                <w:sz w:val="18"/>
                <w:szCs w:val="18"/>
              </w:rPr>
              <w:t>egz.na</w:t>
            </w:r>
            <w:proofErr w:type="spellEnd"/>
            <w:r w:rsidRPr="00BC31FF">
              <w:rPr>
                <w:rFonts w:ascii="Calibri" w:hAnsi="Calibri" w:cs="Calibri"/>
                <w:color w:val="000000"/>
                <w:sz w:val="18"/>
                <w:szCs w:val="18"/>
              </w:rPr>
              <w:t xml:space="preserve">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każdym dostarczonym EZT</w:t>
            </w:r>
          </w:p>
        </w:tc>
      </w:tr>
      <w:tr w:rsidR="005C3056" w:rsidRPr="00BC31FF" w:rsidTr="00DB6D41">
        <w:trPr>
          <w:trHeight w:val="897"/>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12.</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5C3056" w:rsidRPr="00BC31FF" w:rsidRDefault="005C3056" w:rsidP="00DB6D41">
            <w:pPr>
              <w:spacing w:after="120"/>
              <w:jc w:val="both"/>
              <w:rPr>
                <w:rFonts w:ascii="Calibri" w:hAnsi="Calibri" w:cs="Calibri"/>
                <w:color w:val="000000"/>
                <w:sz w:val="20"/>
                <w:szCs w:val="20"/>
              </w:rPr>
            </w:pPr>
            <w:r w:rsidRPr="00BC31FF">
              <w:rPr>
                <w:rFonts w:asciiTheme="minorHAnsi" w:hAnsiTheme="minorHAnsi" w:cstheme="minorHAnsi"/>
                <w:sz w:val="20"/>
                <w:szCs w:val="20"/>
              </w:rPr>
              <w:t>Świadectwo sprawności technicznej pojazdu kolejowego.</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Dla każdego EZT 3 egz. w formie dokumentu papierowego oraz 2 egz. na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każdym dostarczonym EZT</w:t>
            </w:r>
          </w:p>
        </w:tc>
      </w:tr>
      <w:tr w:rsidR="005C3056" w:rsidRPr="00BC31FF" w:rsidTr="00DB6D41">
        <w:trPr>
          <w:trHeight w:val="838"/>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lastRenderedPageBreak/>
              <w:t>13.</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Deklaracja zgodności z typem - oświadczenie producenta.</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Dla danego EZT 1 egz. w formie dokumentu papierowego oraz 2 egz. na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każdym dostarczonym EZT</w:t>
            </w:r>
          </w:p>
        </w:tc>
      </w:tr>
      <w:tr w:rsidR="005C3056" w:rsidRPr="00BC31FF" w:rsidTr="00DB6D41">
        <w:trPr>
          <w:trHeight w:val="1515"/>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14.</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Dokumenty Odbiorów Technicznych (protokoły) zespołów i podzespołów pojazdu kolejowego przeprowadzonych przez przedstawicieli Stron (w tym Komisarza Odbiorczego Użytkownika), zgodnie z wymogami technicznymi oraz </w:t>
            </w:r>
            <w:proofErr w:type="spellStart"/>
            <w:r w:rsidRPr="00BC31FF">
              <w:rPr>
                <w:rFonts w:ascii="Calibri" w:hAnsi="Calibri" w:cs="Calibri"/>
                <w:color w:val="000000"/>
                <w:sz w:val="20"/>
                <w:szCs w:val="20"/>
              </w:rPr>
              <w:t>WTWiO</w:t>
            </w:r>
            <w:proofErr w:type="spellEnd"/>
            <w:r w:rsidRPr="00BC31FF">
              <w:rPr>
                <w:rFonts w:ascii="Calibri" w:hAnsi="Calibri" w:cs="Calibri"/>
                <w:color w:val="000000"/>
                <w:sz w:val="20"/>
                <w:szCs w:val="20"/>
              </w:rPr>
              <w:t xml:space="preserve"> oraz protokoły z jazd próbnych (w tym w trakcji wielokrotnej w zespole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trzech pojazdów)</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 xml:space="preserve">Dla danego EZT 1 egz. w formie dokumentu papierowego oraz 2 </w:t>
            </w:r>
            <w:proofErr w:type="spellStart"/>
            <w:r w:rsidRPr="00BC31FF">
              <w:rPr>
                <w:rFonts w:ascii="Calibri" w:hAnsi="Calibri" w:cs="Calibri"/>
                <w:color w:val="000000"/>
                <w:sz w:val="18"/>
                <w:szCs w:val="18"/>
              </w:rPr>
              <w:t>egz.na</w:t>
            </w:r>
            <w:proofErr w:type="spellEnd"/>
            <w:r w:rsidRPr="00BC31FF">
              <w:rPr>
                <w:rFonts w:ascii="Calibri" w:hAnsi="Calibri" w:cs="Calibri"/>
                <w:color w:val="000000"/>
                <w:sz w:val="18"/>
                <w:szCs w:val="18"/>
              </w:rPr>
              <w:t xml:space="preserve">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każdym dostarczonym EZT</w:t>
            </w:r>
          </w:p>
        </w:tc>
      </w:tr>
      <w:tr w:rsidR="005C3056" w:rsidRPr="00BC31FF" w:rsidTr="00DB6D41">
        <w:trPr>
          <w:trHeight w:val="720"/>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15.</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Książka pokładowa pojazdu kolejowego.</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Dla danego EZT 1 egz. w formie dokumentu papierowego</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każdym dostarczonym EZT</w:t>
            </w:r>
          </w:p>
        </w:tc>
      </w:tr>
      <w:tr w:rsidR="005C3056" w:rsidRPr="00BC31FF" w:rsidTr="00DB6D41">
        <w:trPr>
          <w:trHeight w:val="925"/>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16.</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Dokument gwarancji</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Dla danego EZT 1 egz. w formie dokumentu papierowego oraz 2 egz. na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każdym dostarczonym EZT</w:t>
            </w:r>
          </w:p>
        </w:tc>
      </w:tr>
      <w:tr w:rsidR="005C3056" w:rsidRPr="00BC31FF" w:rsidTr="00DB6D41">
        <w:trPr>
          <w:trHeight w:val="840"/>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17.</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Dokument stwierdzający ubezpieczenie EZT</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Dla danego EZT 1 egz. w formie dokumentu papierowego oraz 2 egz. na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każdym dostarczonym EZT</w:t>
            </w:r>
          </w:p>
        </w:tc>
      </w:tr>
      <w:tr w:rsidR="005C3056" w:rsidRPr="00BC31FF" w:rsidTr="00DB6D41">
        <w:trPr>
          <w:trHeight w:val="937"/>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18.</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uzgodniona z PKP Energetyka dokumentacja dot. podłączenia licznika energii trakcyjnej stanowiąca podstawę jego zaplombowania.</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Dla danego EZT 1 egz. w formie dokumentu papierowego oraz 2 egz. na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każdym dostarczonym EZT</w:t>
            </w:r>
          </w:p>
        </w:tc>
      </w:tr>
      <w:tr w:rsidR="005C3056" w:rsidRPr="00BC31FF" w:rsidTr="00DB6D41">
        <w:trPr>
          <w:trHeight w:val="840"/>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19.</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Atesty potwierdzające spełnienie wymagań technicznych dla urządzeń lub materiałów i elementów zastosowanych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budowy pojazdu kolejowego.</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2 egz. w formie dokumentu papierowego oraz 2 egz. na nośniku zawierającym zapis elektroniczny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rPr>
          <w:trHeight w:val="840"/>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20.</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Instrukcja eksploatacyjna - instrukcja dla osób obsługujących (maszyniści, służby utrzymania)</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 xml:space="preserve">30 egz. w formie dokumentu papierowego oraz </w:t>
            </w:r>
            <w:proofErr w:type="spellStart"/>
            <w:r w:rsidRPr="00BC31FF">
              <w:rPr>
                <w:rFonts w:ascii="Calibri" w:hAnsi="Calibri" w:cs="Calibri"/>
                <w:color w:val="000000"/>
                <w:sz w:val="18"/>
                <w:szCs w:val="18"/>
              </w:rPr>
              <w:t>oraz</w:t>
            </w:r>
            <w:proofErr w:type="spellEnd"/>
            <w:r w:rsidRPr="00BC31FF">
              <w:rPr>
                <w:rFonts w:ascii="Calibri" w:hAnsi="Calibri" w:cs="Calibri"/>
                <w:color w:val="000000"/>
                <w:sz w:val="18"/>
                <w:szCs w:val="18"/>
              </w:rPr>
              <w:t xml:space="preserve"> 2 </w:t>
            </w:r>
            <w:proofErr w:type="spellStart"/>
            <w:r w:rsidRPr="00BC31FF">
              <w:rPr>
                <w:rFonts w:ascii="Calibri" w:hAnsi="Calibri" w:cs="Calibri"/>
                <w:color w:val="000000"/>
                <w:sz w:val="18"/>
                <w:szCs w:val="18"/>
              </w:rPr>
              <w:t>egz.na</w:t>
            </w:r>
            <w:proofErr w:type="spellEnd"/>
            <w:r w:rsidRPr="00BC31FF">
              <w:rPr>
                <w:rFonts w:ascii="Calibri" w:hAnsi="Calibri" w:cs="Calibri"/>
                <w:color w:val="000000"/>
                <w:sz w:val="18"/>
                <w:szCs w:val="18"/>
              </w:rPr>
              <w:t xml:space="preserve">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rPr>
          <w:trHeight w:val="938"/>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21.</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Raport z badań wytrzymałości struktury nadwozia EZT wystawiony przez niezależny podmiot</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 xml:space="preserve">1 egz. w formie dokumentu papierowego oraz 2 </w:t>
            </w:r>
            <w:proofErr w:type="spellStart"/>
            <w:r w:rsidRPr="00BC31FF">
              <w:rPr>
                <w:rFonts w:ascii="Calibri" w:hAnsi="Calibri" w:cs="Calibri"/>
                <w:color w:val="000000"/>
                <w:sz w:val="18"/>
                <w:szCs w:val="18"/>
              </w:rPr>
              <w:t>egz.na</w:t>
            </w:r>
            <w:proofErr w:type="spellEnd"/>
            <w:r w:rsidRPr="00BC31FF">
              <w:rPr>
                <w:rFonts w:ascii="Calibri" w:hAnsi="Calibri" w:cs="Calibri"/>
                <w:color w:val="000000"/>
                <w:sz w:val="18"/>
                <w:szCs w:val="18"/>
              </w:rPr>
              <w:t xml:space="preserve"> nośniku zawierającym zapis elektroniczny (w formacie PDF)</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rPr>
          <w:trHeight w:val="824"/>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22.</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Instrukcję utrzymania w czystości pojazdu z podaniem nazw preparatów dopuszczonych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wykonywania poszczególnych elementów pojazdu</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5 egz. w formie dokumentu papierowego oraz 3 egz. na nośniku zawierającym zapis elektroniczny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rPr>
          <w:trHeight w:val="1644"/>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23.</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Analiza oceny istotności zmiany w zakresie wprowadzenia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eksploatacji przez Użytkownika nowego typu pojazdu oraz pełna dokumentacja procesu, zgodnie z Rozporządzeniem Wykonawczym Komisji (UE) NR 402/2013 z dnia 30 kwietnia 2013 r. w sprawie wspólnej metody oceny bezpieczeństwa w zakresie wyceny i oceny ryzyka i uchylające rozporządzenie (WE) nr 352/2009. wraz z oceną zidentyfikowania dla pojazdu kolejowego zagrożeń .</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2 egz. w formie dokumentu papierowego oraz 1 egz. na nośniku zawierającym zapis elektroniczny</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rPr>
          <w:trHeight w:val="765"/>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24.</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Karty </w:t>
            </w:r>
            <w:proofErr w:type="spellStart"/>
            <w:r w:rsidRPr="00BC31FF">
              <w:rPr>
                <w:rFonts w:ascii="Calibri" w:hAnsi="Calibri" w:cs="Calibri"/>
                <w:color w:val="000000"/>
                <w:sz w:val="20"/>
                <w:szCs w:val="20"/>
              </w:rPr>
              <w:t>Sim</w:t>
            </w:r>
            <w:proofErr w:type="spellEnd"/>
            <w:r w:rsidRPr="00BC31FF">
              <w:rPr>
                <w:rFonts w:ascii="Calibri" w:hAnsi="Calibri" w:cs="Calibri"/>
                <w:color w:val="000000"/>
                <w:sz w:val="20"/>
                <w:szCs w:val="20"/>
              </w:rPr>
              <w:t xml:space="preserve"> przedpłacone z transferem co najmniej 10 GB każda dla wszystkich urządzeń, które wymagają przesyłania danych pomiędzy pojazdem a serwerami danych</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Niezbędna dla działania wszystkich urządzeń w pojeździe</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każdym dostarczonym EZT</w:t>
            </w:r>
          </w:p>
        </w:tc>
      </w:tr>
    </w:tbl>
    <w:p w:rsidR="005C3056" w:rsidRPr="00BC31FF" w:rsidRDefault="005C3056" w:rsidP="005C3056">
      <w:pPr>
        <w:rPr>
          <w:rFonts w:asciiTheme="minorHAnsi" w:hAnsiTheme="minorHAnsi" w:cstheme="minorHAnsi"/>
          <w:b/>
          <w:sz w:val="22"/>
          <w:szCs w:val="22"/>
        </w:rPr>
      </w:pPr>
    </w:p>
    <w:p w:rsidR="005C3056" w:rsidRPr="00BC31FF" w:rsidRDefault="005C3056" w:rsidP="005C3056">
      <w:pPr>
        <w:rPr>
          <w:rFonts w:asciiTheme="minorHAnsi" w:hAnsiTheme="minorHAnsi" w:cstheme="minorHAnsi"/>
          <w:b/>
          <w:sz w:val="22"/>
          <w:szCs w:val="22"/>
        </w:rPr>
      </w:pPr>
    </w:p>
    <w:tbl>
      <w:tblPr>
        <w:tblW w:w="9796" w:type="dxa"/>
        <w:tblLayout w:type="fixed"/>
        <w:tblCellMar>
          <w:left w:w="0" w:type="dxa"/>
          <w:right w:w="0" w:type="dxa"/>
        </w:tblCellMar>
        <w:tblLook w:val="04A0"/>
      </w:tblPr>
      <w:tblGrid>
        <w:gridCol w:w="500"/>
        <w:gridCol w:w="5540"/>
        <w:gridCol w:w="2622"/>
        <w:gridCol w:w="1134"/>
      </w:tblGrid>
      <w:tr w:rsidR="005C3056" w:rsidRPr="00BC31FF" w:rsidTr="00DB6D41">
        <w:trPr>
          <w:trHeight w:val="255"/>
        </w:trPr>
        <w:tc>
          <w:tcPr>
            <w:tcW w:w="9796"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1.12. Sprzęt komputerowy z oprogramowaniem.</w:t>
            </w:r>
          </w:p>
        </w:tc>
      </w:tr>
      <w:tr w:rsidR="005C3056" w:rsidRPr="00BC31FF" w:rsidTr="00DB6D41">
        <w:trPr>
          <w:trHeight w:val="480"/>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lastRenderedPageBreak/>
              <w:t>lp.</w:t>
            </w:r>
          </w:p>
        </w:tc>
        <w:tc>
          <w:tcPr>
            <w:tcW w:w="55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Opis</w:t>
            </w:r>
          </w:p>
        </w:tc>
        <w:tc>
          <w:tcPr>
            <w:tcW w:w="262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 xml:space="preserve">Liczba </w:t>
            </w:r>
            <w:proofErr w:type="spellStart"/>
            <w:r w:rsidRPr="00BC31FF">
              <w:rPr>
                <w:rFonts w:ascii="Calibri" w:hAnsi="Calibri" w:cs="Calibri"/>
                <w:color w:val="000000"/>
                <w:sz w:val="18"/>
                <w:szCs w:val="18"/>
              </w:rPr>
              <w:t>egz</w:t>
            </w:r>
            <w:proofErr w:type="spellEnd"/>
            <w:r w:rsidRPr="00BC31FF">
              <w:rPr>
                <w:rFonts w:ascii="Calibri" w:hAnsi="Calibri" w:cs="Calibri"/>
                <w:color w:val="000000"/>
                <w:sz w:val="18"/>
                <w:szCs w:val="18"/>
              </w:rPr>
              <w:t>/ szt.</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Termin dostarczenia</w:t>
            </w: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restart"/>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20"/>
                <w:szCs w:val="20"/>
              </w:rPr>
            </w:pPr>
            <w:r w:rsidRPr="00BC31FF">
              <w:rPr>
                <w:rFonts w:ascii="Calibri" w:hAnsi="Calibri" w:cs="Calibri"/>
                <w:color w:val="000000"/>
                <w:sz w:val="20"/>
                <w:szCs w:val="20"/>
              </w:rPr>
              <w:t>1.</w:t>
            </w: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Sprzęt komputerowy  z zainstalowanym niezbędnym oprogramowaniem umożliwiającym w szczególności:</w:t>
            </w:r>
          </w:p>
        </w:tc>
        <w:tc>
          <w:tcPr>
            <w:tcW w:w="2622" w:type="dxa"/>
            <w:vMerge w:val="restart"/>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5 szt.</w:t>
            </w:r>
          </w:p>
        </w:tc>
        <w:tc>
          <w:tcPr>
            <w:tcW w:w="1134" w:type="dxa"/>
            <w:vMerge w:val="restart"/>
            <w:shd w:val="clear" w:color="auto" w:fill="auto"/>
            <w:tcMar>
              <w:top w:w="15" w:type="dxa"/>
              <w:left w:w="15" w:type="dxa"/>
              <w:bottom w:w="0" w:type="dxa"/>
              <w:right w:w="15" w:type="dxa"/>
            </w:tcMar>
            <w:hideMark/>
          </w:tcPr>
          <w:p w:rsidR="005C3056" w:rsidRPr="00BC31FF" w:rsidRDefault="005C3056" w:rsidP="00DB6D41">
            <w:pPr>
              <w:jc w:val="center"/>
              <w:rPr>
                <w:rFonts w:ascii="Calibri" w:hAnsi="Calibri" w:cs="Calibri"/>
                <w:color w:val="000000"/>
                <w:sz w:val="18"/>
                <w:szCs w:val="18"/>
              </w:rPr>
            </w:pPr>
            <w:r w:rsidRPr="00BC31FF">
              <w:rPr>
                <w:rFonts w:ascii="Calibri" w:hAnsi="Calibri" w:cs="Calibri"/>
                <w:color w:val="000000"/>
                <w:sz w:val="18"/>
                <w:szCs w:val="18"/>
              </w:rPr>
              <w:t>Z pierwszym dostarczonym EZT</w:t>
            </w: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 odczyt i analizę danych z rejestratora zdarzeń, rejestratora systemu monitoringu wizyjnego,</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2) serwis i diagnostykę rejestratorów i kamer,</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3) serwis i diagnostykę silników elektrycznych, falowników, przetwornic, wyłącznika szybkiego,</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4) serwis i diagnostykę układu hamulcowego,</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5) serwis i diagnostykę sterownika głównego Pojazdu i magistrali CAN/WTB,</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6) serwis i diagnostykę systemu informacji pasażerskiej i wyświetlania treści reklamowych,</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7) serwis i diagnostykę systemu WC</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8) serwis i diagnostykę radiotelefonów,</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9) serwis i diagnostykę systemu zliczania pasażerów,</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10)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śledzenia położenia i prędkości chwilowej Pojazdu oraz parametrów pracy,</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11) serwis i diagnostykę innych systemów elektronicznych zabudowanych w Pojazdach,</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12) oprogramowania serwisowego i diagnostycznego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innych podzespołów wskazanych w OPZ.</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13) Parametry techniczne laptopów zostały zawarte w punkcie 2.114. OPZ.</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14) Zamawiający wymaga dostarczenia dokumentu poświadczającego wartość jednostkową (brutto i netto) dostarczonego sprzętu komputerowego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celów ewidencyjnych).</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15) Wykonawca przekaże oryginalne nośniki instalacyjne wraz z licencjami na czas nieokreślony (umową licencyjną) oprogramowania:</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a) systemu operacyjnego dla każdego dostarczanego komputera (laptopa),</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b) instalowanego na serwerach (sieciowego), niezbędnego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gromadzenia danych ze wszystkich aplikacji i systemów zainstalowanych w pojeździe</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c) systemów operacyjnych,</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d) innego oprogramowania, którego dostarczenie wynika ze spełnienia warunków technicznych.</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4"/>
        </w:trPr>
        <w:tc>
          <w:tcPr>
            <w:tcW w:w="500" w:type="dxa"/>
            <w:vMerge/>
            <w:vAlign w:val="center"/>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tcPr>
          <w:p w:rsidR="005C3056" w:rsidRPr="00BC31FF" w:rsidRDefault="005C3056" w:rsidP="00DB6D41">
            <w:pPr>
              <w:rPr>
                <w:rFonts w:ascii="Calibri" w:hAnsi="Calibri" w:cs="Calibri"/>
                <w:color w:val="000000"/>
                <w:sz w:val="20"/>
                <w:szCs w:val="20"/>
              </w:rPr>
            </w:pPr>
            <w:r w:rsidRPr="00BC31FF">
              <w:rPr>
                <w:rFonts w:asciiTheme="minorHAnsi" w:hAnsiTheme="minorHAnsi" w:cstheme="minorHAnsi"/>
                <w:sz w:val="20"/>
                <w:szCs w:val="20"/>
              </w:rPr>
              <w:t xml:space="preserve">16)Wykonawca jest zobowiązany również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nieodpłatnej aktualizacji wspomnianego oprogramowania diagnostycznego.</w:t>
            </w:r>
          </w:p>
        </w:tc>
        <w:tc>
          <w:tcPr>
            <w:tcW w:w="2622" w:type="dxa"/>
            <w:vMerge/>
            <w:vAlign w:val="center"/>
          </w:tcPr>
          <w:p w:rsidR="005C3056" w:rsidRPr="00BC31FF" w:rsidRDefault="005C3056" w:rsidP="00DB6D41">
            <w:pPr>
              <w:rPr>
                <w:rFonts w:ascii="Calibri" w:hAnsi="Calibri" w:cs="Calibri"/>
                <w:color w:val="000000"/>
                <w:sz w:val="18"/>
                <w:szCs w:val="18"/>
              </w:rPr>
            </w:pPr>
          </w:p>
        </w:tc>
        <w:tc>
          <w:tcPr>
            <w:tcW w:w="1134" w:type="dxa"/>
            <w:vMerge/>
            <w:vAlign w:val="center"/>
          </w:tcPr>
          <w:p w:rsidR="005C3056" w:rsidRPr="00BC31FF" w:rsidRDefault="005C3056" w:rsidP="00DB6D41">
            <w:pPr>
              <w:rPr>
                <w:rFonts w:ascii="Calibri" w:hAnsi="Calibri" w:cs="Calibri"/>
                <w:color w:val="000000"/>
                <w:sz w:val="18"/>
                <w:szCs w:val="18"/>
              </w:rPr>
            </w:pPr>
          </w:p>
        </w:tc>
      </w:tr>
      <w:tr w:rsidR="005C3056" w:rsidRPr="00BC31FF" w:rsidTr="00DB6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2"/>
        </w:trPr>
        <w:tc>
          <w:tcPr>
            <w:tcW w:w="500" w:type="dxa"/>
            <w:vMerge/>
            <w:vAlign w:val="center"/>
            <w:hideMark/>
          </w:tcPr>
          <w:p w:rsidR="005C3056" w:rsidRPr="00BC31FF" w:rsidRDefault="005C3056" w:rsidP="00DB6D41">
            <w:pPr>
              <w:rPr>
                <w:rFonts w:ascii="Calibri" w:hAnsi="Calibri" w:cs="Calibri"/>
                <w:color w:val="000000"/>
                <w:sz w:val="20"/>
                <w:szCs w:val="20"/>
              </w:rPr>
            </w:pPr>
          </w:p>
        </w:tc>
        <w:tc>
          <w:tcPr>
            <w:tcW w:w="5540" w:type="dxa"/>
            <w:shd w:val="clear" w:color="auto" w:fill="auto"/>
            <w:tcMar>
              <w:top w:w="15" w:type="dxa"/>
              <w:left w:w="15" w:type="dxa"/>
              <w:bottom w:w="0" w:type="dxa"/>
              <w:right w:w="15" w:type="dxa"/>
            </w:tcMar>
            <w:vAlign w:val="center"/>
            <w:hideMark/>
          </w:tcPr>
          <w:p w:rsidR="005C3056" w:rsidRPr="00BC31FF" w:rsidRDefault="005C3056" w:rsidP="00DB6D41">
            <w:pPr>
              <w:rPr>
                <w:rFonts w:ascii="Calibri" w:hAnsi="Calibri" w:cs="Calibri"/>
                <w:color w:val="000000"/>
                <w:sz w:val="20"/>
                <w:szCs w:val="20"/>
              </w:rPr>
            </w:pPr>
            <w:r w:rsidRPr="00BC31FF">
              <w:rPr>
                <w:rFonts w:ascii="Calibri" w:hAnsi="Calibri" w:cs="Calibri"/>
                <w:color w:val="000000"/>
                <w:sz w:val="20"/>
                <w:szCs w:val="20"/>
              </w:rPr>
              <w:t xml:space="preserve">16)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każdego z laptopów Wykonawca dołączy interfejsy komunikacyjne pomiędzy komputerami, na których zainstalowane jest oprogramowanie a urządzeniami na Pojazdach, </w:t>
            </w:r>
            <w:proofErr w:type="spellStart"/>
            <w:r w:rsidRPr="00BC31FF">
              <w:rPr>
                <w:rFonts w:ascii="Calibri" w:hAnsi="Calibri" w:cs="Calibri"/>
                <w:color w:val="000000"/>
                <w:sz w:val="20"/>
                <w:szCs w:val="20"/>
              </w:rPr>
              <w:t>do</w:t>
            </w:r>
            <w:proofErr w:type="spellEnd"/>
            <w:r w:rsidRPr="00BC31FF">
              <w:rPr>
                <w:rFonts w:ascii="Calibri" w:hAnsi="Calibri" w:cs="Calibri"/>
                <w:color w:val="000000"/>
                <w:sz w:val="20"/>
                <w:szCs w:val="20"/>
              </w:rPr>
              <w:t xml:space="preserve"> diagnostyki pokładowej, zgodnie z wymogami specyfikacji.</w:t>
            </w:r>
          </w:p>
        </w:tc>
        <w:tc>
          <w:tcPr>
            <w:tcW w:w="2622" w:type="dxa"/>
            <w:vMerge/>
            <w:vAlign w:val="center"/>
            <w:hideMark/>
          </w:tcPr>
          <w:p w:rsidR="005C3056" w:rsidRPr="00BC31FF" w:rsidRDefault="005C3056" w:rsidP="00DB6D41">
            <w:pPr>
              <w:rPr>
                <w:rFonts w:ascii="Calibri" w:hAnsi="Calibri" w:cs="Calibri"/>
                <w:color w:val="000000"/>
                <w:sz w:val="18"/>
                <w:szCs w:val="18"/>
              </w:rPr>
            </w:pPr>
          </w:p>
        </w:tc>
        <w:tc>
          <w:tcPr>
            <w:tcW w:w="1134" w:type="dxa"/>
            <w:vMerge/>
            <w:vAlign w:val="center"/>
            <w:hideMark/>
          </w:tcPr>
          <w:p w:rsidR="005C3056" w:rsidRPr="00BC31FF" w:rsidRDefault="005C3056" w:rsidP="00DB6D41">
            <w:pPr>
              <w:rPr>
                <w:rFonts w:ascii="Calibri" w:hAnsi="Calibri" w:cs="Calibri"/>
                <w:color w:val="000000"/>
                <w:sz w:val="18"/>
                <w:szCs w:val="18"/>
              </w:rPr>
            </w:pPr>
          </w:p>
        </w:tc>
      </w:tr>
    </w:tbl>
    <w:p w:rsidR="005C3056" w:rsidRPr="00BC31FF" w:rsidRDefault="005C3056" w:rsidP="005C3056">
      <w:pPr>
        <w:spacing w:after="240"/>
        <w:rPr>
          <w:rFonts w:asciiTheme="minorHAnsi" w:hAnsiTheme="minorHAnsi" w:cstheme="minorHAnsi"/>
          <w:b/>
          <w:sz w:val="22"/>
          <w:szCs w:val="22"/>
        </w:rPr>
        <w:sectPr w:rsidR="005C3056" w:rsidRPr="00BC31FF" w:rsidSect="00DB6D41">
          <w:headerReference w:type="default" r:id="rId13"/>
          <w:footerReference w:type="default" r:id="rId14"/>
          <w:pgSz w:w="11906" w:h="16838" w:code="9"/>
          <w:pgMar w:top="1701" w:right="1418" w:bottom="1418" w:left="1418" w:header="709" w:footer="709" w:gutter="0"/>
          <w:cols w:space="708"/>
          <w:docGrid w:linePitch="360"/>
        </w:sectPr>
      </w:pPr>
    </w:p>
    <w:p w:rsidR="005C3056" w:rsidRPr="00BC31FF" w:rsidRDefault="005C3056" w:rsidP="005C3056">
      <w:pPr>
        <w:spacing w:after="240"/>
        <w:rPr>
          <w:rFonts w:asciiTheme="minorHAnsi" w:hAnsiTheme="minorHAnsi" w:cstheme="minorHAnsi"/>
          <w:b/>
          <w:u w:val="single"/>
        </w:rPr>
      </w:pPr>
      <w:r w:rsidRPr="00BC31FF">
        <w:rPr>
          <w:rFonts w:asciiTheme="minorHAnsi" w:hAnsiTheme="minorHAnsi" w:cstheme="minorHAnsi"/>
          <w:b/>
        </w:rPr>
        <w:lastRenderedPageBreak/>
        <w:t>2.</w:t>
      </w:r>
      <w:r w:rsidRPr="00BC31FF">
        <w:rPr>
          <w:rFonts w:asciiTheme="minorHAnsi" w:hAnsiTheme="minorHAnsi" w:cstheme="minorHAnsi"/>
          <w:b/>
          <w:u w:val="single"/>
        </w:rPr>
        <w:t xml:space="preserve"> PODSTAWOWE PARAMETRY TECHNICZNE ELEKTRYCZNYCH ZESPOŁÓW TRAKCYJNYCH </w:t>
      </w:r>
    </w:p>
    <w:tbl>
      <w:tblPr>
        <w:tblStyle w:val="Tabela-Siatka"/>
        <w:tblW w:w="9889" w:type="dxa"/>
        <w:tblLayout w:type="fixed"/>
        <w:tblLook w:val="04A0"/>
      </w:tblPr>
      <w:tblGrid>
        <w:gridCol w:w="534"/>
        <w:gridCol w:w="1984"/>
        <w:gridCol w:w="7371"/>
      </w:tblGrid>
      <w:tr w:rsidR="005C3056" w:rsidRPr="00BC31FF" w:rsidTr="00DB6D41">
        <w:trPr>
          <w:trHeight w:val="270"/>
        </w:trPr>
        <w:tc>
          <w:tcPr>
            <w:tcW w:w="534" w:type="dxa"/>
            <w:hideMark/>
          </w:tcPr>
          <w:p w:rsidR="005C3056" w:rsidRPr="00BC31FF" w:rsidRDefault="005C3056" w:rsidP="00DB6D41">
            <w:pPr>
              <w:jc w:val="center"/>
              <w:rPr>
                <w:rFonts w:asciiTheme="minorHAnsi" w:hAnsiTheme="minorHAnsi" w:cstheme="minorHAnsi"/>
                <w:sz w:val="16"/>
                <w:szCs w:val="16"/>
              </w:rPr>
            </w:pPr>
            <w:r w:rsidRPr="00BC31FF">
              <w:rPr>
                <w:rFonts w:asciiTheme="minorHAnsi" w:hAnsiTheme="minorHAnsi" w:cstheme="minorHAnsi"/>
                <w:sz w:val="16"/>
                <w:szCs w:val="16"/>
              </w:rPr>
              <w:t>Lp.</w:t>
            </w:r>
          </w:p>
        </w:tc>
        <w:tc>
          <w:tcPr>
            <w:tcW w:w="1984" w:type="dxa"/>
            <w:hideMark/>
          </w:tcPr>
          <w:p w:rsidR="005C3056" w:rsidRPr="00BC31FF" w:rsidRDefault="005C3056" w:rsidP="00DB6D41">
            <w:pPr>
              <w:jc w:val="center"/>
              <w:rPr>
                <w:rFonts w:asciiTheme="minorHAnsi" w:hAnsiTheme="minorHAnsi" w:cstheme="minorHAnsi"/>
                <w:sz w:val="18"/>
                <w:szCs w:val="18"/>
              </w:rPr>
            </w:pPr>
            <w:r w:rsidRPr="00BC31FF">
              <w:rPr>
                <w:rFonts w:asciiTheme="minorHAnsi" w:hAnsiTheme="minorHAnsi" w:cstheme="minorHAnsi"/>
                <w:sz w:val="18"/>
                <w:szCs w:val="18"/>
              </w:rPr>
              <w:t>Nazwa</w:t>
            </w:r>
          </w:p>
        </w:tc>
        <w:tc>
          <w:tcPr>
            <w:tcW w:w="7371" w:type="dxa"/>
            <w:hideMark/>
          </w:tcPr>
          <w:p w:rsidR="005C3056" w:rsidRPr="00BC31FF" w:rsidRDefault="005C3056" w:rsidP="00DB6D41">
            <w:pPr>
              <w:jc w:val="center"/>
              <w:rPr>
                <w:rFonts w:asciiTheme="minorHAnsi" w:hAnsiTheme="minorHAnsi" w:cstheme="minorHAnsi"/>
                <w:sz w:val="20"/>
                <w:szCs w:val="20"/>
              </w:rPr>
            </w:pPr>
            <w:r w:rsidRPr="00BC31FF">
              <w:rPr>
                <w:rFonts w:asciiTheme="minorHAnsi" w:hAnsiTheme="minorHAnsi" w:cstheme="minorHAnsi"/>
                <w:sz w:val="20"/>
                <w:szCs w:val="20"/>
              </w:rPr>
              <w:t>Opis</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Użyte materiały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Wyłącznie nowe</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Szerokość toru</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1435 mm</w:t>
            </w:r>
          </w:p>
        </w:tc>
      </w:tr>
      <w:tr w:rsidR="005C3056" w:rsidRPr="00BC31FF" w:rsidTr="00DB6D41">
        <w:trPr>
          <w:trHeight w:val="40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3.</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Ilość kabin maszynisty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dwa jednakowe na obu końcach pojazdu</w:t>
            </w:r>
          </w:p>
        </w:tc>
      </w:tr>
      <w:tr w:rsidR="005C3056" w:rsidRPr="00BC31FF" w:rsidTr="00DB6D41">
        <w:trPr>
          <w:trHeight w:val="1074"/>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Napęd</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Silniki asynchroniczne prądu przemiennego. W przypadku awarii jednego z silników musi istnieć możliwość fizycznego odłączenia zasilania poprzez wyłączenie falownika zasilającego daną grupę silników i kontynuowanie jazdy na pozostałych sprawnych dwóch silnikach.</w:t>
            </w:r>
          </w:p>
        </w:tc>
      </w:tr>
      <w:tr w:rsidR="005C3056" w:rsidRPr="00BC31FF" w:rsidTr="00DB6D41">
        <w:trPr>
          <w:trHeight w:val="55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Prędkość konstrukcyjna pojazdu</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160 km/h</w:t>
            </w:r>
          </w:p>
        </w:tc>
      </w:tr>
      <w:tr w:rsidR="005C3056" w:rsidRPr="00BC31FF" w:rsidTr="00DB6D41">
        <w:trPr>
          <w:trHeight w:val="52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6.</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Prędkość eksploatacyjna pojazdu</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160 km/h</w:t>
            </w:r>
          </w:p>
        </w:tc>
      </w:tr>
      <w:tr w:rsidR="005C3056" w:rsidRPr="00BC31FF" w:rsidTr="00DB6D41">
        <w:trPr>
          <w:trHeight w:val="59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7</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 xml:space="preserve">Średnie przyspieszenie rozruchu w zakresie prędkości od 0 </w:t>
            </w:r>
            <w:proofErr w:type="spellStart"/>
            <w:r w:rsidRPr="00BC31FF">
              <w:rPr>
                <w:rFonts w:asciiTheme="minorHAnsi" w:hAnsiTheme="minorHAnsi" w:cstheme="minorHAnsi"/>
                <w:sz w:val="18"/>
                <w:szCs w:val="18"/>
              </w:rPr>
              <w:t>do</w:t>
            </w:r>
            <w:proofErr w:type="spellEnd"/>
            <w:r w:rsidRPr="00BC31FF">
              <w:rPr>
                <w:rFonts w:asciiTheme="minorHAnsi" w:hAnsiTheme="minorHAnsi" w:cstheme="minorHAnsi"/>
                <w:sz w:val="18"/>
                <w:szCs w:val="18"/>
              </w:rPr>
              <w:t xml:space="preserve"> 40 km/h, przy ruszaniu ręcznym i z użyciem </w:t>
            </w:r>
            <w:proofErr w:type="spellStart"/>
            <w:r w:rsidRPr="00BC31FF">
              <w:rPr>
                <w:rFonts w:asciiTheme="minorHAnsi" w:hAnsiTheme="minorHAnsi" w:cstheme="minorHAnsi"/>
                <w:sz w:val="18"/>
                <w:szCs w:val="18"/>
              </w:rPr>
              <w:t>tempomatu</w:t>
            </w:r>
            <w:proofErr w:type="spellEnd"/>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1,0 m/s2 dla pojazdu  w pełni obciążonego, w całym zakresie prędkości przyspieszenie nie może przekroczyć 1,2 m/s2.</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Za pojazd w pełni obciążony uważa się pojazd z zajętymi miejscami siedzącymi oraz miejscami stojącymi.</w:t>
            </w:r>
          </w:p>
        </w:tc>
      </w:tr>
      <w:tr w:rsidR="005C3056" w:rsidRPr="00BC31FF" w:rsidTr="00DB6D41">
        <w:trPr>
          <w:trHeight w:val="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Należy przyjąć masę pasażera równą 70 </w:t>
            </w:r>
            <w:proofErr w:type="spellStart"/>
            <w:r w:rsidRPr="00BC31FF">
              <w:rPr>
                <w:rFonts w:asciiTheme="minorHAnsi" w:hAnsiTheme="minorHAnsi" w:cstheme="minorHAnsi"/>
                <w:sz w:val="20"/>
                <w:szCs w:val="20"/>
              </w:rPr>
              <w:t>kg</w:t>
            </w:r>
            <w:proofErr w:type="spellEnd"/>
            <w:r w:rsidRPr="00BC31FF">
              <w:rPr>
                <w:rFonts w:asciiTheme="minorHAnsi" w:hAnsiTheme="minorHAnsi" w:cstheme="minorHAnsi"/>
                <w:sz w:val="20"/>
                <w:szCs w:val="20"/>
              </w:rPr>
              <w:t>.</w:t>
            </w:r>
          </w:p>
        </w:tc>
      </w:tr>
      <w:tr w:rsidR="005C3056" w:rsidRPr="00BC31FF" w:rsidTr="00DB6D41">
        <w:trPr>
          <w:trHeight w:val="33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Układ jezdny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Wózkowy, wózki 2 osiowe. Układ osi:  Bo'2'2'2'2'Bo'</w:t>
            </w:r>
          </w:p>
        </w:tc>
      </w:tr>
      <w:tr w:rsidR="005C3056" w:rsidRPr="00BC31FF" w:rsidTr="00DB6D41">
        <w:trPr>
          <w:trHeight w:val="49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9</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Nacisk osi na tory (przy całkowitej zajętości miejsc)</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180 </w:t>
            </w:r>
            <w:proofErr w:type="spellStart"/>
            <w:r w:rsidRPr="00BC31FF">
              <w:rPr>
                <w:rFonts w:asciiTheme="minorHAnsi" w:hAnsiTheme="minorHAnsi" w:cstheme="minorHAnsi"/>
                <w:sz w:val="20"/>
                <w:szCs w:val="20"/>
              </w:rPr>
              <w:t>kN</w:t>
            </w:r>
            <w:proofErr w:type="spellEnd"/>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10</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Napięcie zasilania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w:t>
            </w:r>
            <w:proofErr w:type="spellStart"/>
            <w:r w:rsidRPr="00BC31FF">
              <w:rPr>
                <w:rFonts w:asciiTheme="minorHAnsi" w:hAnsiTheme="minorHAnsi" w:cstheme="minorHAnsi"/>
                <w:sz w:val="20"/>
                <w:szCs w:val="20"/>
              </w:rPr>
              <w:t>kV</w:t>
            </w:r>
            <w:proofErr w:type="spellEnd"/>
            <w:r w:rsidRPr="00BC31FF">
              <w:rPr>
                <w:rFonts w:asciiTheme="minorHAnsi" w:hAnsiTheme="minorHAnsi" w:cstheme="minorHAnsi"/>
                <w:sz w:val="20"/>
                <w:szCs w:val="20"/>
              </w:rPr>
              <w:t xml:space="preserve"> DC, wg obowiązujących norm</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11</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Otoczenia pracy pojazdu</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W warunkach atmosferycznych występujących na terenie Polski.</w:t>
            </w:r>
          </w:p>
        </w:tc>
      </w:tr>
      <w:tr w:rsidR="005C3056" w:rsidRPr="00BC31FF" w:rsidTr="00DB6D41">
        <w:trPr>
          <w:trHeight w:val="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2. W warunkach obfitych opadów śniegu i jego zalegania. </w:t>
            </w:r>
          </w:p>
        </w:tc>
      </w:tr>
      <w:tr w:rsidR="005C3056" w:rsidRPr="00BC31FF" w:rsidTr="00DB6D41">
        <w:trPr>
          <w:trHeight w:val="281"/>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12</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Liczba drzwi wejściowych</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szt. dwupłatowych na każdej stronie pojazdu  – rozmieszczone na przeciwko siebie.</w:t>
            </w:r>
          </w:p>
        </w:tc>
      </w:tr>
      <w:tr w:rsidR="005C3056" w:rsidRPr="00BC31FF" w:rsidTr="00DB6D41">
        <w:trPr>
          <w:trHeight w:val="42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para to drzwi dwupłatowe na jednej stronie pojazdu, rozmieszczone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1 parze na członach zewnętrznych 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2 pary na członach wewnętrznych.</w:t>
            </w:r>
          </w:p>
        </w:tc>
      </w:tr>
      <w:tr w:rsidR="005C3056" w:rsidRPr="00BC31FF" w:rsidTr="00DB6D41">
        <w:trPr>
          <w:trHeight w:val="510"/>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13</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Drzwi wejściowe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Drzwi automatyczne dwupłatowe, odskokowo – przesuwne o prześwicie nie mniejszym niż 1300 (+100) </w:t>
            </w:r>
            <w:proofErr w:type="spellStart"/>
            <w:r w:rsidRPr="00BC31FF">
              <w:rPr>
                <w:rFonts w:asciiTheme="minorHAnsi" w:hAnsiTheme="minorHAnsi" w:cstheme="minorHAnsi"/>
                <w:sz w:val="20"/>
                <w:szCs w:val="20"/>
              </w:rPr>
              <w:t>mm</w:t>
            </w:r>
            <w:proofErr w:type="spellEnd"/>
            <w:r w:rsidRPr="00BC31FF">
              <w:rPr>
                <w:rFonts w:asciiTheme="minorHAnsi" w:hAnsiTheme="minorHAnsi" w:cstheme="minorHAnsi"/>
                <w:sz w:val="20"/>
                <w:szCs w:val="20"/>
              </w:rPr>
              <w:t>.</w:t>
            </w:r>
          </w:p>
        </w:tc>
      </w:tr>
      <w:tr w:rsidR="005C3056" w:rsidRPr="00BC31FF" w:rsidTr="00DB6D41">
        <w:trPr>
          <w:trHeight w:val="46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Otwieranie i zamykanie drzwi - centralne przez maszynistę (aktywacja/dezaktywacja drzwi), indywidualne przez pasażera z zewnątrz i wewnątrz pojazdu.</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Sterowane z pomocą przycisków umieszczonych na drzwiach z tzw. pamięcią wciśnięcia.</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Przyciski wewnętrzne:</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przyciski sensoryczne służące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otwierania drzwi przez E23;</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kolor przycisku otwierania drzwi: niebieski (możliwa zmiana koloru wg wskazań Zamawiającego);</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oznaczenie przycisku: wypukły piktogram z oznaczeniem: „&lt; &gt;”;</w:t>
            </w:r>
          </w:p>
        </w:tc>
      </w:tr>
      <w:tr w:rsidR="005C3056" w:rsidRPr="00BC31FF" w:rsidTr="00DB6D41">
        <w:trPr>
          <w:trHeight w:val="25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przyciski wyposażone w podświetlanie dwukolorowe wskazujące na 2 stany przycisku:</w:t>
            </w:r>
          </w:p>
        </w:tc>
      </w:tr>
      <w:tr w:rsidR="005C3056" w:rsidRPr="00BC31FF" w:rsidTr="00DB6D41">
        <w:trPr>
          <w:trHeight w:val="69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czerwony – potwierdzenie naciśnięcia przycisku przez pasażera przed aktywacją otwierania przez maszynistę –  podświetlenie ciągłe aż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momentu zatrzymania pociągu i otwarcia automatycznego drzwi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aktywowaniu systemu otwierania drzwi,</w:t>
            </w:r>
          </w:p>
        </w:tc>
      </w:tr>
      <w:tr w:rsidR="005C3056" w:rsidRPr="00BC31FF" w:rsidTr="00DB6D41">
        <w:trPr>
          <w:trHeight w:val="56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zielony – aktywny system samodzielnego otwierania drzwi przez pasażerów – podświetlenie ciągłe aż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dezaktywacji samodzielnego otwierania drzwi.</w:t>
            </w:r>
          </w:p>
        </w:tc>
      </w:tr>
      <w:tr w:rsidR="005C3056" w:rsidRPr="00BC31FF" w:rsidTr="00DB6D41">
        <w:trPr>
          <w:trHeight w:val="23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Lokalizacja przycisków wewnętrznych na płatach drzwi lub przy drzwiach.</w:t>
            </w:r>
          </w:p>
        </w:tc>
      </w:tr>
      <w:tr w:rsidR="005C3056" w:rsidRPr="00BC31FF" w:rsidTr="00DB6D41">
        <w:trPr>
          <w:trHeight w:val="70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Wymagany montaż co najmniej jednego przycisku na parę skrzydeł (w przypadku montaży na płatach drzwi) lub 2 przycisków na parę skrzydeł/jednego na pojedyncze drzwi (w przypadku montażu przy  drzwiach).</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Przyciski zewnętrzne:</w:t>
            </w:r>
          </w:p>
        </w:tc>
      </w:tr>
      <w:tr w:rsidR="005C3056" w:rsidRPr="00BC31FF" w:rsidTr="00DB6D41">
        <w:trPr>
          <w:trHeight w:val="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przyciski sensoryczne służące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otwierania drzwi przez pasażerów;</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 kolor przycisku otwierania drzwi: czerwony (możliwa zmiana koloru wg wskazań Zamawiającego);</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oznaczenie przycisku: wypukły piktogram z oznaczeniem: „&lt; &gt;”;</w:t>
            </w:r>
          </w:p>
        </w:tc>
      </w:tr>
      <w:tr w:rsidR="005C3056" w:rsidRPr="00BC31FF" w:rsidTr="00DB6D41">
        <w:trPr>
          <w:trHeight w:val="7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przyciski wyposażone w podświetlenie koloru zielonego wskazujące na ich aktywizację przez maszynistę (podświetlenie ciągłe od momentu aktywowania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momentu dezaktywacji);</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lokalizacja przycisków – bezpośrednio na płatach drzwi – maks. 1 przycisk na parę skrzydeł.</w:t>
            </w:r>
          </w:p>
        </w:tc>
      </w:tr>
      <w:tr w:rsidR="005C3056" w:rsidRPr="00BC31FF" w:rsidTr="00DB6D41">
        <w:trPr>
          <w:trHeight w:val="45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Przycisk otwierania drzwi przez osoby niepełnosprawne umieścić na jednym z płatów drzwi w miejscu nie powodującym mylenia przycisków przez podróżnych.</w:t>
            </w:r>
          </w:p>
        </w:tc>
      </w:tr>
      <w:tr w:rsidR="005C3056" w:rsidRPr="00BC31FF" w:rsidTr="00DB6D41">
        <w:trPr>
          <w:trHeight w:val="7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Zainicjowanie otwarcia drzwi przez pasażerów winno być możliwe w każdym czasie, przy czym ich otwarcie winno nastąpić dopiero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centralnym odblokowaniu przez obsługę pociągu.</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Zastosować zwłokę czasową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zamknięcia drzwi i zabezpieczenie przed przytrzaśnięciem.</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6. Wyposażone w uchwyt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awaryjnego otwarcia.</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Nieuprawnione otwarcie sygnalizowane w kabinie maszynisty i powodujące blokadę napędu.</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8. Blokowanie drzwi - centralne przez maszynistę, automatycznie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przekroczeniu prędkości 5 km/h.</w:t>
            </w:r>
          </w:p>
        </w:tc>
      </w:tr>
      <w:tr w:rsidR="005C3056" w:rsidRPr="00BC31FF" w:rsidTr="00DB6D41">
        <w:trPr>
          <w:trHeight w:val="23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9. Odblokowanie drzwi - centralne przez maszynistę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zatrzymaniu pojazdu.</w:t>
            </w:r>
          </w:p>
        </w:tc>
      </w:tr>
      <w:tr w:rsidR="005C3056" w:rsidRPr="00BC31FF" w:rsidTr="00DB6D41">
        <w:trPr>
          <w:trHeight w:val="72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14</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Minimalny promień łuku toru warsztatowego / eksploatacyjnego</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100 m / 150 m</w:t>
            </w:r>
          </w:p>
        </w:tc>
      </w:tr>
      <w:tr w:rsidR="005C3056" w:rsidRPr="00BC31FF" w:rsidTr="00DB6D41">
        <w:trPr>
          <w:trHeight w:val="79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15</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Minimalny promień krzywizny toru w płaszczyźnie pionowej</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500 m</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16.</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Liczba miejsc:</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a) miejsca siedzące stałe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min. 195 miejsc siedzących stałych</w:t>
            </w:r>
          </w:p>
        </w:tc>
      </w:tr>
      <w:tr w:rsidR="005C3056" w:rsidRPr="00BC31FF" w:rsidTr="00DB6D41">
        <w:trPr>
          <w:trHeight w:val="96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 xml:space="preserve">b) miejsca siedzące uchylne (nie wliczanych </w:t>
            </w:r>
            <w:proofErr w:type="spellStart"/>
            <w:r w:rsidRPr="00BC31FF">
              <w:rPr>
                <w:rFonts w:asciiTheme="minorHAnsi" w:hAnsiTheme="minorHAnsi" w:cstheme="minorHAnsi"/>
                <w:sz w:val="18"/>
                <w:szCs w:val="18"/>
              </w:rPr>
              <w:t>do</w:t>
            </w:r>
            <w:proofErr w:type="spellEnd"/>
            <w:r w:rsidRPr="00BC31FF">
              <w:rPr>
                <w:rFonts w:asciiTheme="minorHAnsi" w:hAnsiTheme="minorHAnsi" w:cstheme="minorHAnsi"/>
                <w:sz w:val="18"/>
                <w:szCs w:val="18"/>
              </w:rPr>
              <w:t xml:space="preserve"> całkowitej liczby miejsc w pojeździe)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b) min. 30 miejsc uchylnych. Zamawiający nie dopuszcza możliwości montowania siedzeń w przedsionkach przy drzwiach wejściowych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pojazdu.</w:t>
            </w:r>
          </w:p>
        </w:tc>
      </w:tr>
      <w:tr w:rsidR="005C3056" w:rsidRPr="00BC31FF" w:rsidTr="00DB6D41">
        <w:trPr>
          <w:trHeight w:val="37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noWrap/>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c) miejsca stojące</w:t>
            </w: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4 os./m2  powierzchni niezabudowanej - miejsca stojące</w:t>
            </w:r>
          </w:p>
        </w:tc>
      </w:tr>
      <w:tr w:rsidR="005C3056" w:rsidRPr="00BC31FF" w:rsidTr="00DB6D41">
        <w:trPr>
          <w:trHeight w:val="17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 xml:space="preserve">d) miejsc na </w:t>
            </w:r>
            <w:proofErr w:type="spellStart"/>
            <w:r w:rsidRPr="00BC31FF">
              <w:rPr>
                <w:rFonts w:asciiTheme="minorHAnsi" w:hAnsiTheme="minorHAnsi" w:cstheme="minorHAnsi"/>
                <w:sz w:val="18"/>
                <w:szCs w:val="18"/>
              </w:rPr>
              <w:t>rowery</w:t>
            </w:r>
            <w:proofErr w:type="spellEnd"/>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min 20 miejsc</w:t>
            </w:r>
          </w:p>
        </w:tc>
      </w:tr>
      <w:tr w:rsidR="005C3056" w:rsidRPr="00BC31FF" w:rsidTr="00DB6D41">
        <w:trPr>
          <w:trHeight w:val="73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17</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Maksymalne opóźnienie hamowania nagłego/- służbowego</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1,2 / 0,9 m/s2</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18</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Rodzaj hamulca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Powietrzny, samoczynny.</w:t>
            </w:r>
          </w:p>
        </w:tc>
      </w:tr>
      <w:tr w:rsidR="005C3056" w:rsidRPr="00BC31FF" w:rsidTr="00DB6D41">
        <w:trPr>
          <w:trHeight w:val="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Hamulec ED (elektrodynamiczny).</w:t>
            </w:r>
          </w:p>
        </w:tc>
      </w:tr>
      <w:tr w:rsidR="005C3056" w:rsidRPr="00BC31FF" w:rsidTr="00DB6D41">
        <w:trPr>
          <w:trHeight w:val="510"/>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19</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Układ hamulca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Wg karty UIC 540 wyposażony w zawory rozrządcze zgodny z wymaganiami przepisów UIC.</w:t>
            </w:r>
          </w:p>
        </w:tc>
      </w:tr>
      <w:tr w:rsidR="005C3056" w:rsidRPr="00BC31FF" w:rsidTr="00DB6D41">
        <w:trPr>
          <w:trHeight w:val="3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Odzyskowy i oporowy z samoczynnym wyborem trybu pracy.</w:t>
            </w:r>
          </w:p>
        </w:tc>
      </w:tr>
      <w:tr w:rsidR="005C3056" w:rsidRPr="00BC31FF" w:rsidTr="00DB6D41">
        <w:trPr>
          <w:trHeight w:val="987"/>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20</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Sprężarki</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Dwie  sprężarki  z  osuszaczami  powietrza  w  układzie  pneumatycznym,  każda  z  układem przygotowania sprężonego powietrza, działające redundantnie, zamontowane na zewnątrz pojazdu lub wewnątrz pojazdu zapewniając łatwy dostęp bez użycia specjalnych podestów lub kanału.</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Śrubowe lub tłokowe wyposażone w licznik motogodzin.</w:t>
            </w:r>
          </w:p>
        </w:tc>
      </w:tr>
      <w:tr w:rsidR="005C3056" w:rsidRPr="00BC31FF" w:rsidTr="00DB6D41">
        <w:trPr>
          <w:trHeight w:val="99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Zastosowanie agregatu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wytwarzania sprężonego powietrza w postaci modułowej – Sprężarki łatwego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montażu i demontażu, jako jednego komponentu składającego się ze sprężarki, osuszacza, zaworów bezpieczeństwa przed 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osuszaczu oraz ramy mocującej jako całości. Zamawiający dopuszcza inne rozwiązania wg propozycji Wykonawcy.</w:t>
            </w:r>
          </w:p>
        </w:tc>
      </w:tr>
      <w:tr w:rsidR="005C3056" w:rsidRPr="00BC31FF" w:rsidTr="00DB6D41">
        <w:trPr>
          <w:trHeight w:val="56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Wydajność zapewniająca zasilanie sprężonym powietrzem w każdych warunkach normalnej pracy.</w:t>
            </w:r>
          </w:p>
        </w:tc>
      </w:tr>
      <w:tr w:rsidR="005C3056" w:rsidRPr="00BC31FF" w:rsidTr="00DB6D41">
        <w:trPr>
          <w:trHeight w:val="83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Układ zasilania pantografu powinien być wyposażony w sprężarkę pomocniczą (bezolejową) o odpowiedniej wydajności, osuszacza oraz zaworu bezpieczeństwa zamontowanych na jednej wspólnej ramie. Zamawiający dopuszcza inne rozwiązania wg propozycji Wykonawcy.</w:t>
            </w:r>
          </w:p>
        </w:tc>
      </w:tr>
      <w:tr w:rsidR="005C3056" w:rsidRPr="00BC31FF" w:rsidTr="00DB6D41">
        <w:trPr>
          <w:trHeight w:val="7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6.Ze względu na prostotę i łatwość serwisowania układu  agregat  pomocniczy  wymieniony wyżej powinien być dostarczany jako jedna integralna część od jednego dostawcy układu wytwarzania powietrza. Zamawiający dopuszcza inne rozwiązania wg propozycji Wykonawcy.</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Ze względu na wymaganą jakość powietrza musi być to ten sam dostawca co głównego agregatu wytwarzania powietrza. Zamawiający dopuszcza inne rozwiązania wg propozycji Wykonawcy.</w:t>
            </w:r>
          </w:p>
        </w:tc>
      </w:tr>
      <w:tr w:rsidR="005C3056" w:rsidRPr="00BC31FF" w:rsidTr="00DB6D41">
        <w:trPr>
          <w:trHeight w:val="2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8. Ilość na pojazd: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jednym dla każdego pantografu.</w:t>
            </w:r>
          </w:p>
        </w:tc>
      </w:tr>
      <w:tr w:rsidR="005C3056" w:rsidRPr="00BC31FF" w:rsidTr="00DB6D41">
        <w:trPr>
          <w:trHeight w:val="551"/>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21</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Zbiorniki powietrza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System magazynowania sprężonego powietrza obejmuje zbiorniki pneumatyczne rozmieszczone w sposób rozproszony na poszczególnych wagonach EZT.</w:t>
            </w:r>
          </w:p>
        </w:tc>
      </w:tr>
      <w:tr w:rsidR="005C3056" w:rsidRPr="00BC31FF" w:rsidTr="00DB6D41">
        <w:trPr>
          <w:trHeight w:val="54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Zbiorniki pneumatyczne można podzielić ze względu na przeznaczenie na następujące grupy:</w:t>
            </w:r>
          </w:p>
        </w:tc>
      </w:tr>
      <w:tr w:rsidR="005C3056" w:rsidRPr="00BC31FF" w:rsidTr="00DB6D41">
        <w:trPr>
          <w:trHeight w:val="5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zbiorniki główne, służące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magazynowania sprężonego powietrza na potrzeby wszystkich układów pneumatycznych Pojazdu,</w:t>
            </w:r>
          </w:p>
        </w:tc>
      </w:tr>
      <w:tr w:rsidR="005C3056" w:rsidRPr="00BC31FF" w:rsidTr="00DB6D41">
        <w:trPr>
          <w:trHeight w:val="49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b. zbiorniki układu hamulcowego, służące wyłącznie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gromadzenia sprężonego powietrza na potrzeby hamulca (zabronione jest wykorzystywanie tych zbiorników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zasilania jakichkolwiek urządzeń nie związanych z układem hamulcowym),</w:t>
            </w:r>
          </w:p>
        </w:tc>
      </w:tr>
      <w:tr w:rsidR="005C3056" w:rsidRPr="00BC31FF" w:rsidTr="00DB6D41">
        <w:trPr>
          <w:trHeight w:val="6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c. zbiorniki zasilające, służące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gromadzenia sprężonego powietrza na potrzeby pozostałych układów pneumatycznych EZT.</w:t>
            </w:r>
          </w:p>
        </w:tc>
      </w:tr>
      <w:tr w:rsidR="005C3056" w:rsidRPr="00BC31FF" w:rsidTr="00DB6D41">
        <w:trPr>
          <w:trHeight w:val="23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Zaleca się maksymalne ograniczenie liczby zbiorników.</w:t>
            </w:r>
          </w:p>
        </w:tc>
      </w:tr>
      <w:tr w:rsidR="005C3056" w:rsidRPr="00BC31FF" w:rsidTr="00DB6D41">
        <w:trPr>
          <w:trHeight w:val="82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Zbiorniki powinny być zabudowane w miejscach umożliwiających kontrolę i wykonanie prób dozorowych bez konieczności demontażu i montażu urządzeń i wyposażenia Pojazdu (za wyjątkiem osłon lub pokryw).</w:t>
            </w:r>
          </w:p>
        </w:tc>
      </w:tr>
      <w:tr w:rsidR="005C3056" w:rsidRPr="00BC31FF" w:rsidTr="00DB6D41">
        <w:trPr>
          <w:trHeight w:val="39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Dopuszcza się montaż zbiorników zarówno na podwoziu Pojazdu, wewnątrz Pojazdu oraz na dachu.</w:t>
            </w:r>
          </w:p>
        </w:tc>
      </w:tr>
      <w:tr w:rsidR="005C3056" w:rsidRPr="00BC31FF" w:rsidTr="00DB6D41">
        <w:trPr>
          <w:trHeight w:val="49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22</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Zakres prędkości hamowania oporowego</w:t>
            </w:r>
          </w:p>
        </w:tc>
        <w:tc>
          <w:tcPr>
            <w:tcW w:w="7371" w:type="dxa"/>
            <w:hideMark/>
          </w:tcPr>
          <w:p w:rsidR="005C3056" w:rsidRPr="00BC31FF" w:rsidRDefault="005C3056" w:rsidP="00DB6D41">
            <w:pPr>
              <w:rPr>
                <w:rFonts w:asciiTheme="minorHAnsi" w:hAnsiTheme="minorHAnsi" w:cstheme="minorHAnsi"/>
                <w:sz w:val="20"/>
                <w:szCs w:val="20"/>
              </w:rPr>
            </w:pPr>
            <w:proofErr w:type="spellStart"/>
            <w:r w:rsidRPr="00BC31FF">
              <w:rPr>
                <w:rFonts w:asciiTheme="minorHAnsi" w:hAnsiTheme="minorHAnsi" w:cstheme="minorHAnsi"/>
                <w:sz w:val="20"/>
                <w:szCs w:val="20"/>
              </w:rPr>
              <w:t>Vmax</w:t>
            </w:r>
            <w:proofErr w:type="spellEnd"/>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0</w:t>
            </w:r>
            <w:r w:rsidRPr="00BC31FF">
              <w:rPr>
                <w:rFonts w:asciiTheme="minorHAnsi" w:hAnsiTheme="minorHAnsi" w:cstheme="minorHAnsi"/>
                <w:sz w:val="20"/>
                <w:szCs w:val="20"/>
                <w:vertAlign w:val="superscript"/>
              </w:rPr>
              <w:t xml:space="preserve">+5 </w:t>
            </w:r>
            <w:r w:rsidRPr="00BC31FF">
              <w:rPr>
                <w:rFonts w:asciiTheme="minorHAnsi" w:hAnsiTheme="minorHAnsi" w:cstheme="minorHAnsi"/>
                <w:sz w:val="20"/>
                <w:szCs w:val="20"/>
              </w:rPr>
              <w:t>km/h</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23</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Hamulec postojowy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Hamulec sprężynowy.</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Maksymalne pochylenie toru, na którym EZT musi być utrzymany w spoczynku to 40‰.</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24</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Kurki końcowe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obowiązujących norm.</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25</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Urządzenia przeciwpoślizgowe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Wg obowiązujących norm.</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Utrzymanie poślizgu w optymalnym zakresie przyczepności podczas rozruchu i hamowania.</w:t>
            </w:r>
          </w:p>
        </w:tc>
      </w:tr>
      <w:tr w:rsidR="005C3056" w:rsidRPr="00BC31FF" w:rsidTr="00DB6D41">
        <w:trPr>
          <w:trHeight w:val="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Urządzenie powinno kontrolować każdy zestaw kołowy z osobna.</w:t>
            </w:r>
          </w:p>
        </w:tc>
      </w:tr>
      <w:tr w:rsidR="005C3056" w:rsidRPr="00BC31FF" w:rsidTr="00DB6D41">
        <w:trPr>
          <w:trHeight w:val="727"/>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26</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Dodatkowe wymagania dla układu hamulcowego</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Samoczynne przełączenie hamulca dynamicznego z odzyskowego na oporowy w przypadku braku możliwości przyjęcia energii przez sieć trakcyjną oraz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hamowanie hamulcem pneumatycznym.</w:t>
            </w:r>
          </w:p>
        </w:tc>
      </w:tr>
      <w:tr w:rsidR="005C3056" w:rsidRPr="00BC31FF" w:rsidTr="00DB6D41">
        <w:trPr>
          <w:trHeight w:val="56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Skuteczność hamowania nagłego w trybie hamowania pneumatycznego powinna zapewnić procent masy hamującej pomiędzy 150 a 170.</w:t>
            </w:r>
          </w:p>
        </w:tc>
      </w:tr>
      <w:tr w:rsidR="005C3056" w:rsidRPr="00BC31FF" w:rsidTr="00DB6D41">
        <w:trPr>
          <w:trHeight w:val="55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System sterowania hamulcem powinien mieścić się na modułowych tablicach hamulcowych, łatwych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montażu i demontażu.</w:t>
            </w:r>
          </w:p>
        </w:tc>
      </w:tr>
      <w:tr w:rsidR="005C3056" w:rsidRPr="00BC31FF" w:rsidTr="00DB6D41">
        <w:trPr>
          <w:trHeight w:val="6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Ze względu na niskie koszty LCC i łatwość późniejszego serwisu tablic hamulcowych zarówno tablica jak i wszystkie komponenty na tablicy hamulcowej powinny być wykonane przez jednego producenta systemów hamulcowych. Zamawiający dopuszcza inne rozwiązania wg propozycji Wykonawcy.</w:t>
            </w:r>
          </w:p>
        </w:tc>
      </w:tr>
      <w:tr w:rsidR="005C3056" w:rsidRPr="00BC31FF" w:rsidTr="00DB6D41">
        <w:trPr>
          <w:trHeight w:val="51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W skład układu hamulca powinien wchodzić hamulec ED (elektro-dynamiczny), EP (elektro-pneumatyczny)  oraz jako urządzenie awaryjne hamulec pneumatyczny.</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Układ pneumatyczny powinien bazować na homologowanym przez UIC zaworze rozrządczym.</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Konstrukcja systemu hamulcowego powinna w przyszłości zapewnić łatwy dostęp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części zamiennych.</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Układ hamulcowy ma zapewnić płynne i pewne zatrzymanie pojazdu bez względu na warunki atmosferyczne i eksploatacyjne.</w:t>
            </w:r>
          </w:p>
        </w:tc>
      </w:tr>
      <w:tr w:rsidR="005C3056" w:rsidRPr="00BC31FF" w:rsidTr="00DB6D41">
        <w:trPr>
          <w:trHeight w:val="71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Układ automatycznej próby hamulca umożliwiający przeprowadzenie uproszczonej próby hamulca tylko przez maszynistę EZT z zapisem w rejestratorze zdarzeń oraz z wydrukiem.</w:t>
            </w:r>
          </w:p>
        </w:tc>
      </w:tr>
      <w:tr w:rsidR="005C3056" w:rsidRPr="00BC31FF" w:rsidTr="00DB6D41">
        <w:trPr>
          <w:trHeight w:val="95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Wskaźniki położenia hamulca muszą się znajdować na wszystkich wózkach EZT, Zamawiający dopuszcza montaż wskaźników na pudle Pojazdu w obrębie wózka, położenia wskaźników, położenia hamulca muszą być również widoczne na ekranie układu sterującego w kabinie maszynisty.</w:t>
            </w:r>
          </w:p>
        </w:tc>
      </w:tr>
      <w:tr w:rsidR="005C3056" w:rsidRPr="00BC31FF" w:rsidTr="00DB6D41">
        <w:trPr>
          <w:trHeight w:val="418"/>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27</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Układy pomocnicze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EZT musi być wyposażony w bloki czyszczące dla każdego zestawu kołowego na wózkach napędowych –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jednym bloku czyszczącym na każde koło.</w:t>
            </w:r>
          </w:p>
        </w:tc>
      </w:tr>
      <w:tr w:rsidR="005C3056" w:rsidRPr="00BC31FF" w:rsidTr="00DB6D41">
        <w:trPr>
          <w:trHeight w:val="7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EZT musi być wyposażony w system piaskowania na wszystkich  wózkach  napędowych pojazdu. Piasecznice powinny działać w zależności od kierunku jazdy na jednej osi wózka.</w:t>
            </w:r>
          </w:p>
        </w:tc>
      </w:tr>
      <w:tr w:rsidR="005C3056" w:rsidRPr="00BC31FF" w:rsidTr="00DB6D41">
        <w:trPr>
          <w:trHeight w:val="124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W skład systemu powinien wchodzić: układ sterujący, piasecznica, podgrzewany zbiornik na piasek, szczelny układ zamknięcia zbiornika pokrywą, widoczny i z łatwym dostępem wziernik poziomu piasku, elektryczny czujnik poziomu piasku, ogrzewana rura piaskująca, 4 podgrzewane dysze ustawione na zewnątrz każdego koła w każdym wózku napędnym.</w:t>
            </w:r>
          </w:p>
        </w:tc>
      </w:tr>
      <w:tr w:rsidR="005C3056" w:rsidRPr="00BC31FF" w:rsidTr="00DB6D41">
        <w:trPr>
          <w:trHeight w:val="98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Układ sygnalizacji dźwiękowej powinien być zgodny z kartą UIC644, przy czym ze względu na warunki klimatyczne jest wymagane podgrzewanie syren. Należy zadbać o skuteczne wyciszenie wnętrza pojazdu celem eliminacji nadmiernego hałasu  w momencie użycia syren.</w:t>
            </w:r>
          </w:p>
        </w:tc>
      </w:tr>
      <w:tr w:rsidR="005C3056" w:rsidRPr="00BC31FF" w:rsidTr="00DB6D41">
        <w:trPr>
          <w:trHeight w:val="51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Układ smarowania obrzeży kół. Zamawiający dopuszcza zastosowanie sposobu natryskowego lub stałego smarowania obrzeży kół ekologicznym środkiem smarnym.</w:t>
            </w:r>
          </w:p>
        </w:tc>
      </w:tr>
      <w:tr w:rsidR="005C3056" w:rsidRPr="00BC31FF" w:rsidTr="00DB6D41">
        <w:trPr>
          <w:trHeight w:val="99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W przypadku zastosowania układu natryskowego wymagane jest smarowanie obrzeży na skrajnych wózkach zależnie od kierunku jazdy; w przypadku zastosowania układu stałego  wymagane jest smarowanie obrzeży wszystkich zestawów kołowych, niezależnie od kierunku jazdy.</w:t>
            </w:r>
          </w:p>
        </w:tc>
      </w:tr>
      <w:tr w:rsidR="005C3056" w:rsidRPr="00BC31FF" w:rsidTr="00DB6D41">
        <w:trPr>
          <w:trHeight w:val="83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7. Układ przetwarzania prądu stałego  3000V DC na prąd przemienny AC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zasilania urządzeń zainstalowanych na pojeździe (przetwornica napięcia) ma posiadać min. 20% rezerwę mocy zabezpieczającą przyszłe potrzeby właściciela.</w:t>
            </w:r>
          </w:p>
        </w:tc>
      </w:tr>
      <w:tr w:rsidR="005C3056" w:rsidRPr="00BC31FF" w:rsidTr="00DB6D41">
        <w:trPr>
          <w:trHeight w:val="280"/>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28</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Odbieraki prądu (pantografy)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Dwie szt. długość części roboczej pantografu powinna wynosić co najmniej 1100 </w:t>
            </w:r>
            <w:proofErr w:type="spellStart"/>
            <w:r w:rsidRPr="00BC31FF">
              <w:rPr>
                <w:rFonts w:asciiTheme="minorHAnsi" w:hAnsiTheme="minorHAnsi" w:cstheme="minorHAnsi"/>
                <w:sz w:val="20"/>
                <w:szCs w:val="20"/>
              </w:rPr>
              <w:t>mm</w:t>
            </w:r>
            <w:proofErr w:type="spellEnd"/>
            <w:r w:rsidRPr="00BC31FF">
              <w:rPr>
                <w:rFonts w:asciiTheme="minorHAnsi" w:hAnsiTheme="minorHAnsi" w:cstheme="minorHAnsi"/>
                <w:sz w:val="20"/>
                <w:szCs w:val="20"/>
              </w:rPr>
              <w:t>.</w:t>
            </w:r>
          </w:p>
        </w:tc>
      </w:tr>
      <w:tr w:rsidR="005C3056" w:rsidRPr="00BC31FF" w:rsidTr="00DB6D41">
        <w:trPr>
          <w:trHeight w:val="72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Wymaga się, aby praca pantografów, w szczególności współpraca z siecią trakcyjną była monitorowana za pomocą kamer, a zapis archiwizowany w postaci cyfrowej przez okres minimum 14 dni.</w:t>
            </w:r>
          </w:p>
        </w:tc>
      </w:tr>
      <w:tr w:rsidR="005C3056" w:rsidRPr="00BC31FF" w:rsidTr="00DB6D41">
        <w:trPr>
          <w:trHeight w:val="55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Należy zapewnić wysoką jakość obrazu z monitoringu pracy pantografów zarówno w porze dziennej jak i nocnej – kamera z oświetlaczem podczerwieni.</w:t>
            </w:r>
          </w:p>
        </w:tc>
      </w:tr>
      <w:tr w:rsidR="005C3056" w:rsidRPr="00BC31FF" w:rsidTr="00DB6D41">
        <w:trPr>
          <w:trHeight w:val="28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Typ i model kamery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z Zamawiającym.</w:t>
            </w:r>
          </w:p>
        </w:tc>
      </w:tr>
      <w:tr w:rsidR="005C3056" w:rsidRPr="00BC31FF" w:rsidTr="00DB6D41">
        <w:trPr>
          <w:trHeight w:val="7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Pantografy muszą posiadać zabezpieczenie w postaci awaryjnego ich opuszczenia w przypadku uszkodzenia nakładki, nadmiernego jej zużycia grożącego uszkodzeniem sieci trakcyjnej.</w:t>
            </w:r>
          </w:p>
        </w:tc>
      </w:tr>
      <w:tr w:rsidR="005C3056" w:rsidRPr="00BC31FF" w:rsidTr="00DB6D41">
        <w:trPr>
          <w:trHeight w:val="20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Zapewnić możliwość jazdy z dwoma czynnymi pantografami.</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29</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Wyłącznik szybki</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obowiązujących norm, minimum 2 szt. na każdy pojazd.</w:t>
            </w:r>
          </w:p>
        </w:tc>
      </w:tr>
      <w:tr w:rsidR="005C3056" w:rsidRPr="00BC31FF" w:rsidTr="00DB6D41">
        <w:trPr>
          <w:trHeight w:val="49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30</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Rodzaj elementów półprzewodnikowych</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IGBT</w:t>
            </w:r>
          </w:p>
        </w:tc>
      </w:tr>
      <w:tr w:rsidR="005C3056" w:rsidRPr="00BC31FF" w:rsidTr="00DB6D41">
        <w:trPr>
          <w:trHeight w:val="73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lastRenderedPageBreak/>
              <w:t>31</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System chłodzenia elementów półprzewodnikowych</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Ekologiczny</w:t>
            </w:r>
          </w:p>
        </w:tc>
      </w:tr>
      <w:tr w:rsidR="005C3056" w:rsidRPr="00BC31FF" w:rsidTr="00DB6D41">
        <w:trPr>
          <w:trHeight w:val="51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32</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Silniki trakcyjne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Prądu przemiennego asynchronicznego, o łącznej mocy ciągłej min. 2000 </w:t>
            </w:r>
            <w:proofErr w:type="spellStart"/>
            <w:r w:rsidRPr="00BC31FF">
              <w:rPr>
                <w:rFonts w:asciiTheme="minorHAnsi" w:hAnsiTheme="minorHAnsi" w:cstheme="minorHAnsi"/>
                <w:sz w:val="20"/>
                <w:szCs w:val="20"/>
              </w:rPr>
              <w:t>kW</w:t>
            </w:r>
            <w:proofErr w:type="spellEnd"/>
            <w:r w:rsidRPr="00BC31FF">
              <w:rPr>
                <w:rFonts w:asciiTheme="minorHAnsi" w:hAnsiTheme="minorHAnsi" w:cstheme="minorHAnsi"/>
                <w:sz w:val="20"/>
                <w:szCs w:val="20"/>
              </w:rPr>
              <w:t>, chłodzenie wymuszone powietrzem (wentylatory).</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33</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Ochrona odgromowa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Skuteczne tłumienie przepięć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poziomu min. 9 </w:t>
            </w:r>
            <w:proofErr w:type="spellStart"/>
            <w:r w:rsidRPr="00BC31FF">
              <w:rPr>
                <w:rFonts w:asciiTheme="minorHAnsi" w:hAnsiTheme="minorHAnsi" w:cstheme="minorHAnsi"/>
                <w:sz w:val="20"/>
                <w:szCs w:val="20"/>
              </w:rPr>
              <w:t>kV</w:t>
            </w:r>
            <w:proofErr w:type="spellEnd"/>
          </w:p>
        </w:tc>
      </w:tr>
      <w:tr w:rsidR="005C3056" w:rsidRPr="00BC31FF" w:rsidTr="00DB6D41">
        <w:trPr>
          <w:trHeight w:val="736"/>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34</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Statyczna przetwornica napięcia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Przynajmniej 2 sztuki, równomierne (symetryczne) obciążenie przetwornic podczas zasilania obwodów pojazdu (możliwość pracy pojazdu tylko na jednej sztuce w momencie awarii drugiej, zasilanie odbiorników niezbędnych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zjazdu awaryjnego).</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35</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Wyposażenie elektroniczne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obowiązujących norm</w:t>
            </w:r>
          </w:p>
        </w:tc>
      </w:tr>
      <w:tr w:rsidR="005C3056" w:rsidRPr="00BC31FF" w:rsidTr="00DB6D41">
        <w:trPr>
          <w:trHeight w:val="49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36</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Ochrona przeciwprzepięciowa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obowiązujących norm</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37</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Napędy pomocnicze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Silnik prądu przemiennego zasilany z obwodu głównego.</w:t>
            </w:r>
          </w:p>
        </w:tc>
      </w:tr>
      <w:tr w:rsidR="005C3056" w:rsidRPr="00BC31FF" w:rsidTr="00DB6D41">
        <w:trPr>
          <w:trHeight w:val="29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Funkcja przeniesienia napięcia 3x400V przez sprzęg automatyczny.</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 trakcji pojedynczej niedozwolone jest występowanie napięcia 3x400 V AC na sprzęgu automatycznym.</w:t>
            </w:r>
          </w:p>
        </w:tc>
      </w:tr>
      <w:tr w:rsidR="005C3056" w:rsidRPr="00BC31FF" w:rsidTr="00DB6D41">
        <w:trPr>
          <w:trHeight w:val="49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38</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Napęd sprężarki odbieraka prądu</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Silnik DC zasilany z baterii akumulatorów</w:t>
            </w:r>
          </w:p>
        </w:tc>
      </w:tr>
      <w:tr w:rsidR="005C3056" w:rsidRPr="00BC31FF" w:rsidTr="00DB6D41">
        <w:trPr>
          <w:trHeight w:val="159"/>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39</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Napięcie obwodu sterowania i ładowania akumulatorów.</w:t>
            </w:r>
          </w:p>
        </w:tc>
        <w:tc>
          <w:tcPr>
            <w:tcW w:w="7371" w:type="dxa"/>
            <w:hideMark/>
          </w:tcPr>
          <w:p w:rsidR="005C3056" w:rsidRPr="00BC31FF" w:rsidRDefault="005C3056" w:rsidP="00DB6D41">
            <w:pPr>
              <w:rPr>
                <w:rFonts w:asciiTheme="minorHAnsi" w:hAnsiTheme="minorHAnsi" w:cstheme="minorHAnsi"/>
                <w:sz w:val="20"/>
                <w:szCs w:val="20"/>
              </w:rPr>
            </w:pP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30V DC.</w:t>
            </w:r>
          </w:p>
        </w:tc>
      </w:tr>
      <w:tr w:rsidR="005C3056" w:rsidRPr="00BC31FF" w:rsidTr="00DB6D41">
        <w:trPr>
          <w:trHeight w:val="47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Ładowanie z sieci zewnętrznej 3x400 V AC. 2. Wykonawca dostarczy przewód przyłączeniowy o długości min 30 m wg uzgodnień z Zamawiającym.</w:t>
            </w:r>
          </w:p>
        </w:tc>
      </w:tr>
      <w:tr w:rsidR="005C3056" w:rsidRPr="00BC31FF" w:rsidTr="00DB6D41">
        <w:trPr>
          <w:trHeight w:val="155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40</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Bateria akumulatorów</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Akumulatory niklowo – kadmowe w technologii włóknistej, zapewniające minimum jedną godzinę pracy obwodów pomocniczych przy aktywnej logice oraz 3 godziny pracy oświetlenia awaryjnego, radiotelefonu, kompresora pomocniczego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jednorazowego podniesienia pantografu oraz pracy innych niezbędnych urządzeń; układ pomiaru  napięcia wyposażony w zabezpieczenie uniemożliwiające rozładowanie akumulatorów poniżej poziomu koniecznego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uruchomienia pojazdu.</w:t>
            </w:r>
          </w:p>
        </w:tc>
      </w:tr>
      <w:tr w:rsidR="005C3056" w:rsidRPr="00BC31FF" w:rsidTr="00DB6D41">
        <w:trPr>
          <w:trHeight w:val="507"/>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41</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Licznik energii</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Którego zadaniem będzie rejestrowanie wielkości energii pobranej z sieci trakcyjnej z uwzględnieniem energii zwracanej przy rekuperacji.</w:t>
            </w:r>
          </w:p>
        </w:tc>
      </w:tr>
      <w:tr w:rsidR="005C3056" w:rsidRPr="00BC31FF" w:rsidTr="00DB6D41">
        <w:trPr>
          <w:trHeight w:val="102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System będzie przystosowany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zdalnego przekazywania danych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dostawcy energii trakcyjnej –  PKP Energetyka S.A. – Operator Systemu  Dystrybucyjnego; zgodnie z  Wymagania PKP Energetyka S.A. –  „Wymagania PKP Energetyka S.A. dla urządzeń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pomiaru energii elektrycznej prądu stałego”.</w:t>
            </w:r>
          </w:p>
        </w:tc>
      </w:tr>
      <w:tr w:rsidR="005C3056" w:rsidRPr="00BC31FF" w:rsidTr="00DB6D41">
        <w:trPr>
          <w:trHeight w:val="98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Zamawiający wymaga montażu fabrycznie nowych liczników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pomiaru energii elektrycznej prądu stałego spełniających wymagania określone w Wymaganiach PKP Energetyka S.A. oraz posiadających certyfikat Instytutu Elektrotechniki potwierdzający spełnienie wymagań zawartych w obowiązujących normach.</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Zamawiający wymaga uruchomienia systemu transmisji danych spełniającego następujące wymagania:</w:t>
            </w:r>
          </w:p>
        </w:tc>
      </w:tr>
      <w:tr w:rsidR="005C3056" w:rsidRPr="00BC31FF" w:rsidTr="00DB6D41">
        <w:trPr>
          <w:trHeight w:val="51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metoda transmisji danych pomiarowych powinna być kompatybilna i zapewnić pełną integralność z systemem akwizycyjnym PKP Energetyka S.A.;</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transmisja danych z licznika ma odbywać się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PKP Energetyka S. A. oraz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Operatora;</w:t>
            </w:r>
          </w:p>
        </w:tc>
      </w:tr>
      <w:tr w:rsidR="005C3056" w:rsidRPr="00BC31FF" w:rsidTr="00DB6D41">
        <w:trPr>
          <w:trHeight w:val="55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Wykonawca powinien dostarczyć odpowiedni dokument opisujący format plikowej wymiany informacji (preferowany format to standard „</w:t>
            </w:r>
            <w:proofErr w:type="spellStart"/>
            <w:r w:rsidRPr="00BC31FF">
              <w:rPr>
                <w:rFonts w:asciiTheme="minorHAnsi" w:hAnsiTheme="minorHAnsi" w:cstheme="minorHAnsi"/>
                <w:sz w:val="20"/>
                <w:szCs w:val="20"/>
              </w:rPr>
              <w:t>xml</w:t>
            </w:r>
            <w:proofErr w:type="spellEnd"/>
            <w:r w:rsidRPr="00BC31FF">
              <w:rPr>
                <w:rFonts w:asciiTheme="minorHAnsi" w:hAnsiTheme="minorHAnsi" w:cstheme="minorHAnsi"/>
                <w:sz w:val="20"/>
                <w:szCs w:val="20"/>
              </w:rPr>
              <w:t>”);</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 lokalizacja pojazdu trakcyjnego (miejsca poboru energii) ma być realizowana przy pomocy systemu GPS.</w:t>
            </w:r>
          </w:p>
        </w:tc>
      </w:tr>
      <w:tr w:rsidR="005C3056" w:rsidRPr="00BC31FF" w:rsidTr="00DB6D41">
        <w:trPr>
          <w:trHeight w:val="100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Zamawiający wymaga, aby dostawa oprogramowania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obsługi i analizowania danych z licznika przez Zamawiającego oraz PKP Energetyka S.A. była wraz z uruchomieniem tego oprogramowania oraz z bezterminową licencją na serwer i nieograniczoną liczbę stanowisk.</w:t>
            </w:r>
          </w:p>
        </w:tc>
      </w:tr>
      <w:tr w:rsidR="005C3056" w:rsidRPr="00BC31FF" w:rsidTr="00DB6D41">
        <w:trPr>
          <w:trHeight w:val="48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6. Wykonawca opracuje i przekaże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Zamawiającego oraz PKP Energetyka S.A. dokumentację techniczną montażu liczników dla EZT zawierającą co najmniej:</w:t>
            </w:r>
          </w:p>
        </w:tc>
      </w:tr>
      <w:tr w:rsidR="005C3056" w:rsidRPr="00BC31FF" w:rsidTr="00DB6D41">
        <w:trPr>
          <w:trHeight w:val="23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stronę tytułową z numerem pojazdu,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którego odnosi się opracowanie,</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spis zawartości,</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opis techniczny,</w:t>
            </w:r>
          </w:p>
        </w:tc>
      </w:tr>
      <w:tr w:rsidR="005C3056" w:rsidRPr="00BC31FF" w:rsidTr="00DB6D41">
        <w:trPr>
          <w:trHeight w:val="102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obliczenia dotyczące pracy układu pomiarowego w  zakresie pracy pojazdu z uwzględnieniem najbardziej energochłonnych odbiorów (silniki trakcyjne, ogrzewania, falowniki itp.) oraz wskazaniem odpowiedniego przetwornika (przetworników) pomiarowego,</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sposób komunikacji z licznikiem – teletransmisji danych,</w:t>
            </w:r>
          </w:p>
        </w:tc>
      </w:tr>
      <w:tr w:rsidR="005C3056" w:rsidRPr="00BC31FF" w:rsidTr="00DB6D41">
        <w:trPr>
          <w:trHeight w:val="29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warunki bezpieczeństwa w trakcie eksploatacji układu pomiarowego,</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zestawienie użytych materiałów,</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zestawienie rysunków,</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schemat główny zasilania pojazdu – schemat ideowy umiejscowienia układu pomiarowego,</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schemat montażowy ze wskazaniem miejsc plombowania,</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schemat drutowania poszczególnych elementów,</w:t>
            </w:r>
          </w:p>
        </w:tc>
      </w:tr>
      <w:tr w:rsidR="005C3056" w:rsidRPr="00BC31FF" w:rsidTr="00DB6D41">
        <w:trPr>
          <w:trHeight w:val="28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widok zabudowy liczników wraz z miejscem usytuowania na pojeździe,</w:t>
            </w:r>
          </w:p>
        </w:tc>
      </w:tr>
      <w:tr w:rsidR="005C3056" w:rsidRPr="00BC31FF" w:rsidTr="00DB6D41">
        <w:trPr>
          <w:trHeight w:val="25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widok szafki licznikowej z rozmieszczeniem poszczególnych elementów,</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opis  zastosowanego  licznika wraz z dokumentacją techniczno ruchową (jedna sztuka dla danego typu) – wersja </w:t>
            </w:r>
            <w:proofErr w:type="spellStart"/>
            <w:r w:rsidRPr="00BC31FF">
              <w:rPr>
                <w:rFonts w:asciiTheme="minorHAnsi" w:hAnsiTheme="minorHAnsi" w:cstheme="minorHAnsi"/>
                <w:sz w:val="20"/>
                <w:szCs w:val="20"/>
              </w:rPr>
              <w:t>firmware</w:t>
            </w:r>
            <w:proofErr w:type="spellEnd"/>
            <w:r w:rsidRPr="00BC31FF">
              <w:rPr>
                <w:rFonts w:asciiTheme="minorHAnsi" w:hAnsiTheme="minorHAnsi" w:cstheme="minorHAnsi"/>
                <w:sz w:val="20"/>
                <w:szCs w:val="20"/>
              </w:rPr>
              <w:t>.</w:t>
            </w:r>
          </w:p>
        </w:tc>
      </w:tr>
      <w:tr w:rsidR="005C3056" w:rsidRPr="00BC31FF" w:rsidTr="00DB6D41">
        <w:trPr>
          <w:trHeight w:val="7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Zamawiający wymaga od Wykonawcy dokonania opłaty za wykonany odbiór licznika przez PKP Energetyka S.A.  zgodnie z obowiązującą „Taryfą dla energii  elektrycznej PKP Energetyka S.A.”.</w:t>
            </w:r>
          </w:p>
        </w:tc>
      </w:tr>
      <w:tr w:rsidR="005C3056" w:rsidRPr="00BC31FF" w:rsidTr="00DB6D41">
        <w:trPr>
          <w:trHeight w:val="124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Zamawiający wymaga dostarczenia przed zgłoszeniem odbioru  – zgodnie z Wymaganiami PKP Energetyka S.A.  – świadectwa wzorcowania liczników oraz przetworników (łącznie z zatwierdzeniem typu dla zastosowanych urządzeń  – jeden  egzemplarz certyfikatu), na  dzień podpisania przez  Zamawiającego Protokołu odbioru dostawy i montażu licznika energii trakcyjnej prądu stałego, dotyczącego danego EZT.</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9. Świadectwo wzorcowania musi mieć ważność przez 36 miesięcy od daty montażu i podpisania protokołu odbioru.</w:t>
            </w:r>
          </w:p>
        </w:tc>
      </w:tr>
      <w:tr w:rsidR="005C3056" w:rsidRPr="00BC31FF" w:rsidTr="00DB6D41">
        <w:trPr>
          <w:trHeight w:val="74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Dostarczyć przed zgłoszeniem odbioru –  zgodnie z Wymaganiami PKP Energetyka S.A. – świadectwo poświadczające pozytywną próbę typu licznika (dla zastosowanego typu licznika – jeden egzemplarz certyfikatu).</w:t>
            </w:r>
          </w:p>
        </w:tc>
      </w:tr>
      <w:tr w:rsidR="005C3056" w:rsidRPr="00BC31FF" w:rsidTr="00DB6D41">
        <w:trPr>
          <w:trHeight w:val="1128"/>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42</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Zabezpieczenia przeciwporażeniowe i zabezpieczenie wyposażenia elektronicznego</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obowiązujących norm</w:t>
            </w:r>
          </w:p>
        </w:tc>
      </w:tr>
      <w:tr w:rsidR="005C3056" w:rsidRPr="00BC31FF" w:rsidTr="00DB6D41">
        <w:trPr>
          <w:trHeight w:val="587"/>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43</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Ilość osi napędnych</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cztery - zapewniające osiągnięcie parametrów trakcyjnych i możliwość awaryjnego zjazdu pojazdu w przypadku uszkodzenia napędu jednego wózka.</w:t>
            </w:r>
          </w:p>
        </w:tc>
      </w:tr>
      <w:tr w:rsidR="005C3056" w:rsidRPr="00BC31FF" w:rsidTr="00DB6D41">
        <w:trPr>
          <w:trHeight w:val="1236"/>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44</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Układ sterowania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Komputer pokładowy powinien posiadać funkcje sterowania siły pociągowej, siły hamowania (układ prędkości zadanej) z modułem ERTMS/ETCS poziomu 2 (urządzenia/system ETCS 2 musi posiadać odpowiednie certyfikaty potwierdzające jego sprawność), kierunku jazdy oraz lokalizacji położenia pojazdu na otwartej przestrzeni w technologii GPS, urządzeniami pomocniczymi.</w:t>
            </w:r>
          </w:p>
        </w:tc>
      </w:tr>
      <w:tr w:rsidR="005C3056" w:rsidRPr="00BC31FF" w:rsidTr="00DB6D41">
        <w:trPr>
          <w:trHeight w:val="126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Komputer pokładowy powinien posiadać funkcje diagnostyki pokładowej ze wskazaniem i rejestracją zdarzeń odbiegających od normalnej pracy zespołu i wyświetlenia instrukcji postępowania dla maszynisty, z możliwością wykorzystania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diagnostyki stacjonarnej w procesie utrzymania oraz system przesyłania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punktu obsługi informacji o uszkodzeniach występujących podczas jazdy eksploatacyjnej.</w:t>
            </w:r>
          </w:p>
        </w:tc>
      </w:tr>
      <w:tr w:rsidR="005C3056" w:rsidRPr="00BC31FF" w:rsidTr="00DB6D41">
        <w:trPr>
          <w:trHeight w:val="15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Wykonawca zapewni Zamawiającemu bezterminowy dostęp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ww. informacji.</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Układ będzie mikroprocesorowy wg UIC 556.</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Układ będzie miał możliwość jazdy awaryjnej w przypadku niesprawności komputera pokładowego.</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6. Pojazd musi być wyposażony w zabezpieczenie przed uruchomieniem pojazdu przez osoby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tego nieupoważnione.</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Wszelkie komunikaty muszą być wyświetlane w języku polskim.</w:t>
            </w:r>
          </w:p>
        </w:tc>
      </w:tr>
      <w:tr w:rsidR="005C3056" w:rsidRPr="00BC31FF" w:rsidTr="00DB6D41">
        <w:trPr>
          <w:trHeight w:val="30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Sterowanie oświetleniem i drzwiami pojazdu odbywać się będzie z kabiny maszynisty.</w:t>
            </w:r>
          </w:p>
        </w:tc>
      </w:tr>
      <w:tr w:rsidR="005C3056" w:rsidRPr="00BC31FF" w:rsidTr="00DB6D41">
        <w:trPr>
          <w:trHeight w:val="7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9. Pojazdy będą miały możliwość sterowania wielokrotnego. Dla 2 pojazdów zostanie przeprowadzona i udokumentowana przez Wykonawcę przed odbiorem drugiego pojazdu jazda próbna w trakcji wielokrotnej.</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45</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Rodzaj koła jezdnego</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w:t>
            </w:r>
            <w:proofErr w:type="spellStart"/>
            <w:r w:rsidRPr="00BC31FF">
              <w:rPr>
                <w:rFonts w:asciiTheme="minorHAnsi" w:hAnsiTheme="minorHAnsi" w:cstheme="minorHAnsi"/>
                <w:sz w:val="20"/>
                <w:szCs w:val="20"/>
              </w:rPr>
              <w:t>Bezobręczowe</w:t>
            </w:r>
            <w:proofErr w:type="spellEnd"/>
            <w:r w:rsidRPr="00BC31FF">
              <w:rPr>
                <w:rFonts w:asciiTheme="minorHAnsi" w:hAnsiTheme="minorHAnsi" w:cstheme="minorHAnsi"/>
                <w:sz w:val="20"/>
                <w:szCs w:val="20"/>
              </w:rPr>
              <w:t xml:space="preserve"> spełniające wymogi wg obowiązujących norm.</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2.Gwarancja jazdy bez obróbki skrawaniem zarysu koła min. 100000 km, bez względu na warunki eksploatacyjne.</w:t>
            </w:r>
          </w:p>
        </w:tc>
      </w:tr>
      <w:tr w:rsidR="005C3056" w:rsidRPr="00BC31FF" w:rsidTr="00DB6D41">
        <w:trPr>
          <w:trHeight w:val="29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Następne toczenie nie wcześniej niż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przebiegu kolejnych 80000 </w:t>
            </w:r>
            <w:proofErr w:type="spellStart"/>
            <w:r w:rsidRPr="00BC31FF">
              <w:rPr>
                <w:rFonts w:asciiTheme="minorHAnsi" w:hAnsiTheme="minorHAnsi" w:cstheme="minorHAnsi"/>
                <w:sz w:val="20"/>
                <w:szCs w:val="20"/>
              </w:rPr>
              <w:t>km</w:t>
            </w:r>
            <w:proofErr w:type="spellEnd"/>
            <w:r w:rsidRPr="00BC31FF">
              <w:rPr>
                <w:rFonts w:asciiTheme="minorHAnsi" w:hAnsiTheme="minorHAnsi" w:cstheme="minorHAnsi"/>
                <w:sz w:val="20"/>
                <w:szCs w:val="20"/>
              </w:rPr>
              <w:t>.</w:t>
            </w:r>
          </w:p>
        </w:tc>
      </w:tr>
      <w:tr w:rsidR="005C3056" w:rsidRPr="00BC31FF" w:rsidTr="00DB6D41">
        <w:trPr>
          <w:trHeight w:val="33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46</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Skrajnia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Zgodna z UIC 505-1, bez wymogu przejazdu przez górki rozrządowe.</w:t>
            </w:r>
          </w:p>
        </w:tc>
      </w:tr>
      <w:tr w:rsidR="005C3056" w:rsidRPr="00BC31FF" w:rsidTr="00DB6D41">
        <w:trPr>
          <w:trHeight w:val="264"/>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47</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Długość pojazdu [m]</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propozycji Wykonawcy - max 100 m.</w:t>
            </w:r>
          </w:p>
        </w:tc>
      </w:tr>
      <w:tr w:rsidR="005C3056" w:rsidRPr="00BC31FF" w:rsidTr="00DB6D41">
        <w:trPr>
          <w:trHeight w:val="1018"/>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48</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Urządzenia cięgłowo –</w:t>
            </w:r>
            <w:proofErr w:type="spellStart"/>
            <w:r w:rsidRPr="00BC31FF">
              <w:rPr>
                <w:rFonts w:asciiTheme="minorHAnsi" w:hAnsiTheme="minorHAnsi" w:cstheme="minorHAnsi"/>
                <w:sz w:val="18"/>
                <w:szCs w:val="18"/>
              </w:rPr>
              <w:t>zderzne</w:t>
            </w:r>
            <w:proofErr w:type="spellEnd"/>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Sprzęg samoczynny z możliwością mechanicznego pneumatycznego i elektrycznego sprzęgania z innymi zespołami trakcyjnymi, wyposażony w łącza elektryczne systemu sterowania, łącza pneumatyczne oraz możliwością sterowania i awaryjnego zasilania pojazdu w trakcji wielokrotnej.</w:t>
            </w:r>
          </w:p>
        </w:tc>
      </w:tr>
      <w:tr w:rsidR="005C3056" w:rsidRPr="00BC31FF" w:rsidTr="00DB6D41">
        <w:trPr>
          <w:trHeight w:val="28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Każdy sprzęg wyposażyć w pokrowiec chroniący przed brudem, śniegiem i lodem.</w:t>
            </w:r>
          </w:p>
        </w:tc>
      </w:tr>
      <w:tr w:rsidR="005C3056" w:rsidRPr="00BC31FF" w:rsidTr="00DB6D41">
        <w:trPr>
          <w:trHeight w:val="7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Rodzaj i wysokość sprzęgu musi umożliwiać  trwałe połączenie składów oraz obsługę pojazdów w trakcji wielokrotnej EZT dostarczonych w ramach niniejszego zamówienia.</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Wysokość sprzęgu nad główka szyny – 1040+5-10 </w:t>
            </w:r>
            <w:proofErr w:type="spellStart"/>
            <w:r w:rsidRPr="00BC31FF">
              <w:rPr>
                <w:rFonts w:asciiTheme="minorHAnsi" w:hAnsiTheme="minorHAnsi" w:cstheme="minorHAnsi"/>
                <w:sz w:val="20"/>
                <w:szCs w:val="20"/>
              </w:rPr>
              <w:t>mm</w:t>
            </w:r>
            <w:proofErr w:type="spellEnd"/>
            <w:r w:rsidRPr="00BC31FF">
              <w:rPr>
                <w:rFonts w:asciiTheme="minorHAnsi" w:hAnsiTheme="minorHAnsi" w:cstheme="minorHAnsi"/>
                <w:sz w:val="20"/>
                <w:szCs w:val="20"/>
              </w:rPr>
              <w:t>.</w:t>
            </w:r>
          </w:p>
        </w:tc>
      </w:tr>
      <w:tr w:rsidR="005C3056" w:rsidRPr="00BC31FF" w:rsidTr="00DB6D41">
        <w:trPr>
          <w:trHeight w:val="14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Każdy pojazd wyposażyć w dodatkowy sprzęg tzw. „</w:t>
            </w:r>
            <w:proofErr w:type="spellStart"/>
            <w:r w:rsidRPr="00BC31FF">
              <w:rPr>
                <w:rFonts w:asciiTheme="minorHAnsi" w:hAnsiTheme="minorHAnsi" w:cstheme="minorHAnsi"/>
                <w:sz w:val="20"/>
                <w:szCs w:val="20"/>
              </w:rPr>
              <w:t>półsprzęg</w:t>
            </w:r>
            <w:proofErr w:type="spellEnd"/>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połączenia awaryjnego na szlaku z pojazdem wyposażonym w  sprzęg śrubowy. </w:t>
            </w:r>
            <w:proofErr w:type="spellStart"/>
            <w:r w:rsidRPr="00BC31FF">
              <w:rPr>
                <w:rFonts w:asciiTheme="minorHAnsi" w:hAnsiTheme="minorHAnsi" w:cstheme="minorHAnsi"/>
                <w:sz w:val="20"/>
                <w:szCs w:val="20"/>
              </w:rPr>
              <w:t>Półsprzęg</w:t>
            </w:r>
            <w:proofErr w:type="spellEnd"/>
            <w:r w:rsidRPr="00BC31FF">
              <w:rPr>
                <w:rFonts w:asciiTheme="minorHAnsi" w:hAnsiTheme="minorHAnsi" w:cstheme="minorHAnsi"/>
                <w:sz w:val="20"/>
                <w:szCs w:val="20"/>
              </w:rPr>
              <w:t xml:space="preserve"> należy zabezpieczyć przed przesuwaniem się w czasie hamowania, rozruchu EZT. Lokalizacja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z Zamawiającym - nie dopuszcza się zabudowy skrzyni na </w:t>
            </w:r>
            <w:proofErr w:type="spellStart"/>
            <w:r w:rsidRPr="00BC31FF">
              <w:rPr>
                <w:rFonts w:asciiTheme="minorHAnsi" w:hAnsiTheme="minorHAnsi" w:cstheme="minorHAnsi"/>
                <w:sz w:val="20"/>
                <w:szCs w:val="20"/>
              </w:rPr>
              <w:t>półsprzeg</w:t>
            </w:r>
            <w:proofErr w:type="spellEnd"/>
            <w:r w:rsidRPr="00BC31FF">
              <w:rPr>
                <w:rFonts w:asciiTheme="minorHAnsi" w:hAnsiTheme="minorHAnsi" w:cstheme="minorHAnsi"/>
                <w:sz w:val="20"/>
                <w:szCs w:val="20"/>
              </w:rPr>
              <w:t xml:space="preserve"> na zewnątrz pojazdu (pod podwoziem). Masa sprzęgu ratunkowego nie powinna przekraczać 45kg.</w:t>
            </w:r>
          </w:p>
        </w:tc>
      </w:tr>
      <w:tr w:rsidR="005C3056" w:rsidRPr="00BC31FF" w:rsidTr="00DB6D41">
        <w:trPr>
          <w:trHeight w:val="54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6. Dodatkowo Wykonawca dostarczy Zamawiającemu  </w:t>
            </w:r>
            <w:proofErr w:type="spellStart"/>
            <w:r w:rsidRPr="00BC31FF">
              <w:rPr>
                <w:rFonts w:asciiTheme="minorHAnsi" w:hAnsiTheme="minorHAnsi" w:cstheme="minorHAnsi"/>
                <w:sz w:val="20"/>
                <w:szCs w:val="20"/>
              </w:rPr>
              <w:t>półsprzęg</w:t>
            </w:r>
            <w:proofErr w:type="spellEnd"/>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obsługi bocznicowej –  wraz z dostawą pierwszego pojazdu.</w:t>
            </w:r>
          </w:p>
        </w:tc>
      </w:tr>
      <w:tr w:rsidR="005C3056" w:rsidRPr="00BC31FF" w:rsidTr="00DB6D41">
        <w:trPr>
          <w:trHeight w:val="56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Niezamierzone rozłączenie sprzęgu powinno powodować samoczynne uruchomienie zespolonego hamulca pneumatycznego.</w:t>
            </w:r>
          </w:p>
        </w:tc>
      </w:tr>
      <w:tr w:rsidR="005C3056" w:rsidRPr="00BC31FF" w:rsidTr="00DB6D41">
        <w:trPr>
          <w:trHeight w:val="27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Możliwość holowania przez pojazd wyposażony w sprzęg śrubowy.</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9. Wykonawca wyposaży pojazdy w sprzęg holowniczy (adapter) wg obowiązujących norm, znajdujący się w pojeździe.</w:t>
            </w:r>
          </w:p>
        </w:tc>
      </w:tr>
      <w:tr w:rsidR="005C3056" w:rsidRPr="00BC31FF" w:rsidTr="00DB6D41">
        <w:trPr>
          <w:trHeight w:val="27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10. Wykonawca dostarczy dokładny opis wszystkich sygnałów wchodzących na styki klawiatury.</w:t>
            </w:r>
          </w:p>
        </w:tc>
      </w:tr>
      <w:tr w:rsidR="005C3056" w:rsidRPr="00BC31FF" w:rsidTr="00DB6D41">
        <w:trPr>
          <w:trHeight w:val="52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49</w:t>
            </w:r>
          </w:p>
        </w:tc>
        <w:tc>
          <w:tcPr>
            <w:tcW w:w="1984" w:type="dxa"/>
            <w:hideMark/>
          </w:tcPr>
          <w:p w:rsidR="005C3056" w:rsidRPr="00BC31FF" w:rsidRDefault="005C3056" w:rsidP="00DB6D41">
            <w:pPr>
              <w:rPr>
                <w:rFonts w:asciiTheme="minorHAnsi" w:hAnsiTheme="minorHAnsi" w:cstheme="minorHAnsi"/>
                <w:sz w:val="18"/>
                <w:szCs w:val="18"/>
              </w:rPr>
            </w:pPr>
            <w:proofErr w:type="spellStart"/>
            <w:r w:rsidRPr="00BC31FF">
              <w:rPr>
                <w:rFonts w:asciiTheme="minorHAnsi" w:hAnsiTheme="minorHAnsi" w:cstheme="minorHAnsi"/>
                <w:sz w:val="18"/>
                <w:szCs w:val="18"/>
              </w:rPr>
              <w:t>Usprężynowanie</w:t>
            </w:r>
            <w:proofErr w:type="spellEnd"/>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Dwustopniowe,  pierwszy stopień  realizowany za pomocą  sprężyn śrubowych, drugi  pneumatyczny.</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50</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Układ sterowania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Mikroprocesorowy wg UIC 556.</w:t>
            </w:r>
          </w:p>
        </w:tc>
      </w:tr>
      <w:tr w:rsidR="005C3056" w:rsidRPr="00BC31FF" w:rsidTr="00DB6D41">
        <w:trPr>
          <w:trHeight w:val="76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51</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Ochrona przeciwpożarowa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Wg obowiązujących norm. </w:t>
            </w:r>
            <w:proofErr w:type="spellStart"/>
            <w:r w:rsidRPr="00BC31FF">
              <w:rPr>
                <w:rFonts w:asciiTheme="minorHAnsi" w:hAnsiTheme="minorHAnsi" w:cstheme="minorHAnsi"/>
                <w:sz w:val="20"/>
                <w:szCs w:val="20"/>
              </w:rPr>
              <w:t>Wandaloodporne</w:t>
            </w:r>
            <w:proofErr w:type="spellEnd"/>
            <w:r w:rsidRPr="00BC31FF">
              <w:rPr>
                <w:rFonts w:asciiTheme="minorHAnsi" w:hAnsiTheme="minorHAnsi" w:cstheme="minorHAnsi"/>
                <w:sz w:val="20"/>
                <w:szCs w:val="20"/>
              </w:rPr>
              <w:t xml:space="preserve">  czujniki dymu z sygnalizacją pożarową obejmujące: przedziały pasażerskie, kabiny maszynisty, kabiny WC, przedziały szaf elektrycznych.</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Gaśnice –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1 szt. w każdej kabinie maszynisty 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2 szt. w każdym członie. Lokalizacja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z Zamawiającym.</w:t>
            </w:r>
          </w:p>
        </w:tc>
      </w:tr>
      <w:tr w:rsidR="005C3056" w:rsidRPr="00BC31FF" w:rsidTr="00DB6D41">
        <w:trPr>
          <w:trHeight w:val="241"/>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52</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Wózki – wymagania ogólne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Wózki wyposażone w dwa stopnie </w:t>
            </w:r>
            <w:proofErr w:type="spellStart"/>
            <w:r w:rsidRPr="00BC31FF">
              <w:rPr>
                <w:rFonts w:asciiTheme="minorHAnsi" w:hAnsiTheme="minorHAnsi" w:cstheme="minorHAnsi"/>
                <w:sz w:val="20"/>
                <w:szCs w:val="20"/>
              </w:rPr>
              <w:t>usprężynowania</w:t>
            </w:r>
            <w:proofErr w:type="spellEnd"/>
            <w:r w:rsidRPr="00BC31FF">
              <w:rPr>
                <w:rFonts w:asciiTheme="minorHAnsi" w:hAnsiTheme="minorHAnsi" w:cstheme="minorHAnsi"/>
                <w:sz w:val="20"/>
                <w:szCs w:val="20"/>
              </w:rPr>
              <w:t xml:space="preserve"> z drugim stopniem pneumatycznym.</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Rama wózka wg obowiązujących norm.</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Monitorowanie stanu łożysk osi poprzez urządzenia pokładowe lub wg obowiązujących norm.</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53</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Zestawy kołowe – wymagania ogólne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Wykonane wg obowiązujących norm.</w:t>
            </w:r>
          </w:p>
        </w:tc>
      </w:tr>
      <w:tr w:rsidR="005C3056" w:rsidRPr="00BC31FF" w:rsidTr="00DB6D41">
        <w:trPr>
          <w:trHeight w:val="24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Koła monoblokowe o zarysach wieńca S1002 wg obowiązujących norm.</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Łożyska osi wg obowiązujących norm, bez elementów ciernych.</w:t>
            </w:r>
          </w:p>
        </w:tc>
      </w:tr>
      <w:tr w:rsidR="005C3056" w:rsidRPr="00BC31FF" w:rsidTr="00DB6D41">
        <w:trPr>
          <w:trHeight w:val="5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Smarowanie obrzeży kół na wózkach skrajnych przed osią prowadzącą z zastosowaniem stałego lub płynnego środka smarnego wg propozycji Wykonawcy</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Wymagana możliwość wymiany pierścieni ciernych bez konieczności demontażu kół zestawów kołowych.</w:t>
            </w:r>
          </w:p>
        </w:tc>
      </w:tr>
      <w:tr w:rsidR="005C3056" w:rsidRPr="00BC31FF" w:rsidTr="00DB6D41">
        <w:trPr>
          <w:trHeight w:val="75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Koła wózków napędowych oraz tocznych dostosowane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obustronnego mocowania pierścieni hamulcowych. Nie dopuszcza się innego rozwiązania/lokalizowania elementów układu hamulcowego na zestawach kołowych.</w:t>
            </w:r>
          </w:p>
        </w:tc>
      </w:tr>
      <w:tr w:rsidR="005C3056" w:rsidRPr="00BC31FF" w:rsidTr="00DB6D41">
        <w:trPr>
          <w:trHeight w:val="54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Smarowanie obrzeży kół na wózkach skrajnych przed osią prowadzącą z zastosowaniem stałego lub płynnego środka smarnego wg propozycji Wykonawcy.</w:t>
            </w:r>
          </w:p>
        </w:tc>
      </w:tr>
      <w:tr w:rsidR="005C3056" w:rsidRPr="00BC31FF" w:rsidTr="00DB6D41">
        <w:trPr>
          <w:trHeight w:val="1200"/>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54</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Siła poprzeczna na styku koła z szyną. Bezpieczeństwo przeciw wykolejeniu. Spokojność biegu.</w:t>
            </w:r>
          </w:p>
        </w:tc>
        <w:tc>
          <w:tcPr>
            <w:tcW w:w="7371" w:type="dxa"/>
            <w:vMerge w:val="restart"/>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obowiązujących norm.</w:t>
            </w:r>
          </w:p>
        </w:tc>
      </w:tr>
      <w:tr w:rsidR="005C3056" w:rsidRPr="00BC31FF" w:rsidTr="00DB6D41">
        <w:trPr>
          <w:trHeight w:val="49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Maksymalna siła pionowa między kołem, a szyną.</w:t>
            </w:r>
          </w:p>
        </w:tc>
        <w:tc>
          <w:tcPr>
            <w:tcW w:w="7371" w:type="dxa"/>
            <w:vMerge/>
            <w:hideMark/>
          </w:tcPr>
          <w:p w:rsidR="005C3056" w:rsidRPr="00BC31FF" w:rsidRDefault="005C3056" w:rsidP="00DB6D41">
            <w:pPr>
              <w:rPr>
                <w:rFonts w:asciiTheme="minorHAnsi" w:hAnsiTheme="minorHAnsi" w:cstheme="minorHAnsi"/>
                <w:sz w:val="20"/>
                <w:szCs w:val="20"/>
              </w:rPr>
            </w:pP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55</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Wytrzymałość konstrukcji</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P II wg obowiązujących norm.</w:t>
            </w:r>
          </w:p>
        </w:tc>
      </w:tr>
      <w:tr w:rsidR="005C3056" w:rsidRPr="00BC31FF" w:rsidTr="00DB6D41">
        <w:trPr>
          <w:trHeight w:val="361"/>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56</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Wytrzymałość zderzeniowa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Wg obowiązujących norm, </w:t>
            </w:r>
            <w:r w:rsidRPr="00BC31FF">
              <w:rPr>
                <w:rFonts w:asciiTheme="minorHAnsi" w:hAnsiTheme="minorHAnsi" w:cstheme="minorHAnsi"/>
                <w:bCs/>
                <w:sz w:val="20"/>
                <w:szCs w:val="20"/>
              </w:rPr>
              <w:t>zgodność ze scenariuszem zderzeniowym C1.</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57</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a) Trwałość konstrukcji</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Min. 30 lat</w:t>
            </w:r>
          </w:p>
        </w:tc>
      </w:tr>
      <w:tr w:rsidR="005C3056" w:rsidRPr="00BC31FF" w:rsidTr="00DB6D41">
        <w:trPr>
          <w:trHeight w:val="24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 xml:space="preserve">b) Trwałość powłok lakierniczych oraz </w:t>
            </w:r>
            <w:proofErr w:type="spellStart"/>
            <w:r w:rsidRPr="00BC31FF">
              <w:rPr>
                <w:rFonts w:asciiTheme="minorHAnsi" w:hAnsiTheme="minorHAnsi" w:cstheme="minorHAnsi"/>
                <w:sz w:val="18"/>
                <w:szCs w:val="18"/>
              </w:rPr>
              <w:t>antygraffiti</w:t>
            </w:r>
            <w:proofErr w:type="spellEnd"/>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Min. 10 lat</w:t>
            </w:r>
          </w:p>
        </w:tc>
      </w:tr>
      <w:tr w:rsidR="005C3056" w:rsidRPr="00BC31FF" w:rsidTr="00DB6D41">
        <w:trPr>
          <w:trHeight w:val="75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W zakresie zabezpieczenia </w:t>
            </w:r>
            <w:proofErr w:type="spellStart"/>
            <w:r w:rsidRPr="00BC31FF">
              <w:rPr>
                <w:rFonts w:asciiTheme="minorHAnsi" w:hAnsiTheme="minorHAnsi" w:cstheme="minorHAnsi"/>
                <w:sz w:val="20"/>
                <w:szCs w:val="20"/>
              </w:rPr>
              <w:t>antygraffiti</w:t>
            </w:r>
            <w:proofErr w:type="spellEnd"/>
            <w:r w:rsidRPr="00BC31FF">
              <w:rPr>
                <w:rFonts w:asciiTheme="minorHAnsi" w:hAnsiTheme="minorHAnsi" w:cstheme="minorHAnsi"/>
                <w:sz w:val="20"/>
                <w:szCs w:val="20"/>
              </w:rPr>
              <w:t xml:space="preserve"> zastosować trwałą powłokę lakierniczą (lakier dwuskładnikowy o minimalnej trwałości 10 lat) oraz umożliwiającą łatwe usuwanie naklejek, a także trwałą powłokę na szyby pojazdu – normy grupy ISO 14000.</w:t>
            </w:r>
          </w:p>
        </w:tc>
      </w:tr>
      <w:tr w:rsidR="005C3056" w:rsidRPr="00BC31FF" w:rsidTr="00DB6D41">
        <w:trPr>
          <w:trHeight w:val="28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Wykonawca wskaże:</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a. metody czyszczenia umożliwiające usunięcie graffiti z jednoczesnym zachowaniem trwałości powłoki lakierniczej,</w:t>
            </w:r>
          </w:p>
        </w:tc>
      </w:tr>
      <w:tr w:rsidR="005C3056" w:rsidRPr="00BC31FF" w:rsidTr="00DB6D41">
        <w:trPr>
          <w:trHeight w:val="1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b. rodzaje i typy środków myjących, materiały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usuwania graffiti oraz materiały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usuwania innych zabrudzeń pojazdów jak tlenków żelaza z sieci trakcyjnej, tym samym powłoki lakiernicze i warstwy </w:t>
            </w:r>
            <w:proofErr w:type="spellStart"/>
            <w:r w:rsidRPr="00BC31FF">
              <w:rPr>
                <w:rFonts w:asciiTheme="minorHAnsi" w:hAnsiTheme="minorHAnsi" w:cstheme="minorHAnsi"/>
                <w:sz w:val="20"/>
                <w:szCs w:val="20"/>
              </w:rPr>
              <w:t>antygraffiti</w:t>
            </w:r>
            <w:proofErr w:type="spellEnd"/>
            <w:r w:rsidRPr="00BC31FF">
              <w:rPr>
                <w:rFonts w:asciiTheme="minorHAnsi" w:hAnsiTheme="minorHAnsi" w:cstheme="minorHAnsi"/>
                <w:sz w:val="20"/>
                <w:szCs w:val="20"/>
              </w:rPr>
              <w:t xml:space="preserve"> muszą być odporne na ww. środki i działanie urządzeń myjni automatycznej, umożliwiające mycie silnie zabrudzonych powierzchni – preferowane są ekologiczne środki czyszczące.</w:t>
            </w:r>
          </w:p>
        </w:tc>
      </w:tr>
      <w:tr w:rsidR="005C3056" w:rsidRPr="00BC31FF" w:rsidTr="00DB6D41">
        <w:trPr>
          <w:trHeight w:val="49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58</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Odporność na perforacje poszycia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20 lat wg kart UIC 842-5.</w:t>
            </w:r>
          </w:p>
        </w:tc>
      </w:tr>
      <w:tr w:rsidR="005C3056" w:rsidRPr="00BC31FF" w:rsidTr="00DB6D41">
        <w:trPr>
          <w:trHeight w:val="510"/>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59</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Pudło wagonu – poszycie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Musi być wykonane z materiałów o zwiększonej odporności na korozję i procesy starzenia.</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Zastosowane materiały nie mogą oddziaływać szkodliwie na środowisko naturalne człowieka.</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Pudło każdego członu wagonu nie może mieć żadnych widocznych z boku pojazdu załamań czy </w:t>
            </w:r>
            <w:proofErr w:type="spellStart"/>
            <w:r w:rsidRPr="00BC31FF">
              <w:rPr>
                <w:rFonts w:asciiTheme="minorHAnsi" w:hAnsiTheme="minorHAnsi" w:cstheme="minorHAnsi"/>
                <w:sz w:val="20"/>
                <w:szCs w:val="20"/>
              </w:rPr>
              <w:t>falowań</w:t>
            </w:r>
            <w:proofErr w:type="spellEnd"/>
            <w:r w:rsidRPr="00BC31FF">
              <w:rPr>
                <w:rFonts w:asciiTheme="minorHAnsi" w:hAnsiTheme="minorHAnsi" w:cstheme="minorHAnsi"/>
                <w:sz w:val="20"/>
                <w:szCs w:val="20"/>
              </w:rPr>
              <w:t xml:space="preserve"> blach.</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Technologia wykonania i łączenia blach poszycia musi eliminować źródła powstawania korozji.</w:t>
            </w:r>
          </w:p>
        </w:tc>
      </w:tr>
      <w:tr w:rsidR="005C3056" w:rsidRPr="00BC31FF" w:rsidTr="00DB6D41">
        <w:trPr>
          <w:trHeight w:val="150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W zakresie odprowadzania wody z dachu Zamawiający wymaga, aby w czasie rozruchu lub w czasie hamowania pojazdu system odprowadzania wody z dachu pojazdu nie powodował wlewanie się jej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wnętrza pojazdu przez urządzenia zamontowane na dachu (wentylatory, skraplacze itp.) i aby system odprowadzania wody z dachu pojazdu nie zalewał całymi strumieniami okien i poszycia (powoduje to zabrudzenia z nakładek grafitowych z odbieraków prądu).</w:t>
            </w:r>
          </w:p>
        </w:tc>
      </w:tr>
      <w:tr w:rsidR="005C3056" w:rsidRPr="00BC31FF" w:rsidTr="00DB6D41">
        <w:trPr>
          <w:trHeight w:val="69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6. Wymagane jest zastosowanie co najmniej czteropunktowego podparcia poszczególnych członów pojazdu, które rozumiane jest jako układ co najmniej 4 sprężyn pneumatycznych przypisanych oddzielnie konstrukcyjnie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danego członu pojazdu.</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60</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Zgarniacz szynowy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Wg TSI </w:t>
            </w:r>
            <w:proofErr w:type="spellStart"/>
            <w:r w:rsidRPr="00BC31FF">
              <w:rPr>
                <w:rFonts w:asciiTheme="minorHAnsi" w:hAnsiTheme="minorHAnsi" w:cstheme="minorHAnsi"/>
                <w:sz w:val="20"/>
                <w:szCs w:val="20"/>
              </w:rPr>
              <w:t>LOC&amp;PAS</w:t>
            </w:r>
            <w:proofErr w:type="spellEnd"/>
            <w:r w:rsidRPr="00BC31FF">
              <w:rPr>
                <w:rFonts w:asciiTheme="minorHAnsi" w:hAnsiTheme="minorHAnsi" w:cstheme="minorHAnsi"/>
                <w:sz w:val="20"/>
                <w:szCs w:val="20"/>
              </w:rPr>
              <w:t>.</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61</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Zgarniacz torowy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obowiązujących norm.</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lastRenderedPageBreak/>
              <w:t>62</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Sygnały czoła i końca pociągu</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Wg obowiązujących norm i kart UIC 534.</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W technologii LED.</w:t>
            </w:r>
          </w:p>
        </w:tc>
      </w:tr>
      <w:tr w:rsidR="005C3056" w:rsidRPr="00BC31FF" w:rsidTr="00DB6D41">
        <w:trPr>
          <w:trHeight w:val="78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Wykonawca wykona układ zasilający sygnały końca pociągu, przy zaniku napięcia z sieci trakcyjnej oraz wyłączonej bądź rozładowanej baterii, przez okres przynajmniej 15 minut.</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63</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Sygnały dźwiękowe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obowiązujących norm i kart UIC 644s</w:t>
            </w:r>
          </w:p>
        </w:tc>
      </w:tr>
      <w:tr w:rsidR="005C3056" w:rsidRPr="00BC31FF" w:rsidTr="00DB6D41">
        <w:trPr>
          <w:trHeight w:val="779"/>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64</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Wysokość podłogi w strefie wejścia dla pasażerów</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Wartość 760 ± 50 mm nad poziomem główki szyny, dla nowych zestawów kołowych i bez obciążenia przez pasażerów. Należy zapewnić bezpieczne wsiadanie i wysiadanie z 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EZT z peronów o wysokości od 550 mm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960 </w:t>
            </w:r>
            <w:proofErr w:type="spellStart"/>
            <w:r w:rsidRPr="00BC31FF">
              <w:rPr>
                <w:rFonts w:asciiTheme="minorHAnsi" w:hAnsiTheme="minorHAnsi" w:cstheme="minorHAnsi"/>
                <w:sz w:val="20"/>
                <w:szCs w:val="20"/>
              </w:rPr>
              <w:t>mm</w:t>
            </w:r>
            <w:proofErr w:type="spellEnd"/>
            <w:r w:rsidRPr="00BC31FF">
              <w:rPr>
                <w:rFonts w:asciiTheme="minorHAnsi" w:hAnsiTheme="minorHAnsi" w:cstheme="minorHAnsi"/>
                <w:sz w:val="20"/>
                <w:szCs w:val="20"/>
              </w:rPr>
              <w:t>.</w:t>
            </w:r>
          </w:p>
        </w:tc>
      </w:tr>
      <w:tr w:rsidR="005C3056" w:rsidRPr="00BC31FF" w:rsidTr="00DB6D41">
        <w:trPr>
          <w:trHeight w:val="83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Każdy EZT wyposażyć w stopnie ruchome (wysuwane) umożliwiające wejście bądź wyjście z  peronów o niższej wysokości np. 300 mm z każdych drzwi. Stopnie muszą być podgrzewane i zabezpieczone od spodu przed dostępem śniegu i elementów stałych.</w:t>
            </w:r>
          </w:p>
        </w:tc>
      </w:tr>
      <w:tr w:rsidR="005C3056" w:rsidRPr="00BC31FF" w:rsidTr="00DB6D41">
        <w:trPr>
          <w:trHeight w:val="70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Wyposażyć każdy EZT ( wszystkie drzwi) w wysuwane podesty (16 </w:t>
            </w:r>
            <w:proofErr w:type="spellStart"/>
            <w:r w:rsidRPr="00BC31FF">
              <w:rPr>
                <w:rFonts w:asciiTheme="minorHAnsi" w:hAnsiTheme="minorHAnsi" w:cstheme="minorHAnsi"/>
                <w:sz w:val="20"/>
                <w:szCs w:val="20"/>
              </w:rPr>
              <w:t>szt</w:t>
            </w:r>
            <w:proofErr w:type="spellEnd"/>
            <w:r w:rsidRPr="00BC31FF">
              <w:rPr>
                <w:rFonts w:asciiTheme="minorHAnsi" w:hAnsiTheme="minorHAnsi" w:cstheme="minorHAnsi"/>
                <w:sz w:val="20"/>
                <w:szCs w:val="20"/>
              </w:rPr>
              <w:t xml:space="preserve">) niwelujące szczelinę pomiędzy krawędzią podłogi ( 760 ± 50 mm)  w pojeździe a krawędzią peronu o wysokości 760 mm </w:t>
            </w:r>
            <w:proofErr w:type="spellStart"/>
            <w:r w:rsidRPr="00BC31FF">
              <w:rPr>
                <w:rFonts w:asciiTheme="minorHAnsi" w:hAnsiTheme="minorHAnsi" w:cstheme="minorHAnsi"/>
                <w:sz w:val="20"/>
                <w:szCs w:val="20"/>
              </w:rPr>
              <w:t>ngs</w:t>
            </w:r>
            <w:proofErr w:type="spellEnd"/>
            <w:r w:rsidRPr="00BC31FF">
              <w:rPr>
                <w:rFonts w:asciiTheme="minorHAnsi" w:hAnsiTheme="minorHAnsi" w:cstheme="minorHAnsi"/>
                <w:sz w:val="20"/>
                <w:szCs w:val="20"/>
              </w:rPr>
              <w:t>.</w:t>
            </w:r>
          </w:p>
        </w:tc>
      </w:tr>
      <w:tr w:rsidR="005C3056" w:rsidRPr="00BC31FF" w:rsidTr="00DB6D41">
        <w:trPr>
          <w:trHeight w:val="105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Przy każdej pierwszej parze drzwi umieszczonych najbliżej kabin maszynisty,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obu stronach Pojazdu wraz z oznakowaniem miejsc ich umieszczenia należy zamontować dodatkowe stopnie dla obsługi 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ewakuacji awaryjnej poniżej poziomu stopni eksploatacyjnych.</w:t>
            </w:r>
          </w:p>
        </w:tc>
      </w:tr>
      <w:tr w:rsidR="005C3056" w:rsidRPr="00BC31FF" w:rsidTr="00DB6D41">
        <w:trPr>
          <w:trHeight w:val="8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Drzwi znajdujące się bezpośrednio za kabiną maszynisty wyposażyć w układ mechaniczny, zabezpieczony zamkiem, umożliwiający ich otwarcie z zewnątrz przez pracowników obsługi przy całkowitym braku zasilania Pojazdu.</w:t>
            </w:r>
          </w:p>
        </w:tc>
      </w:tr>
      <w:tr w:rsidR="005C3056" w:rsidRPr="00BC31FF" w:rsidTr="00DB6D41">
        <w:trPr>
          <w:trHeight w:val="32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6. Przejścia </w:t>
            </w:r>
            <w:proofErr w:type="spellStart"/>
            <w:r w:rsidRPr="00BC31FF">
              <w:rPr>
                <w:rFonts w:asciiTheme="minorHAnsi" w:hAnsiTheme="minorHAnsi" w:cstheme="minorHAnsi"/>
                <w:sz w:val="20"/>
                <w:szCs w:val="20"/>
              </w:rPr>
              <w:t>międzyczłonowe</w:t>
            </w:r>
            <w:proofErr w:type="spellEnd"/>
            <w:r w:rsidRPr="00BC31FF">
              <w:rPr>
                <w:rFonts w:asciiTheme="minorHAnsi" w:hAnsiTheme="minorHAnsi" w:cstheme="minorHAnsi"/>
                <w:sz w:val="20"/>
                <w:szCs w:val="20"/>
              </w:rPr>
              <w:t xml:space="preserve"> muszą być wykonane bez stopni z podświetleniem LED.</w:t>
            </w:r>
          </w:p>
        </w:tc>
      </w:tr>
      <w:tr w:rsidR="005C3056" w:rsidRPr="00BC31FF" w:rsidTr="00DB6D41">
        <w:trPr>
          <w:trHeight w:val="2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Stopnie w pojeździe podświetlone diodami LED.</w:t>
            </w:r>
          </w:p>
        </w:tc>
      </w:tr>
      <w:tr w:rsidR="005C3056" w:rsidRPr="00BC31FF" w:rsidTr="00DB6D41">
        <w:trPr>
          <w:trHeight w:val="1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8. Udział niskiej podłogi w stosunku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długości przedziałów pasażerskich min. 75%.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długości niskiej podłogi zalicza się podłogę znajdującą się na wysokości 760  mm ±  50 mm nad poziomem główki szyny oraz podłogę o innych wysokościach,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których dostęp realizowany jest za pomocą  pochylni  zgodnej z TSI PRM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długości przedziałów pasażerskich nie wlicza się przejść </w:t>
            </w:r>
            <w:proofErr w:type="spellStart"/>
            <w:r w:rsidRPr="00BC31FF">
              <w:rPr>
                <w:rFonts w:asciiTheme="minorHAnsi" w:hAnsiTheme="minorHAnsi" w:cstheme="minorHAnsi"/>
                <w:sz w:val="20"/>
                <w:szCs w:val="20"/>
              </w:rPr>
              <w:t>międzyczłonowych</w:t>
            </w:r>
            <w:proofErr w:type="spellEnd"/>
            <w:r w:rsidRPr="00BC31FF">
              <w:rPr>
                <w:rFonts w:asciiTheme="minorHAnsi" w:hAnsiTheme="minorHAnsi" w:cstheme="minorHAnsi"/>
                <w:sz w:val="20"/>
                <w:szCs w:val="20"/>
              </w:rPr>
              <w:t>).</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65</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Szyba czołowa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Wg obowiązujących norm oraz UIC 651,</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Szyba nie może posiadać żadnych widocznych skaz lub załamań widoku obrazu na całej przestrzeni.</w:t>
            </w:r>
          </w:p>
        </w:tc>
      </w:tr>
      <w:tr w:rsidR="005C3056" w:rsidRPr="00BC31FF" w:rsidTr="00DB6D41">
        <w:trPr>
          <w:trHeight w:val="7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Wykonana ze szkła klejonego wg obowiązujących norm, elektrogrzejna, szyba boczna z górną lub dolną częścią otwieraną lub opuszczaną o prześwicie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otwarciu min. 350 </w:t>
            </w:r>
            <w:proofErr w:type="spellStart"/>
            <w:r w:rsidRPr="00BC31FF">
              <w:rPr>
                <w:rFonts w:asciiTheme="minorHAnsi" w:hAnsiTheme="minorHAnsi" w:cstheme="minorHAnsi"/>
                <w:sz w:val="20"/>
                <w:szCs w:val="20"/>
              </w:rPr>
              <w:t>mm</w:t>
            </w:r>
            <w:proofErr w:type="spellEnd"/>
            <w:r w:rsidRPr="00BC31FF">
              <w:rPr>
                <w:rFonts w:asciiTheme="minorHAnsi" w:hAnsiTheme="minorHAnsi" w:cstheme="minorHAnsi"/>
                <w:sz w:val="20"/>
                <w:szCs w:val="20"/>
              </w:rPr>
              <w:t>.</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Wycieraczki czołowe wyposażone w urządzenia zmywające szyby z możliwością pracy przerywanej.</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Osłona przeciwsłoneczna – wymaga się w kabinie maszynisty szyb przyciemnionych o przepuszczalności nie mniejszej niż 75%.</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Ogrzewanie elektryczne na całej powierzchni szyby czołowej i szyb bocznych w kabinie maszynisty.</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Spryskiwacz i wycieraczka szyby czołowej programowalna, Zamawiający dopuszcza układ dwóch wycieraczek szyby czołowej.</w:t>
            </w:r>
          </w:p>
        </w:tc>
      </w:tr>
      <w:tr w:rsidR="005C3056" w:rsidRPr="00BC31FF" w:rsidTr="00DB6D41">
        <w:trPr>
          <w:trHeight w:val="26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8. Wymaga się niezwłocznego czasu reakcji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uruchomieniu wycieraczki.</w:t>
            </w:r>
          </w:p>
        </w:tc>
      </w:tr>
      <w:tr w:rsidR="005C3056" w:rsidRPr="00BC31FF" w:rsidTr="00DB6D41">
        <w:trPr>
          <w:trHeight w:val="75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66</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Podnoszenie pojazdu</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Pojazd musi posiadać przygotowane konstrukcyjnie i oznakowane miejsca przeznaczone dla umieszczenia podnośników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prowadzenia prac remontowych i ratunkowych w przypadku wykolejenia.</w:t>
            </w:r>
          </w:p>
        </w:tc>
      </w:tr>
      <w:tr w:rsidR="005C3056" w:rsidRPr="00BC31FF" w:rsidTr="00DB6D41">
        <w:trPr>
          <w:trHeight w:val="1272"/>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67 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lastRenderedPageBreak/>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lastRenderedPageBreak/>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lastRenderedPageBreak/>
              <w:t>System monitoringu wewnętrznego i zewnętrznego (CCTV)</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System monitoringu winien spełniać polecenie Wiceprezesa Urzędu Transportu Kolejowego nr DBK-550/R-09.1/KB/11 z dnia 28 grudnia 2011 r. dotyczącego wdrożenia rekomendacji Państwowej Komisji Badań Wypadków Kolejowych nr PKBWK-076-305/RL/R/11 z dnia 22 listopada 2011 r. dotyczącej rejestracji obrazu przed pojazdem oraz głosu w kabinie maszynisty. </w:t>
            </w:r>
          </w:p>
        </w:tc>
      </w:tr>
      <w:tr w:rsidR="005C3056" w:rsidRPr="00BC31FF" w:rsidTr="00DB6D41">
        <w:trPr>
          <w:trHeight w:val="18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Monitoringiem musi być objęte:</w:t>
            </w:r>
          </w:p>
        </w:tc>
      </w:tr>
      <w:tr w:rsidR="005C3056" w:rsidRPr="00BC31FF" w:rsidTr="00DB6D41">
        <w:trPr>
          <w:trHeight w:val="21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Wnętrze pojazdu.</w:t>
            </w:r>
          </w:p>
        </w:tc>
      </w:tr>
      <w:tr w:rsidR="005C3056" w:rsidRPr="00BC31FF" w:rsidTr="00DB6D41">
        <w:trPr>
          <w:trHeight w:val="25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Boki pojazdu.</w:t>
            </w:r>
          </w:p>
        </w:tc>
      </w:tr>
      <w:tr w:rsidR="005C3056" w:rsidRPr="00BC31FF" w:rsidTr="00DB6D41">
        <w:trPr>
          <w:trHeight w:val="28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Obszar przed i za pojazdem.</w:t>
            </w:r>
          </w:p>
        </w:tc>
      </w:tr>
      <w:tr w:rsidR="005C3056" w:rsidRPr="00BC31FF" w:rsidTr="00DB6D41">
        <w:trPr>
          <w:trHeight w:val="26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Współpraca pantografów z siecią trakcyjną.</w:t>
            </w:r>
          </w:p>
        </w:tc>
      </w:tr>
      <w:tr w:rsidR="005C3056" w:rsidRPr="00BC31FF" w:rsidTr="00DB6D41">
        <w:trPr>
          <w:trHeight w:val="70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Ilość zastosowanych kamer wewnętrznych oraz ich rozmieszczenie musi zapewniać  monitorowanie wnętrza pojazdu (za wyjątkiem toalety). Zamawiający wymaga zastosowania min. 4 kamer dookólnych na każdy człon pojazdu.</w:t>
            </w:r>
          </w:p>
        </w:tc>
      </w:tr>
      <w:tr w:rsidR="005C3056" w:rsidRPr="00BC31FF" w:rsidTr="00DB6D41">
        <w:trPr>
          <w:trHeight w:val="133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Zabudować cyfrowe kamery IP </w:t>
            </w:r>
            <w:proofErr w:type="spellStart"/>
            <w:r w:rsidRPr="00BC31FF">
              <w:rPr>
                <w:rFonts w:asciiTheme="minorHAnsi" w:hAnsiTheme="minorHAnsi" w:cstheme="minorHAnsi"/>
                <w:sz w:val="20"/>
                <w:szCs w:val="20"/>
              </w:rPr>
              <w:t>Full</w:t>
            </w:r>
            <w:proofErr w:type="spellEnd"/>
            <w:r w:rsidRPr="00BC31FF">
              <w:rPr>
                <w:rFonts w:asciiTheme="minorHAnsi" w:hAnsiTheme="minorHAnsi" w:cstheme="minorHAnsi"/>
                <w:sz w:val="20"/>
                <w:szCs w:val="20"/>
              </w:rPr>
              <w:t xml:space="preserve"> HD przednią i tylną (w kabinach maszynisty), zabezpieczone przed zniszczeniem i zakurzeniem, służące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obserwacji i rejestracji w sposób ciągły szlaku przed pojazdem łącznie z widzialnością ułożenia rozjazdów oraz sygnałów świetlnych, urządzeń </w:t>
            </w:r>
            <w:proofErr w:type="spellStart"/>
            <w:r w:rsidRPr="00BC31FF">
              <w:rPr>
                <w:rFonts w:asciiTheme="minorHAnsi" w:hAnsiTheme="minorHAnsi" w:cstheme="minorHAnsi"/>
                <w:sz w:val="20"/>
                <w:szCs w:val="20"/>
              </w:rPr>
              <w:t>srk</w:t>
            </w:r>
            <w:proofErr w:type="spellEnd"/>
            <w:r w:rsidRPr="00BC31FF">
              <w:rPr>
                <w:rFonts w:asciiTheme="minorHAnsi" w:hAnsiTheme="minorHAnsi" w:cstheme="minorHAnsi"/>
                <w:sz w:val="20"/>
                <w:szCs w:val="20"/>
              </w:rPr>
              <w:t xml:space="preserve"> i </w:t>
            </w:r>
            <w:proofErr w:type="spellStart"/>
            <w:r w:rsidRPr="00BC31FF">
              <w:rPr>
                <w:rFonts w:asciiTheme="minorHAnsi" w:hAnsiTheme="minorHAnsi" w:cstheme="minorHAnsi"/>
                <w:sz w:val="20"/>
                <w:szCs w:val="20"/>
              </w:rPr>
              <w:t>zrk</w:t>
            </w:r>
            <w:proofErr w:type="spellEnd"/>
            <w:r w:rsidRPr="00BC31FF">
              <w:rPr>
                <w:rFonts w:asciiTheme="minorHAnsi" w:hAnsiTheme="minorHAnsi" w:cstheme="minorHAnsi"/>
                <w:sz w:val="20"/>
                <w:szCs w:val="20"/>
              </w:rPr>
              <w:t xml:space="preserve"> oraz  sieci trakcyjnej –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jednej w każdej z kabin maszynisty.</w:t>
            </w:r>
          </w:p>
        </w:tc>
      </w:tr>
      <w:tr w:rsidR="005C3056" w:rsidRPr="00BC31FF" w:rsidTr="00DB6D41">
        <w:trPr>
          <w:trHeight w:val="58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Zabudować mikrofony w każdej kabinie maszynisty w celu rejestracji prowadzonych rozmów. </w:t>
            </w:r>
          </w:p>
        </w:tc>
      </w:tr>
      <w:tr w:rsidR="005C3056" w:rsidRPr="00BC31FF" w:rsidTr="00DB6D41">
        <w:trPr>
          <w:trHeight w:val="28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Zabudować min. 4 kamery pełniące rolę cyfrowych lusterek:</w:t>
            </w:r>
          </w:p>
        </w:tc>
      </w:tr>
      <w:tr w:rsidR="005C3056" w:rsidRPr="00BC31FF" w:rsidTr="00DB6D41">
        <w:trPr>
          <w:trHeight w:val="50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Obejmujące swym zakresem całą długość pojazdu i wszystkie drzwi wejściowe w taki sposób, aby były wyraźnie widoczne. </w:t>
            </w:r>
          </w:p>
        </w:tc>
      </w:tr>
      <w:tr w:rsidR="005C3056" w:rsidRPr="00BC31FF" w:rsidTr="00DB6D41">
        <w:trPr>
          <w:trHeight w:val="52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Zapewnić podgląd wybranej kamery bocznej na pełnym ekranie. Dotyczy to również kamer bocznych z pojazdów w sterowaniu wielokrotnym.</w:t>
            </w:r>
          </w:p>
        </w:tc>
      </w:tr>
      <w:tr w:rsidR="005C3056" w:rsidRPr="00BC31FF" w:rsidTr="00DB6D41">
        <w:trPr>
          <w:trHeight w:val="29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Zabudować na dachu pojazdu kamery pantografów:</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jednej na każdy pantograf. </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Wymagany wyraźny obraz sieci trakcyjnej oraz współpraca pantografu z siecią trakcyjną niezależnie od pory doby.</w:t>
            </w:r>
          </w:p>
        </w:tc>
      </w:tr>
      <w:tr w:rsidR="005C3056" w:rsidRPr="00BC31FF" w:rsidTr="00DB6D41">
        <w:trPr>
          <w:trHeight w:val="56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Zapewnić podgląd wybranej kamery pantografu na pełnym ekranie. Dotyczy to również kamer pantografów z pojazdów w sterowaniu wielokrotnym.</w:t>
            </w:r>
          </w:p>
        </w:tc>
      </w:tr>
      <w:tr w:rsidR="005C3056" w:rsidRPr="00BC31FF" w:rsidTr="00DB6D41">
        <w:trPr>
          <w:trHeight w:val="73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W celu poprawy widoczności współpracy pantografu z siecią trakcyjną w porze nocnej Zamawiający wymaga zabudowy zewnętrznego reflektora IR. W przypadku wykorzystania kamer z zabudowanym doświetleniem IR pod tą samą osłoną co obiektyw należy to doświetlenie trwale załączyć.</w:t>
            </w:r>
          </w:p>
        </w:tc>
      </w:tr>
      <w:tr w:rsidR="005C3056" w:rsidRPr="00BC31FF" w:rsidTr="00DB6D41">
        <w:trPr>
          <w:trHeight w:val="73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Kamery winny posiadać taką budowę by w okresie zimowym były zabezpieczone przed gromadzeniem się śniegu uniemożliwiającego rejestrację obrazu współpracy pantografu z siecią.</w:t>
            </w:r>
          </w:p>
        </w:tc>
      </w:tr>
      <w:tr w:rsidR="005C3056" w:rsidRPr="00BC31FF" w:rsidTr="00DB6D41">
        <w:trPr>
          <w:trHeight w:val="23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Minimalne wymagania techniczne dla kamer wewnętrznych:</w:t>
            </w:r>
          </w:p>
        </w:tc>
      </w:tr>
      <w:tr w:rsidR="005C3056" w:rsidRPr="00BC31FF" w:rsidTr="00DB6D41">
        <w:trPr>
          <w:trHeight w:val="27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Kamery cyfrowe IP </w:t>
            </w:r>
            <w:proofErr w:type="spellStart"/>
            <w:r w:rsidRPr="00BC31FF">
              <w:rPr>
                <w:rFonts w:asciiTheme="minorHAnsi" w:hAnsiTheme="minorHAnsi" w:cstheme="minorHAnsi"/>
                <w:sz w:val="20"/>
                <w:szCs w:val="20"/>
              </w:rPr>
              <w:t>Full</w:t>
            </w:r>
            <w:proofErr w:type="spellEnd"/>
            <w:r w:rsidRPr="00BC31FF">
              <w:rPr>
                <w:rFonts w:asciiTheme="minorHAnsi" w:hAnsiTheme="minorHAnsi" w:cstheme="minorHAnsi"/>
                <w:sz w:val="20"/>
                <w:szCs w:val="20"/>
              </w:rPr>
              <w:t xml:space="preserve"> HD, o </w:t>
            </w:r>
            <w:proofErr w:type="spellStart"/>
            <w:r w:rsidRPr="00BC31FF">
              <w:rPr>
                <w:rFonts w:asciiTheme="minorHAnsi" w:hAnsiTheme="minorHAnsi" w:cstheme="minorHAnsi"/>
                <w:sz w:val="20"/>
                <w:szCs w:val="20"/>
              </w:rPr>
              <w:t>światłosile</w:t>
            </w:r>
            <w:proofErr w:type="spellEnd"/>
            <w:r w:rsidRPr="00BC31FF">
              <w:rPr>
                <w:rFonts w:asciiTheme="minorHAnsi" w:hAnsiTheme="minorHAnsi" w:cstheme="minorHAnsi"/>
                <w:sz w:val="20"/>
                <w:szCs w:val="20"/>
              </w:rPr>
              <w:t xml:space="preserve"> min. F2.0:</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b)    Dla kompresji H.264: </w:t>
            </w:r>
            <w:proofErr w:type="spellStart"/>
            <w:r w:rsidRPr="00BC31FF">
              <w:rPr>
                <w:rFonts w:asciiTheme="minorHAnsi" w:hAnsiTheme="minorHAnsi" w:cstheme="minorHAnsi"/>
                <w:sz w:val="20"/>
                <w:szCs w:val="20"/>
              </w:rPr>
              <w:t>Full</w:t>
            </w:r>
            <w:proofErr w:type="spellEnd"/>
            <w:r w:rsidRPr="00BC31FF">
              <w:rPr>
                <w:rFonts w:asciiTheme="minorHAnsi" w:hAnsiTheme="minorHAnsi" w:cstheme="minorHAnsi"/>
                <w:sz w:val="20"/>
                <w:szCs w:val="20"/>
              </w:rPr>
              <w:t xml:space="preserve"> HD 1080p/720p.</w:t>
            </w:r>
          </w:p>
        </w:tc>
      </w:tr>
      <w:tr w:rsidR="005C3056" w:rsidRPr="00BC31FF" w:rsidTr="00DB6D41">
        <w:trPr>
          <w:trHeight w:val="29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c)     Dla kompresji MJPEG: </w:t>
            </w:r>
            <w:proofErr w:type="spellStart"/>
            <w:r w:rsidRPr="00BC31FF">
              <w:rPr>
                <w:rFonts w:asciiTheme="minorHAnsi" w:hAnsiTheme="minorHAnsi" w:cstheme="minorHAnsi"/>
                <w:sz w:val="20"/>
                <w:szCs w:val="20"/>
              </w:rPr>
              <w:t>Full</w:t>
            </w:r>
            <w:proofErr w:type="spellEnd"/>
            <w:r w:rsidRPr="00BC31FF">
              <w:rPr>
                <w:rFonts w:asciiTheme="minorHAnsi" w:hAnsiTheme="minorHAnsi" w:cstheme="minorHAnsi"/>
                <w:sz w:val="20"/>
                <w:szCs w:val="20"/>
              </w:rPr>
              <w:t xml:space="preserve"> HD 1080p/720p.</w:t>
            </w:r>
          </w:p>
        </w:tc>
      </w:tr>
      <w:tr w:rsidR="005C3056" w:rsidRPr="00BC31FF" w:rsidTr="00DB6D41">
        <w:trPr>
          <w:trHeight w:val="27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9)     Stopień szczelności: min. IP 66.</w:t>
            </w:r>
          </w:p>
        </w:tc>
      </w:tr>
      <w:tr w:rsidR="005C3056" w:rsidRPr="00BC31FF" w:rsidTr="00DB6D41">
        <w:trPr>
          <w:trHeight w:val="27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10)  Odporność na uderzenia: IK10.</w:t>
            </w:r>
          </w:p>
        </w:tc>
      </w:tr>
      <w:tr w:rsidR="005C3056" w:rsidRPr="00BC31FF" w:rsidTr="00DB6D41">
        <w:trPr>
          <w:trHeight w:val="27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11)  Automatyczny balans bieli.</w:t>
            </w:r>
          </w:p>
        </w:tc>
      </w:tr>
      <w:tr w:rsidR="005C3056" w:rsidRPr="00BC31FF" w:rsidTr="00DB6D41">
        <w:trPr>
          <w:trHeight w:val="26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12)  Zakres temperatur pracy: min. -40°C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+50°C.</w:t>
            </w:r>
          </w:p>
        </w:tc>
      </w:tr>
      <w:tr w:rsidR="005C3056" w:rsidRPr="00BC31FF" w:rsidTr="00DB6D41">
        <w:trPr>
          <w:trHeight w:val="27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13)  Zasilanie: </w:t>
            </w:r>
            <w:proofErr w:type="spellStart"/>
            <w:r w:rsidRPr="00BC31FF">
              <w:rPr>
                <w:rFonts w:asciiTheme="minorHAnsi" w:hAnsiTheme="minorHAnsi" w:cstheme="minorHAnsi"/>
                <w:sz w:val="20"/>
                <w:szCs w:val="20"/>
              </w:rPr>
              <w:t>PoE</w:t>
            </w:r>
            <w:proofErr w:type="spellEnd"/>
            <w:r w:rsidRPr="00BC31FF">
              <w:rPr>
                <w:rFonts w:asciiTheme="minorHAnsi" w:hAnsiTheme="minorHAnsi" w:cstheme="minorHAnsi"/>
                <w:sz w:val="20"/>
                <w:szCs w:val="20"/>
              </w:rPr>
              <w:t>.</w:t>
            </w:r>
          </w:p>
        </w:tc>
      </w:tr>
      <w:tr w:rsidR="005C3056" w:rsidRPr="00BC31FF" w:rsidTr="00DB6D41">
        <w:trPr>
          <w:trHeight w:val="26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14)  Luminacja: 0,2 lx (kolor).</w:t>
            </w:r>
          </w:p>
        </w:tc>
      </w:tr>
      <w:tr w:rsidR="005C3056" w:rsidRPr="00BC31FF" w:rsidTr="00DB6D41">
        <w:trPr>
          <w:trHeight w:val="28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15)  MTBF: co najmniej 80.000 godzin.</w:t>
            </w:r>
          </w:p>
        </w:tc>
      </w:tr>
      <w:tr w:rsidR="005C3056" w:rsidRPr="00BC31FF" w:rsidTr="00DB6D41">
        <w:trPr>
          <w:trHeight w:val="33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16)  Zgodność z normami: PN-EN 50155, PN-EN 50121-3-2, EN45545:2015.</w:t>
            </w:r>
          </w:p>
        </w:tc>
      </w:tr>
      <w:tr w:rsidR="005C3056" w:rsidRPr="00BC31FF" w:rsidTr="00DB6D41">
        <w:trPr>
          <w:trHeight w:val="27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17)  Minimalne wymagania techniczne dla kamer pantografów:</w:t>
            </w:r>
          </w:p>
        </w:tc>
      </w:tr>
      <w:tr w:rsidR="005C3056" w:rsidRPr="00BC31FF" w:rsidTr="00DB6D41">
        <w:trPr>
          <w:trHeight w:val="90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Kamery cyfrowe FULL HD z możliwością zmiany ogniskowej w celu doboru optymalnego kąta widzenia kamery. Zamawiający dopuszczają stosowanie kamer z obiektywem o zmiennej ogniskowej lub kamer z możliwością wymiany obiektywów o stałej ogniskowej.</w:t>
            </w:r>
          </w:p>
        </w:tc>
      </w:tr>
      <w:tr w:rsidR="005C3056" w:rsidRPr="00BC31FF" w:rsidTr="00DB6D41">
        <w:trPr>
          <w:trHeight w:val="2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Kamery z wewnętrznym podgrzewaniem lub z zewnętrzną podgrzewaną obudową.</w:t>
            </w:r>
          </w:p>
        </w:tc>
      </w:tr>
      <w:tr w:rsidR="005C3056" w:rsidRPr="00BC31FF" w:rsidTr="00DB6D41">
        <w:trPr>
          <w:trHeight w:val="29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Z funkcją dzień/noc DN i WDR (</w:t>
            </w:r>
            <w:proofErr w:type="spellStart"/>
            <w:r w:rsidRPr="00BC31FF">
              <w:rPr>
                <w:rFonts w:asciiTheme="minorHAnsi" w:hAnsiTheme="minorHAnsi" w:cstheme="minorHAnsi"/>
                <w:sz w:val="20"/>
                <w:szCs w:val="20"/>
              </w:rPr>
              <w:t>wide</w:t>
            </w:r>
            <w:proofErr w:type="spellEnd"/>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dynamic</w:t>
            </w:r>
            <w:proofErr w:type="spellEnd"/>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range</w:t>
            </w:r>
            <w:proofErr w:type="spellEnd"/>
            <w:r w:rsidRPr="00BC31FF">
              <w:rPr>
                <w:rFonts w:asciiTheme="minorHAnsi" w:hAnsiTheme="minorHAnsi" w:cstheme="minorHAnsi"/>
                <w:sz w:val="20"/>
                <w:szCs w:val="20"/>
              </w:rPr>
              <w:t xml:space="preserve">) lub </w:t>
            </w:r>
            <w:proofErr w:type="spellStart"/>
            <w:r w:rsidRPr="00BC31FF">
              <w:rPr>
                <w:rFonts w:asciiTheme="minorHAnsi" w:hAnsiTheme="minorHAnsi" w:cstheme="minorHAnsi"/>
                <w:sz w:val="20"/>
                <w:szCs w:val="20"/>
              </w:rPr>
              <w:t>D-WDR</w:t>
            </w:r>
            <w:proofErr w:type="spellEnd"/>
            <w:r w:rsidRPr="00BC31FF">
              <w:rPr>
                <w:rFonts w:asciiTheme="minorHAnsi" w:hAnsiTheme="minorHAnsi" w:cstheme="minorHAnsi"/>
                <w:sz w:val="20"/>
                <w:szCs w:val="20"/>
              </w:rPr>
              <w:t>.</w:t>
            </w:r>
          </w:p>
        </w:tc>
      </w:tr>
      <w:tr w:rsidR="005C3056" w:rsidRPr="00BC31FF" w:rsidTr="00DB6D41">
        <w:trPr>
          <w:trHeight w:val="26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Stopień szczelności: min. IP66.</w:t>
            </w:r>
          </w:p>
        </w:tc>
      </w:tr>
      <w:tr w:rsidR="005C3056" w:rsidRPr="00BC31FF" w:rsidTr="00DB6D41">
        <w:trPr>
          <w:trHeight w:val="25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Minimalna luminacja: 0,2 lx (kolor).</w:t>
            </w:r>
          </w:p>
        </w:tc>
      </w:tr>
      <w:tr w:rsidR="005C3056" w:rsidRPr="00BC31FF" w:rsidTr="00DB6D41">
        <w:trPr>
          <w:trHeight w:val="27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f)     Zakres temperatur pracy: min. -40°C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+60°C.</w:t>
            </w:r>
          </w:p>
        </w:tc>
      </w:tr>
      <w:tr w:rsidR="005C3056" w:rsidRPr="00BC31FF" w:rsidTr="00DB6D41">
        <w:trPr>
          <w:trHeight w:val="26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MTBF: co najmniej 80.000 godzin.</w:t>
            </w:r>
          </w:p>
        </w:tc>
      </w:tr>
      <w:tr w:rsidR="005C3056" w:rsidRPr="00BC31FF" w:rsidTr="00DB6D41">
        <w:trPr>
          <w:trHeight w:val="30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h)     Zgodność z normami: PN-EN 50155, PN-EN 50121-3-2, EN45545:2015.</w:t>
            </w:r>
          </w:p>
        </w:tc>
      </w:tr>
      <w:tr w:rsidR="005C3056" w:rsidRPr="00BC31FF" w:rsidTr="00DB6D41">
        <w:trPr>
          <w:trHeight w:val="23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i)      Zasilanie: </w:t>
            </w:r>
            <w:proofErr w:type="spellStart"/>
            <w:r w:rsidRPr="00BC31FF">
              <w:rPr>
                <w:rFonts w:asciiTheme="minorHAnsi" w:hAnsiTheme="minorHAnsi" w:cstheme="minorHAnsi"/>
                <w:sz w:val="20"/>
                <w:szCs w:val="20"/>
              </w:rPr>
              <w:t>PoE</w:t>
            </w:r>
            <w:proofErr w:type="spellEnd"/>
            <w:r w:rsidRPr="00BC31FF">
              <w:rPr>
                <w:rFonts w:asciiTheme="minorHAnsi" w:hAnsiTheme="minorHAnsi" w:cstheme="minorHAnsi"/>
                <w:sz w:val="20"/>
                <w:szCs w:val="20"/>
              </w:rPr>
              <w:t>.</w:t>
            </w:r>
          </w:p>
        </w:tc>
      </w:tr>
      <w:tr w:rsidR="005C3056" w:rsidRPr="00BC31FF" w:rsidTr="00DB6D41">
        <w:trPr>
          <w:trHeight w:val="24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18)  Minimalne wymagania techniczne dla kamer pełniących funkcję lusterek:</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Kamery cyfrowe FULL HD z wewnętrznym podgrzewaniem lub z zewnętrzną podgrzewaną obudową. </w:t>
            </w:r>
          </w:p>
        </w:tc>
      </w:tr>
      <w:tr w:rsidR="005C3056" w:rsidRPr="00BC31FF" w:rsidTr="00DB6D41">
        <w:trPr>
          <w:trHeight w:val="34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Z funkcją WDR (</w:t>
            </w:r>
            <w:proofErr w:type="spellStart"/>
            <w:r w:rsidRPr="00BC31FF">
              <w:rPr>
                <w:rFonts w:asciiTheme="minorHAnsi" w:hAnsiTheme="minorHAnsi" w:cstheme="minorHAnsi"/>
                <w:sz w:val="20"/>
                <w:szCs w:val="20"/>
              </w:rPr>
              <w:t>wide</w:t>
            </w:r>
            <w:proofErr w:type="spellEnd"/>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dynamic</w:t>
            </w:r>
            <w:proofErr w:type="spellEnd"/>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range</w:t>
            </w:r>
            <w:proofErr w:type="spellEnd"/>
            <w:r w:rsidRPr="00BC31FF">
              <w:rPr>
                <w:rFonts w:asciiTheme="minorHAnsi" w:hAnsiTheme="minorHAnsi" w:cstheme="minorHAnsi"/>
                <w:sz w:val="20"/>
                <w:szCs w:val="20"/>
              </w:rPr>
              <w:t xml:space="preserve">) lub </w:t>
            </w:r>
            <w:proofErr w:type="spellStart"/>
            <w:r w:rsidRPr="00BC31FF">
              <w:rPr>
                <w:rFonts w:asciiTheme="minorHAnsi" w:hAnsiTheme="minorHAnsi" w:cstheme="minorHAnsi"/>
                <w:sz w:val="20"/>
                <w:szCs w:val="20"/>
              </w:rPr>
              <w:t>D-WDR</w:t>
            </w:r>
            <w:proofErr w:type="spellEnd"/>
            <w:r w:rsidRPr="00BC31FF">
              <w:rPr>
                <w:rFonts w:asciiTheme="minorHAnsi" w:hAnsiTheme="minorHAnsi" w:cstheme="minorHAnsi"/>
                <w:sz w:val="20"/>
                <w:szCs w:val="20"/>
              </w:rPr>
              <w:t>.</w:t>
            </w:r>
          </w:p>
        </w:tc>
      </w:tr>
      <w:tr w:rsidR="005C3056" w:rsidRPr="00BC31FF" w:rsidTr="00DB6D41">
        <w:trPr>
          <w:trHeight w:val="16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Stopień szczelności min. IP66.</w:t>
            </w:r>
          </w:p>
        </w:tc>
      </w:tr>
      <w:tr w:rsidR="005C3056" w:rsidRPr="00BC31FF" w:rsidTr="00DB6D41">
        <w:trPr>
          <w:trHeight w:val="19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Odporność na uderzenia: IK10.</w:t>
            </w:r>
          </w:p>
        </w:tc>
      </w:tr>
      <w:tr w:rsidR="005C3056" w:rsidRPr="00BC31FF" w:rsidTr="00DB6D41">
        <w:trPr>
          <w:trHeight w:val="2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Minimalna luminacja: 0,2 lx (kolor).</w:t>
            </w:r>
          </w:p>
        </w:tc>
      </w:tr>
      <w:tr w:rsidR="005C3056" w:rsidRPr="00BC31FF" w:rsidTr="00DB6D41">
        <w:trPr>
          <w:trHeight w:val="25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f)     Zakres temperatur pracy: min. -40°C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+60°C.</w:t>
            </w:r>
          </w:p>
        </w:tc>
      </w:tr>
      <w:tr w:rsidR="005C3056" w:rsidRPr="00BC31FF" w:rsidTr="00DB6D41">
        <w:trPr>
          <w:trHeight w:val="26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MTBF: co najmniej 80.000 godzin.</w:t>
            </w:r>
          </w:p>
        </w:tc>
      </w:tr>
      <w:tr w:rsidR="005C3056" w:rsidRPr="00BC31FF" w:rsidTr="00DB6D41">
        <w:trPr>
          <w:trHeight w:val="28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h)     Zgodność z normami: PN-EN 50155, PN-EN 50121-3-2, EN45545:2015.</w:t>
            </w:r>
          </w:p>
        </w:tc>
      </w:tr>
      <w:tr w:rsidR="005C3056" w:rsidRPr="00BC31FF" w:rsidTr="00DB6D41">
        <w:trPr>
          <w:trHeight w:val="2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i)      Zasilanie: </w:t>
            </w:r>
            <w:proofErr w:type="spellStart"/>
            <w:r w:rsidRPr="00BC31FF">
              <w:rPr>
                <w:rFonts w:asciiTheme="minorHAnsi" w:hAnsiTheme="minorHAnsi" w:cstheme="minorHAnsi"/>
                <w:sz w:val="20"/>
                <w:szCs w:val="20"/>
              </w:rPr>
              <w:t>PoE</w:t>
            </w:r>
            <w:proofErr w:type="spellEnd"/>
            <w:r w:rsidRPr="00BC31FF">
              <w:rPr>
                <w:rFonts w:asciiTheme="minorHAnsi" w:hAnsiTheme="minorHAnsi" w:cstheme="minorHAnsi"/>
                <w:sz w:val="20"/>
                <w:szCs w:val="20"/>
              </w:rPr>
              <w:t>.</w:t>
            </w:r>
          </w:p>
        </w:tc>
      </w:tr>
      <w:tr w:rsidR="005C3056" w:rsidRPr="00BC31FF" w:rsidTr="00DB6D41">
        <w:trPr>
          <w:trHeight w:val="13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19)  Minimalne wymagania dla panelu operatorskiego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obsługi systemu CCTV:</w:t>
            </w:r>
          </w:p>
        </w:tc>
      </w:tr>
      <w:tr w:rsidR="005C3056" w:rsidRPr="00BC31FF" w:rsidTr="00DB6D41">
        <w:trPr>
          <w:trHeight w:val="19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Ekran dotykowy rezystancyjny lub pojemnościowy.</w:t>
            </w:r>
          </w:p>
        </w:tc>
      </w:tr>
      <w:tr w:rsidR="005C3056" w:rsidRPr="00BC31FF" w:rsidTr="00DB6D41">
        <w:trPr>
          <w:trHeight w:val="22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Przekątna:  min. 10,4”.</w:t>
            </w:r>
          </w:p>
        </w:tc>
      </w:tr>
      <w:tr w:rsidR="005C3056" w:rsidRPr="00BC31FF" w:rsidTr="00DB6D41">
        <w:trPr>
          <w:trHeight w:val="25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Rozdzielczość: min. 1024x768 pikseli.</w:t>
            </w:r>
          </w:p>
        </w:tc>
      </w:tr>
      <w:tr w:rsidR="005C3056" w:rsidRPr="00BC31FF" w:rsidTr="00DB6D41">
        <w:trPr>
          <w:trHeight w:val="27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Kontrast: min. 500:1.</w:t>
            </w:r>
          </w:p>
        </w:tc>
      </w:tr>
      <w:tr w:rsidR="005C3056" w:rsidRPr="00BC31FF" w:rsidTr="00DB6D41">
        <w:trPr>
          <w:trHeight w:val="26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e)     Jasność: min. 400 </w:t>
            </w:r>
            <w:proofErr w:type="spellStart"/>
            <w:r w:rsidRPr="00BC31FF">
              <w:rPr>
                <w:rFonts w:asciiTheme="minorHAnsi" w:hAnsiTheme="minorHAnsi" w:cstheme="minorHAnsi"/>
                <w:sz w:val="20"/>
                <w:szCs w:val="20"/>
              </w:rPr>
              <w:t>cd</w:t>
            </w:r>
            <w:proofErr w:type="spellEnd"/>
            <w:r w:rsidRPr="00BC31FF">
              <w:rPr>
                <w:rFonts w:asciiTheme="minorHAnsi" w:hAnsiTheme="minorHAnsi" w:cstheme="minorHAnsi"/>
                <w:sz w:val="20"/>
                <w:szCs w:val="20"/>
              </w:rPr>
              <w:t>/m2.</w:t>
            </w:r>
          </w:p>
        </w:tc>
      </w:tr>
      <w:tr w:rsidR="005C3056" w:rsidRPr="00BC31FF" w:rsidTr="00DB6D41">
        <w:trPr>
          <w:trHeight w:val="48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f)     Czujnik intensywności oświetlenia dostosowujący jasność ekranu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panujących w kabinie maszynisty warunków.</w:t>
            </w:r>
          </w:p>
        </w:tc>
      </w:tr>
      <w:tr w:rsidR="005C3056" w:rsidRPr="00BC31FF" w:rsidTr="00DB6D41">
        <w:trPr>
          <w:trHeight w:val="20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Interfejsy komunikacyjne: USB, Ethernet (M12), HDMI (wyjście).</w:t>
            </w:r>
          </w:p>
        </w:tc>
      </w:tr>
      <w:tr w:rsidR="005C3056" w:rsidRPr="00BC31FF" w:rsidTr="00DB6D41">
        <w:trPr>
          <w:trHeight w:val="53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h)     Temperatura pracy: min. -30 ºC ÷ +50 ºC, gotowość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pracy bez konieczności podgrzewania, brak konieczności dodatkowego chłodzenia.</w:t>
            </w:r>
          </w:p>
        </w:tc>
      </w:tr>
      <w:tr w:rsidR="005C3056" w:rsidRPr="00BC31FF" w:rsidTr="00DB6D41">
        <w:trPr>
          <w:trHeight w:val="27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      Stopień szczelności przód: IP65.</w:t>
            </w:r>
          </w:p>
        </w:tc>
      </w:tr>
      <w:tr w:rsidR="005C3056" w:rsidRPr="00BC31FF" w:rsidTr="00DB6D41">
        <w:trPr>
          <w:trHeight w:val="28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j)      MTBF: co najmniej 80.000 godzin.</w:t>
            </w:r>
          </w:p>
        </w:tc>
      </w:tr>
      <w:tr w:rsidR="005C3056" w:rsidRPr="00BC31FF" w:rsidTr="00DB6D41">
        <w:trPr>
          <w:trHeight w:val="3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k)     Urządzenie powinno spełniać wymagania normy PN-EN 50155, EN 45545:2015.</w:t>
            </w:r>
          </w:p>
        </w:tc>
      </w:tr>
      <w:tr w:rsidR="005C3056" w:rsidRPr="00BC31FF" w:rsidTr="00DB6D41">
        <w:trPr>
          <w:trHeight w:val="33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20)  Wymagania funkcjonalne dla sytemu monitoringu:</w:t>
            </w:r>
          </w:p>
        </w:tc>
      </w:tr>
      <w:tr w:rsidR="005C3056" w:rsidRPr="00BC31FF" w:rsidTr="00DB6D41">
        <w:trPr>
          <w:trHeight w:val="5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System ma zapewniać podgląd obrazu z kamer na panelach operatorskich umieszczonych w każdej z kabin maszynisty. </w:t>
            </w:r>
          </w:p>
        </w:tc>
      </w:tr>
      <w:tr w:rsidR="005C3056" w:rsidRPr="00BC31FF" w:rsidTr="00DB6D41">
        <w:trPr>
          <w:trHeight w:val="48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Wymagana możliwość ręcznej regulacji jasności oraz czasowe wyłączenie podglądu na monitorze.</w:t>
            </w:r>
          </w:p>
        </w:tc>
      </w:tr>
      <w:tr w:rsidR="005C3056" w:rsidRPr="00BC31FF" w:rsidTr="00DB6D41">
        <w:trPr>
          <w:trHeight w:val="80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c)     Pojazd powinien być przystosowany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podłączenia kolejnego pojazdu (w ramach tego zamówienia), także wyposażonego w system monitoringu, w sposób nie ograniczający łączenia ich ze sobą (łączenie dowolnymi kabinami).</w:t>
            </w:r>
          </w:p>
        </w:tc>
      </w:tr>
      <w:tr w:rsidR="005C3056" w:rsidRPr="00BC31FF" w:rsidTr="00DB6D41">
        <w:trPr>
          <w:trHeight w:val="74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d)    Podwójne strumieniowanie sygnału video (podgląd obrazu w czasie rzeczywistym z wybranej kamery lub grupy kamer za pomocą dostarczonego oprogramowania przy zachowaniu ciągłości zapisu obrazu w rejestratorze). </w:t>
            </w:r>
          </w:p>
        </w:tc>
      </w:tr>
      <w:tr w:rsidR="005C3056" w:rsidRPr="00BC31FF" w:rsidTr="00DB6D41">
        <w:trPr>
          <w:trHeight w:val="40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Indywidualna kalibracji każdej z kamer z poziomu aplikacji (między innymi: jasność, kontrast, nasycenie).</w:t>
            </w:r>
          </w:p>
        </w:tc>
      </w:tr>
      <w:tr w:rsidR="005C3056" w:rsidRPr="00BC31FF" w:rsidTr="00DB6D41">
        <w:trPr>
          <w:trHeight w:val="4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f)     Zamawiający wymaga, aby pobranie materiału video z rejestratora CCTV odbywało się poprzez:</w:t>
            </w:r>
          </w:p>
        </w:tc>
      </w:tr>
      <w:tr w:rsidR="005C3056" w:rsidRPr="00BC31FF" w:rsidTr="00DB6D41">
        <w:trPr>
          <w:trHeight w:val="25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i.  Wymianę dysku/dysków, umieszczonych w wymiennych kieszeniach rejestratora.</w:t>
            </w:r>
          </w:p>
        </w:tc>
      </w:tr>
      <w:tr w:rsidR="005C3056" w:rsidRPr="00BC31FF" w:rsidTr="00DB6D41">
        <w:trPr>
          <w:trHeight w:val="72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jc w:val="both"/>
              <w:rPr>
                <w:rFonts w:asciiTheme="minorHAnsi" w:hAnsiTheme="minorHAnsi" w:cstheme="minorHAnsi"/>
                <w:sz w:val="20"/>
                <w:szCs w:val="20"/>
              </w:rPr>
            </w:pPr>
            <w:r w:rsidRPr="00BC31FF">
              <w:rPr>
                <w:rFonts w:asciiTheme="minorHAnsi" w:hAnsiTheme="minorHAnsi" w:cstheme="minorHAnsi"/>
                <w:sz w:val="20"/>
                <w:szCs w:val="20"/>
              </w:rPr>
              <w:t>ii. Zgranie wybranego fragmentu materiału przy pomocy połączenia Ethernet i dołączonego oprogramowania. Wymagana możliwość przeglądania zarejestrowanego materiału przed zgraniem.</w:t>
            </w:r>
          </w:p>
        </w:tc>
      </w:tr>
      <w:tr w:rsidR="005C3056" w:rsidRPr="00BC31FF" w:rsidTr="00DB6D41">
        <w:trPr>
          <w:trHeight w:val="55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iii.  Zapewnić podgląd i zgranie materiału ze wszystkich pojazdów przy podłączeniu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sieci Ethernet dowolnego pojazdu w sterowaniu wielokrotnym.</w:t>
            </w:r>
          </w:p>
        </w:tc>
      </w:tr>
      <w:tr w:rsidR="005C3056" w:rsidRPr="00BC31FF" w:rsidTr="00DB6D41">
        <w:trPr>
          <w:trHeight w:val="4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21)  Integracja z pozostałymi systemami pojazdu w celu zapewnienia wyboru zakresu zgrywanego materiału na podstawie:</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Wybranego okresu czasu.</w:t>
            </w:r>
          </w:p>
        </w:tc>
      </w:tr>
      <w:tr w:rsidR="005C3056" w:rsidRPr="00BC31FF" w:rsidTr="00DB6D41">
        <w:trPr>
          <w:trHeight w:val="28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Wybranego numeru pociągu.</w:t>
            </w:r>
          </w:p>
        </w:tc>
      </w:tr>
      <w:tr w:rsidR="005C3056" w:rsidRPr="00BC31FF" w:rsidTr="00DB6D41">
        <w:trPr>
          <w:trHeight w:val="19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Wybranych zarejestrowanych alarmów.</w:t>
            </w:r>
          </w:p>
        </w:tc>
      </w:tr>
      <w:tr w:rsidR="005C3056" w:rsidRPr="00BC31FF" w:rsidTr="00DB6D41">
        <w:trPr>
          <w:trHeight w:val="25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22)  Na materiał z monitoringu winny być nanoszone następujące dane:</w:t>
            </w:r>
          </w:p>
        </w:tc>
      </w:tr>
      <w:tr w:rsidR="005C3056" w:rsidRPr="00BC31FF" w:rsidTr="00DB6D41">
        <w:trPr>
          <w:trHeight w:val="24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Numer pojazdu.</w:t>
            </w:r>
          </w:p>
        </w:tc>
      </w:tr>
      <w:tr w:rsidR="005C3056" w:rsidRPr="00BC31FF" w:rsidTr="00DB6D41">
        <w:trPr>
          <w:trHeight w:val="27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Nazwa kamery.</w:t>
            </w:r>
          </w:p>
        </w:tc>
      </w:tr>
      <w:tr w:rsidR="005C3056" w:rsidRPr="00BC31FF" w:rsidTr="00DB6D41">
        <w:trPr>
          <w:trHeight w:val="19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Data i czas.</w:t>
            </w:r>
          </w:p>
        </w:tc>
      </w:tr>
      <w:tr w:rsidR="005C3056" w:rsidRPr="00BC31FF" w:rsidTr="00DB6D41">
        <w:trPr>
          <w:trHeight w:val="27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Nazwa stacji w trakcie postoju pociągu na stacji.</w:t>
            </w:r>
          </w:p>
        </w:tc>
      </w:tr>
      <w:tr w:rsidR="005C3056" w:rsidRPr="00BC31FF" w:rsidTr="00DB6D41">
        <w:trPr>
          <w:trHeight w:val="42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Wielkość napisów winna być tak dobrana by nie ograniczała widoczności zarejestrowanego materiału.</w:t>
            </w:r>
          </w:p>
        </w:tc>
      </w:tr>
      <w:tr w:rsidR="005C3056" w:rsidRPr="00BC31FF" w:rsidTr="00DB6D41">
        <w:trPr>
          <w:trHeight w:val="58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23)  System winien zapewniać maszyniście wybór podglądu obrazu z dowolnej kamery oraz poglądu obrazu ze wszystkich kamer w podziale obrazu.</w:t>
            </w:r>
          </w:p>
        </w:tc>
      </w:tr>
      <w:tr w:rsidR="005C3056" w:rsidRPr="00BC31FF" w:rsidTr="00DB6D41">
        <w:trPr>
          <w:trHeight w:val="55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24)  System winien zapewniać maszyniście wybór podglądu obrazu z kamer z wybranego pojazdu także w przypadku jazdy w sterowaniu wielokrotnym.</w:t>
            </w:r>
          </w:p>
        </w:tc>
      </w:tr>
      <w:tr w:rsidR="005C3056" w:rsidRPr="00BC31FF" w:rsidTr="00DB6D41">
        <w:trPr>
          <w:trHeight w:val="56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25)  System winien zapewniać prosty wybór typowych trybów wyświetlania bezpośrednio za pomocą panelu dotykowego monitora LCD w tym:</w:t>
            </w:r>
          </w:p>
        </w:tc>
      </w:tr>
      <w:tr w:rsidR="005C3056" w:rsidRPr="00BC31FF" w:rsidTr="00DB6D41">
        <w:trPr>
          <w:trHeight w:val="18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Widoku z kamer zewnętrznych.</w:t>
            </w:r>
          </w:p>
        </w:tc>
      </w:tr>
      <w:tr w:rsidR="005C3056" w:rsidRPr="00BC31FF" w:rsidTr="00DB6D41">
        <w:trPr>
          <w:trHeight w:val="5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Widoku z kamer zewnętrznych – automatycznie dla strony dla której są otwierane drzwi.</w:t>
            </w:r>
          </w:p>
        </w:tc>
      </w:tr>
      <w:tr w:rsidR="005C3056" w:rsidRPr="00BC31FF" w:rsidTr="00DB6D41">
        <w:trPr>
          <w:trHeight w:val="20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Widoku z kamer wewnętrznych.</w:t>
            </w:r>
          </w:p>
        </w:tc>
      </w:tr>
      <w:tr w:rsidR="005C3056" w:rsidRPr="00BC31FF" w:rsidTr="00DB6D41">
        <w:trPr>
          <w:trHeight w:val="24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Widoku z kamery przedniej oraz tylnej.</w:t>
            </w:r>
          </w:p>
        </w:tc>
      </w:tr>
      <w:tr w:rsidR="005C3056" w:rsidRPr="00BC31FF" w:rsidTr="00DB6D41">
        <w:trPr>
          <w:trHeight w:val="27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Podglądu kamer pantografów.</w:t>
            </w:r>
          </w:p>
        </w:tc>
      </w:tr>
      <w:tr w:rsidR="005C3056" w:rsidRPr="00BC31FF" w:rsidTr="00DB6D41">
        <w:trPr>
          <w:trHeight w:val="68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26)  System monitoringu musi zapewniać samoczynne przełączanie obrazu na monitorach LCD na kamery zewnętrzne (lusterka boczne) w momencie zatrzymania i ruszania pojazdu. </w:t>
            </w:r>
          </w:p>
        </w:tc>
      </w:tr>
      <w:tr w:rsidR="005C3056" w:rsidRPr="00BC31FF" w:rsidTr="00DB6D41">
        <w:trPr>
          <w:trHeight w:val="10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27)  System musi zapewniać ręczny wybór podglądu z wybranej kamery wewnętrznej, zewnętrznej, przedniej lub tylnej oraz pantografów lub grupy kamer, a także automatyczne wyświetlanie na monitorze podglądu z kamer wagonu w którym naciśnięto przycisk bezpieczeństwa lub przycisk interkomu.</w:t>
            </w:r>
          </w:p>
        </w:tc>
      </w:tr>
      <w:tr w:rsidR="005C3056" w:rsidRPr="00BC31FF" w:rsidTr="00DB6D41">
        <w:trPr>
          <w:trHeight w:val="29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28)  Raportowanie parametrów pracy oraz danych diagnostycznych.</w:t>
            </w:r>
          </w:p>
        </w:tc>
      </w:tr>
      <w:tr w:rsidR="005C3056" w:rsidRPr="00BC31FF" w:rsidTr="00DB6D41">
        <w:trPr>
          <w:trHeight w:val="27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29)  Automatyczna rekonfiguracja systemu dla jazdy w sterowaniu wielokrotnym.</w:t>
            </w:r>
          </w:p>
        </w:tc>
      </w:tr>
      <w:tr w:rsidR="005C3056" w:rsidRPr="00BC31FF" w:rsidTr="00DB6D41">
        <w:trPr>
          <w:trHeight w:val="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30)  Minimalne wymagania techniczne dla rejestratora obrazu:</w:t>
            </w:r>
          </w:p>
        </w:tc>
      </w:tr>
      <w:tr w:rsidR="005C3056" w:rsidRPr="00BC31FF" w:rsidTr="00DB6D41">
        <w:trPr>
          <w:trHeight w:val="126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Cyfrowy rejestrator CCTV, zapisujący obraz z kamer wyłącznie w technologii cyfrowej, zapewniający zapis obrazu ze wszystkich kamer wewnętrznych i zewnętrznych oraz zapis audio z kabin maszynisty przez min. 10 dni. Zamawiający dopuszcza zastosowanie maksymalnie dwóch rejestratorów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zapewnienia zapisu z wszystkich kamer. </w:t>
            </w:r>
          </w:p>
        </w:tc>
      </w:tr>
      <w:tr w:rsidR="005C3056" w:rsidRPr="00BC31FF" w:rsidTr="00DB6D41">
        <w:trPr>
          <w:trHeight w:val="58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b)    Główne nośniki pamięci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zapisu: dyski HDD, minimum 4 sztuki o pojemności min. 2 TB.</w:t>
            </w:r>
            <w:r w:rsidRPr="00BC31FF">
              <w:rPr>
                <w:rFonts w:asciiTheme="minorHAnsi" w:hAnsiTheme="minorHAnsi" w:cstheme="minorHAnsi"/>
                <w:b/>
                <w:bCs/>
                <w:sz w:val="20"/>
                <w:szCs w:val="20"/>
              </w:rPr>
              <w:t xml:space="preserve"> </w:t>
            </w:r>
          </w:p>
        </w:tc>
      </w:tr>
      <w:tr w:rsidR="005C3056" w:rsidRPr="00BC31FF" w:rsidTr="00DB6D41">
        <w:trPr>
          <w:trHeight w:val="52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Zapewnić zabezpieczenie materiału poprzez szybką wymianę na czysty nośnik/nośniki bez konieczności wcześniejszego zgrywania materiału.</w:t>
            </w:r>
          </w:p>
        </w:tc>
      </w:tr>
      <w:tr w:rsidR="005C3056" w:rsidRPr="00BC31FF" w:rsidTr="00DB6D41">
        <w:trPr>
          <w:trHeight w:val="56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31)  Dostęp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nośników winien być zabezpieczony przed dostępem osób nieuprawnionych poprzez zamknięcie na klucz.</w:t>
            </w:r>
          </w:p>
        </w:tc>
      </w:tr>
      <w:tr w:rsidR="005C3056" w:rsidRPr="00BC31FF" w:rsidTr="00DB6D41">
        <w:trPr>
          <w:trHeight w:val="54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32)  Sposób montażu rejestratora nie powinien w żaden sposób utrudniać dostępu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nośników.</w:t>
            </w:r>
          </w:p>
        </w:tc>
      </w:tr>
      <w:tr w:rsidR="005C3056" w:rsidRPr="00BC31FF" w:rsidTr="00DB6D41">
        <w:trPr>
          <w:trHeight w:val="100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33)  Rejestrator monitoringu musi posiadać funkcję rejestracji rozmów w obu kabinach maszynisty. Zapis rozmów musi być zapisywany w jednym ze standardowych formatów kompresji plików audio lub połączony z obrazem czołowej kamery w kabinie maszynisty.</w:t>
            </w:r>
          </w:p>
        </w:tc>
      </w:tr>
      <w:tr w:rsidR="005C3056" w:rsidRPr="00BC31FF" w:rsidTr="00DB6D41">
        <w:trPr>
          <w:trHeight w:val="2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34)  Funkcja automatycznego nadpisywania najstarszego zapisu.</w:t>
            </w:r>
          </w:p>
        </w:tc>
      </w:tr>
      <w:tr w:rsidR="005C3056" w:rsidRPr="00BC31FF" w:rsidTr="00DB6D41">
        <w:trPr>
          <w:trHeight w:val="44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35)  Rejestrator winien mieć wewnętrzne źródło czasu, które winno być synchronizowane z GPS.</w:t>
            </w:r>
          </w:p>
        </w:tc>
      </w:tr>
      <w:tr w:rsidR="005C3056" w:rsidRPr="00BC31FF" w:rsidTr="00DB6D41">
        <w:trPr>
          <w:trHeight w:val="55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36)  Rejestrator winien być wyposażony w układ podtrzymania zasilania, pozwalający na bezpieczne zamkniecie systemu rejestracji.</w:t>
            </w:r>
          </w:p>
        </w:tc>
      </w:tr>
      <w:tr w:rsidR="005C3056" w:rsidRPr="00BC31FF" w:rsidTr="00DB6D41">
        <w:trPr>
          <w:trHeight w:val="21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37)  Wyposażony w pasywny układ chłodzenia.</w:t>
            </w:r>
          </w:p>
        </w:tc>
      </w:tr>
      <w:tr w:rsidR="005C3056" w:rsidRPr="00BC31FF" w:rsidTr="00DB6D41">
        <w:trPr>
          <w:trHeight w:val="25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38)  Zapis z kompresją:  3gp albo H.264.</w:t>
            </w:r>
          </w:p>
        </w:tc>
      </w:tr>
      <w:tr w:rsidR="005C3056" w:rsidRPr="00BC31FF" w:rsidTr="00DB6D41">
        <w:trPr>
          <w:trHeight w:val="27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39)  Zakres temperatur pracy: -25°C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+60°C.</w:t>
            </w:r>
          </w:p>
        </w:tc>
      </w:tr>
      <w:tr w:rsidR="005C3056" w:rsidRPr="00BC31FF" w:rsidTr="00DB6D41">
        <w:trPr>
          <w:trHeight w:val="28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40)  MTBF: 100 000 godzin.</w:t>
            </w:r>
          </w:p>
        </w:tc>
      </w:tr>
      <w:tr w:rsidR="005C3056" w:rsidRPr="00BC31FF" w:rsidTr="00DB6D41">
        <w:trPr>
          <w:trHeight w:val="25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41)  Zgodność z normami: EN 50155, EN 45545:2015.</w:t>
            </w:r>
          </w:p>
        </w:tc>
      </w:tr>
      <w:tr w:rsidR="005C3056" w:rsidRPr="00BC31FF" w:rsidTr="00DB6D41">
        <w:trPr>
          <w:trHeight w:val="56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42)  Należy zapewnić na panelu operatorskim sygnalizację pracy rejestratora monitoringu:</w:t>
            </w:r>
          </w:p>
        </w:tc>
      </w:tr>
      <w:tr w:rsidR="005C3056" w:rsidRPr="00BC31FF" w:rsidTr="00DB6D41">
        <w:trPr>
          <w:trHeight w:val="3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Sygnalizacja poprawnej pracy.</w:t>
            </w:r>
          </w:p>
        </w:tc>
      </w:tr>
      <w:tr w:rsidR="005C3056" w:rsidRPr="00BC31FF" w:rsidTr="00DB6D41">
        <w:trPr>
          <w:trHeight w:val="3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Sygnalizacja awarii dysków.</w:t>
            </w:r>
          </w:p>
        </w:tc>
      </w:tr>
      <w:tr w:rsidR="005C3056" w:rsidRPr="00BC31FF" w:rsidTr="00DB6D41">
        <w:trPr>
          <w:trHeight w:val="3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Sygnalizacja braku rejestracji.</w:t>
            </w:r>
          </w:p>
        </w:tc>
      </w:tr>
      <w:tr w:rsidR="005C3056" w:rsidRPr="00BC31FF" w:rsidTr="00DB6D41">
        <w:trPr>
          <w:trHeight w:val="3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Sygnalizacja uszkodzenia lub utraty sygnału z kamer.</w:t>
            </w:r>
          </w:p>
        </w:tc>
      </w:tr>
      <w:tr w:rsidR="005C3056" w:rsidRPr="00BC31FF" w:rsidTr="00DB6D41">
        <w:trPr>
          <w:trHeight w:val="3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Sygnalizacja zasłonięcia kamery.</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43)  System monitoringu przy pomocy aplikacji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diagnostyki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winien zapewniać między innymi:</w:t>
            </w:r>
          </w:p>
        </w:tc>
      </w:tr>
      <w:tr w:rsidR="005C3056" w:rsidRPr="00BC31FF" w:rsidTr="00DB6D41">
        <w:trPr>
          <w:trHeight w:val="79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Zdalną definicję zakresu materiału, który winien być chroniony przed nadpisaniem. Funkcja winna zapewniać wybór pojazdu, zdefiniowanie zakresu czasu, wybór kamer, z których materiał ma być chroniony oraz określenie długości okresu ochrony.</w:t>
            </w:r>
          </w:p>
        </w:tc>
      </w:tr>
      <w:tr w:rsidR="005C3056" w:rsidRPr="00BC31FF" w:rsidTr="00DB6D41">
        <w:trPr>
          <w:trHeight w:val="8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b)    W przypadku braku połączenia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z pojazdem żądanie zabezpieczenia materiału winno zostać zapamiętane i zrealizowane bezpośrednio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ponownym nawiązaniu połączenia z pojazdem.</w:t>
            </w:r>
          </w:p>
        </w:tc>
      </w:tr>
      <w:tr w:rsidR="005C3056" w:rsidRPr="00BC31FF" w:rsidTr="00DB6D41">
        <w:trPr>
          <w:trHeight w:val="26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Podgląd aktualnego lub historycznego obrazu z wybranych kamer.</w:t>
            </w:r>
          </w:p>
        </w:tc>
      </w:tr>
      <w:tr w:rsidR="005C3056" w:rsidRPr="00BC31FF" w:rsidTr="00DB6D41">
        <w:trPr>
          <w:trHeight w:val="26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Podgląd zarejestrowanych zdarzeń (alarmów) z pełną ich obsługą.</w:t>
            </w:r>
          </w:p>
        </w:tc>
      </w:tr>
      <w:tr w:rsidR="005C3056" w:rsidRPr="00BC31FF" w:rsidTr="00DB6D41">
        <w:trPr>
          <w:trHeight w:val="26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Możliwość usunięcia zdefiniowanych zakresów chronionych.</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f)     Podgląd zakresu czasowego materiału video znajdującego się na każdym z nośników zainstalowanych się w rejestratorze CCTV.</w:t>
            </w:r>
          </w:p>
        </w:tc>
      </w:tr>
      <w:tr w:rsidR="005C3056" w:rsidRPr="00BC31FF" w:rsidTr="00DB6D41">
        <w:trPr>
          <w:trHeight w:val="54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Podgląd stanu poszczególnych urządzeń systemu wraz z prezentacją rozmieszczenia poszczególnych urządzeń w pojeździe.</w:t>
            </w:r>
          </w:p>
        </w:tc>
      </w:tr>
      <w:tr w:rsidR="005C3056" w:rsidRPr="00BC31FF" w:rsidTr="00DB6D41">
        <w:trPr>
          <w:trHeight w:val="5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h)     System monitoringu winien posiadać autodiagnostykę urządzeń wraz z raportowaniem nieprawidłowości poprzez aplikację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w:t>
            </w:r>
          </w:p>
        </w:tc>
      </w:tr>
      <w:tr w:rsidR="005C3056" w:rsidRPr="00BC31FF" w:rsidTr="00DB6D41">
        <w:trPr>
          <w:trHeight w:val="85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      Na podstawie autodiagnostyki winna być zapewniona prezentacja stanu poszczególnych urządzeń na ekranie serwisowym panelu operatorskiego wraz z prezentacją rozmieszczenia poszczególnych urządzeń w pojeździe.</w:t>
            </w:r>
          </w:p>
        </w:tc>
      </w:tr>
      <w:tr w:rsidR="005C3056" w:rsidRPr="00BC31FF" w:rsidTr="00DB6D41">
        <w:trPr>
          <w:trHeight w:val="467"/>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68</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Kamery boczne – zewnętrzne/elektryczne lusterka składane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Zamawiający wymaga, aby w przypadku połączenia pojazdów w trakcję wielokrotną była możliwość wyświetlania kamer zewnętrznych ze wszystkich połączonych pojazdów.</w:t>
            </w:r>
          </w:p>
        </w:tc>
      </w:tr>
      <w:tr w:rsidR="005C3056" w:rsidRPr="00BC31FF" w:rsidTr="00DB6D41">
        <w:trPr>
          <w:trHeight w:val="155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Lusterka wsteczne ogrzewane, zintegrowane z oknami bocznymi,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złożeniu nie wystające poza obrys Pojazdu (licujące się z poszyciem) sterowane elektrycznie. Składanie lusterek ma następować automatycznie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przekroczeniu prędkości 20 km/h lub ręcznie z pulpitu maszynisty. Pracują lusterka tylko w aktywnej kabinie. Na pulpicie maszynisty musi znajdować się przycisk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składania lusterek. Regulacja zwierciadeł lusterek musi być realizowana elektrycznie.</w:t>
            </w:r>
          </w:p>
        </w:tc>
      </w:tr>
      <w:tr w:rsidR="005C3056" w:rsidRPr="00BC31FF" w:rsidTr="00DB6D41">
        <w:trPr>
          <w:trHeight w:val="54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Niezależnie od kamer zabudować lusterka wsteczne, sterowane z pulpitu maszynisty i odgrzewane elektrycznie, składane automatycznie w kabinach nieużywanych.</w:t>
            </w:r>
          </w:p>
        </w:tc>
      </w:tr>
      <w:tr w:rsidR="005C3056" w:rsidRPr="00BC31FF" w:rsidTr="00DB6D41">
        <w:trPr>
          <w:trHeight w:val="552"/>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69</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Kolorystyka wewnętrzna i zewnętrzna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Wg wizualizacji Wykonawcy w uzgodnieniu z Zamawiającym – Wykonawca przedstawi 3 propozycje wizualizacji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w ciągu 2 miesięcy od daty podpisania umowy.</w:t>
            </w:r>
          </w:p>
        </w:tc>
      </w:tr>
      <w:tr w:rsidR="005C3056" w:rsidRPr="00BC31FF" w:rsidTr="00DB6D41">
        <w:trPr>
          <w:trHeight w:val="34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70</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Napisy i oznakowanie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Wg obowiązujących norm, kart UIC 413 i UIC 580, zgodnie z Rozporządzeniem </w:t>
            </w:r>
            <w:proofErr w:type="spellStart"/>
            <w:r w:rsidRPr="00BC31FF">
              <w:rPr>
                <w:rFonts w:asciiTheme="minorHAnsi" w:hAnsiTheme="minorHAnsi" w:cstheme="minorHAnsi"/>
                <w:sz w:val="20"/>
                <w:szCs w:val="20"/>
              </w:rPr>
              <w:t>MTBiGM</w:t>
            </w:r>
            <w:proofErr w:type="spellEnd"/>
            <w:r w:rsidRPr="00BC31FF">
              <w:rPr>
                <w:rFonts w:asciiTheme="minorHAnsi" w:hAnsiTheme="minorHAnsi" w:cstheme="minorHAnsi"/>
                <w:sz w:val="20"/>
                <w:szCs w:val="20"/>
              </w:rPr>
              <w:t xml:space="preserve"> z dnia 3 stycznia 2013 r. w sprawie rejestru i oznakowania pojazdów kolejowych (</w:t>
            </w:r>
            <w:proofErr w:type="spellStart"/>
            <w:r w:rsidRPr="00BC31FF">
              <w:rPr>
                <w:rFonts w:asciiTheme="minorHAnsi" w:hAnsiTheme="minorHAnsi" w:cstheme="minorHAnsi"/>
                <w:sz w:val="20"/>
                <w:szCs w:val="20"/>
              </w:rPr>
              <w:t>Dz</w:t>
            </w:r>
            <w:proofErr w:type="spellEnd"/>
            <w:r w:rsidRPr="00BC31FF">
              <w:rPr>
                <w:rFonts w:asciiTheme="minorHAnsi" w:hAnsiTheme="minorHAnsi" w:cstheme="minorHAnsi"/>
                <w:sz w:val="20"/>
                <w:szCs w:val="20"/>
              </w:rPr>
              <w:t xml:space="preserve">. U. </w:t>
            </w:r>
            <w:r w:rsidRPr="00BC31FF">
              <w:rPr>
                <w:rFonts w:asciiTheme="minorHAnsi" w:hAnsiTheme="minorHAnsi" w:cstheme="minorHAnsi"/>
                <w:sz w:val="20"/>
                <w:szCs w:val="20"/>
              </w:rPr>
              <w:lastRenderedPageBreak/>
              <w:t xml:space="preserve">2013 r., poz. 211 z </w:t>
            </w:r>
            <w:proofErr w:type="spellStart"/>
            <w:r w:rsidRPr="00BC31FF">
              <w:rPr>
                <w:rFonts w:asciiTheme="minorHAnsi" w:hAnsiTheme="minorHAnsi" w:cstheme="minorHAnsi"/>
                <w:sz w:val="20"/>
                <w:szCs w:val="20"/>
              </w:rPr>
              <w:t>późn</w:t>
            </w:r>
            <w:proofErr w:type="spellEnd"/>
            <w:r w:rsidRPr="00BC31FF">
              <w:rPr>
                <w:rFonts w:asciiTheme="minorHAnsi" w:hAnsiTheme="minorHAnsi" w:cstheme="minorHAnsi"/>
                <w:sz w:val="20"/>
                <w:szCs w:val="20"/>
              </w:rPr>
              <w:t>. zm.) oraz wskazań Zamawiającego. Wewnątrz przedziału pasażerskiego muszą się znaleźć co najmniej oznaczenia:</w:t>
            </w:r>
          </w:p>
        </w:tc>
      </w:tr>
      <w:tr w:rsidR="005C3056" w:rsidRPr="00BC31FF" w:rsidTr="00DB6D41">
        <w:trPr>
          <w:trHeight w:val="16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miejsc dla osób niepełnosprawnych/ miejsc dla osób na wózkach;</w:t>
            </w:r>
          </w:p>
        </w:tc>
      </w:tr>
      <w:tr w:rsidR="005C3056" w:rsidRPr="00BC31FF" w:rsidTr="00DB6D41">
        <w:trPr>
          <w:trHeight w:val="1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miejsc na </w:t>
            </w:r>
            <w:proofErr w:type="spellStart"/>
            <w:r w:rsidRPr="00BC31FF">
              <w:rPr>
                <w:rFonts w:asciiTheme="minorHAnsi" w:hAnsiTheme="minorHAnsi" w:cstheme="minorHAnsi"/>
                <w:sz w:val="20"/>
                <w:szCs w:val="20"/>
              </w:rPr>
              <w:t>rowery</w:t>
            </w:r>
            <w:proofErr w:type="spellEnd"/>
            <w:r w:rsidRPr="00BC31FF">
              <w:rPr>
                <w:rFonts w:asciiTheme="minorHAnsi" w:hAnsiTheme="minorHAnsi" w:cstheme="minorHAnsi"/>
                <w:sz w:val="20"/>
                <w:szCs w:val="20"/>
              </w:rPr>
              <w:t>;</w:t>
            </w:r>
          </w:p>
        </w:tc>
      </w:tr>
      <w:tr w:rsidR="005C3056" w:rsidRPr="00BC31FF" w:rsidTr="00DB6D41">
        <w:trPr>
          <w:trHeight w:val="1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numeru operacyjnego pojazdu;</w:t>
            </w:r>
          </w:p>
        </w:tc>
      </w:tr>
      <w:tr w:rsidR="005C3056" w:rsidRPr="00BC31FF" w:rsidTr="00DB6D41">
        <w:trPr>
          <w:trHeight w:val="2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numerów inwentarzowych członów;</w:t>
            </w:r>
          </w:p>
        </w:tc>
      </w:tr>
      <w:tr w:rsidR="005C3056" w:rsidRPr="00BC31FF" w:rsidTr="00DB6D41">
        <w:trPr>
          <w:trHeight w:val="24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numerów kabin sterowniczych;</w:t>
            </w:r>
          </w:p>
        </w:tc>
      </w:tr>
      <w:tr w:rsidR="005C3056" w:rsidRPr="00BC31FF" w:rsidTr="00DB6D41">
        <w:trPr>
          <w:trHeight w:val="25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miejsca dla drużyny konduktorskiej;</w:t>
            </w:r>
          </w:p>
        </w:tc>
      </w:tr>
      <w:tr w:rsidR="005C3056" w:rsidRPr="00BC31FF" w:rsidTr="00DB6D41">
        <w:trPr>
          <w:trHeight w:val="28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identyfikatora pojazdu;</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oznaczenie dostępu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sieci </w:t>
            </w:r>
            <w:proofErr w:type="spellStart"/>
            <w:r w:rsidRPr="00BC31FF">
              <w:rPr>
                <w:rFonts w:asciiTheme="minorHAnsi" w:hAnsiTheme="minorHAnsi" w:cstheme="minorHAnsi"/>
                <w:sz w:val="20"/>
                <w:szCs w:val="20"/>
              </w:rPr>
              <w:t>WI-FI</w:t>
            </w:r>
            <w:proofErr w:type="spellEnd"/>
            <w:r w:rsidRPr="00BC31FF">
              <w:rPr>
                <w:rFonts w:asciiTheme="minorHAnsi" w:hAnsiTheme="minorHAnsi" w:cstheme="minorHAnsi"/>
                <w:sz w:val="20"/>
                <w:szCs w:val="20"/>
              </w:rPr>
              <w:t>.</w:t>
            </w:r>
          </w:p>
        </w:tc>
      </w:tr>
      <w:tr w:rsidR="005C3056" w:rsidRPr="00BC31FF" w:rsidTr="00DB6D41">
        <w:trPr>
          <w:trHeight w:val="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Pozostałe oznaczenia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z Zamawiającym.</w:t>
            </w:r>
          </w:p>
        </w:tc>
      </w:tr>
      <w:tr w:rsidR="005C3056" w:rsidRPr="00BC31FF" w:rsidTr="00DB6D41">
        <w:trPr>
          <w:trHeight w:val="41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71</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Układ wnętrza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w:t>
            </w:r>
            <w:proofErr w:type="spellStart"/>
            <w:r w:rsidRPr="00BC31FF">
              <w:rPr>
                <w:rFonts w:asciiTheme="minorHAnsi" w:hAnsiTheme="minorHAnsi" w:cstheme="minorHAnsi"/>
                <w:sz w:val="20"/>
                <w:szCs w:val="20"/>
              </w:rPr>
              <w:t>Bezprzedziałowy</w:t>
            </w:r>
            <w:proofErr w:type="spellEnd"/>
            <w:r w:rsidRPr="00BC31FF">
              <w:rPr>
                <w:rFonts w:asciiTheme="minorHAnsi" w:hAnsiTheme="minorHAnsi" w:cstheme="minorHAnsi"/>
                <w:sz w:val="20"/>
                <w:szCs w:val="20"/>
              </w:rPr>
              <w:t xml:space="preserve">, dla niepalących, klasa 2, otwarte przejście </w:t>
            </w:r>
            <w:proofErr w:type="spellStart"/>
            <w:r w:rsidRPr="00BC31FF">
              <w:rPr>
                <w:rFonts w:asciiTheme="minorHAnsi" w:hAnsiTheme="minorHAnsi" w:cstheme="minorHAnsi"/>
                <w:sz w:val="20"/>
                <w:szCs w:val="20"/>
              </w:rPr>
              <w:t>międzywagonowe</w:t>
            </w:r>
            <w:proofErr w:type="spellEnd"/>
            <w:r w:rsidRPr="00BC31FF">
              <w:rPr>
                <w:rFonts w:asciiTheme="minorHAnsi" w:hAnsiTheme="minorHAnsi" w:cstheme="minorHAnsi"/>
                <w:sz w:val="20"/>
                <w:szCs w:val="20"/>
              </w:rPr>
              <w:t xml:space="preserve"> uszczelnione.</w:t>
            </w:r>
          </w:p>
        </w:tc>
      </w:tr>
      <w:tr w:rsidR="005C3056" w:rsidRPr="00BC31FF" w:rsidTr="00DB6D41">
        <w:trPr>
          <w:trHeight w:val="5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Jednoprzestrzenny, z zastosowaniem szklanych wiatrołapów przy każdym z wejść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pojazdu. Wykonanie wiatrołapów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z Zamawiającym.</w:t>
            </w:r>
          </w:p>
        </w:tc>
      </w:tr>
      <w:tr w:rsidR="005C3056" w:rsidRPr="00BC31FF" w:rsidTr="00DB6D41">
        <w:trPr>
          <w:trHeight w:val="240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obu stronach skrajnych członów w pobliżu wejścia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pojazdu nad pierwszymi fotelami zwróconymi dla siebie zabudować szafkę dla kierownika i konduktora, szafka ma pomieścić co najmniej dwie torby konduktorskie, powinna być wyposażona w trzy gniazdka AC 230V, 50 Hz, 0,5kVa, każde, wnętrze szafki oświetlone, szafka zamykana na klucz konduktorski tzw. kwadrat, w szafce zabudowany włącznik, którym drużyna będzie załączać tablicę informacyjną zabudowaną pod szafką o treści „MIEJSCE SŁUŻBOWE”. Tablica informacyjna o „Miejscu służbowym” musi być widoczna. Miejsce gdzie będzie szafka będzie miejscem służbowym dla drużyny pociągowej. – dokładna lokalizacja i wyposażenie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z Zamawiającym. (Miejsce gdzie będzie szafka będzie miejscem służbowym dla drużyny pociągowej).</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72</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Poziom hałasu</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Zgodnie z odpowiednimi normami i TSI NOI</w:t>
            </w:r>
          </w:p>
        </w:tc>
      </w:tr>
      <w:tr w:rsidR="005C3056" w:rsidRPr="00BC31FF" w:rsidTr="00DB6D41">
        <w:trPr>
          <w:trHeight w:val="287"/>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73</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Komfort jazdy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obowiązujących norm</w:t>
            </w:r>
          </w:p>
        </w:tc>
      </w:tr>
      <w:tr w:rsidR="005C3056" w:rsidRPr="00BC31FF" w:rsidTr="00DB6D41">
        <w:trPr>
          <w:trHeight w:val="31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74</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Komfort cieplny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Poziom CO</w:t>
            </w:r>
            <w:r w:rsidRPr="00BC31FF">
              <w:rPr>
                <w:rFonts w:asciiTheme="minorHAnsi" w:hAnsiTheme="minorHAnsi" w:cstheme="minorHAnsi"/>
                <w:sz w:val="20"/>
                <w:szCs w:val="20"/>
                <w:vertAlign w:val="subscript"/>
              </w:rPr>
              <w:t>2</w:t>
            </w:r>
            <w:r w:rsidRPr="00BC31FF">
              <w:rPr>
                <w:rFonts w:asciiTheme="minorHAnsi" w:hAnsiTheme="minorHAnsi" w:cstheme="minorHAnsi"/>
                <w:sz w:val="20"/>
                <w:szCs w:val="20"/>
              </w:rPr>
              <w:t xml:space="preserve">  wg TSI </w:t>
            </w:r>
            <w:proofErr w:type="spellStart"/>
            <w:r w:rsidRPr="00BC31FF">
              <w:rPr>
                <w:rFonts w:asciiTheme="minorHAnsi" w:hAnsiTheme="minorHAnsi" w:cstheme="minorHAnsi"/>
                <w:sz w:val="20"/>
                <w:szCs w:val="20"/>
              </w:rPr>
              <w:t>LOC&amp;PAS</w:t>
            </w:r>
            <w:proofErr w:type="spellEnd"/>
            <w:r w:rsidRPr="00BC31FF">
              <w:rPr>
                <w:rFonts w:asciiTheme="minorHAnsi" w:hAnsiTheme="minorHAnsi" w:cstheme="minorHAnsi"/>
                <w:sz w:val="20"/>
                <w:szCs w:val="20"/>
              </w:rPr>
              <w:t xml:space="preserve">.  </w:t>
            </w:r>
          </w:p>
        </w:tc>
      </w:tr>
      <w:tr w:rsidR="005C3056" w:rsidRPr="00BC31FF" w:rsidTr="00DB6D41">
        <w:trPr>
          <w:trHeight w:val="79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Możliwość załączania wentylacji z wykorzystaniem powietrza z zewnątrz bez konieczności załączania urządzeń grzewczych i chłodzących – sterowanie temperaturą za pomocą Termostatów o zakresie działania co najmniej 19-24 st. Celsjusza.</w:t>
            </w:r>
          </w:p>
        </w:tc>
      </w:tr>
      <w:tr w:rsidR="005C3056" w:rsidRPr="00BC31FF" w:rsidTr="00DB6D41">
        <w:trPr>
          <w:trHeight w:val="127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b/>
                <w:bCs/>
                <w:sz w:val="20"/>
                <w:szCs w:val="20"/>
              </w:rPr>
            </w:pPr>
            <w:r w:rsidRPr="00BC31FF">
              <w:rPr>
                <w:rFonts w:asciiTheme="minorHAnsi" w:hAnsiTheme="minorHAnsi" w:cstheme="minorHAnsi"/>
                <w:b/>
                <w:bCs/>
                <w:sz w:val="20"/>
                <w:szCs w:val="20"/>
              </w:rPr>
              <w:t>Układ klimatyzacji przedziału pasażerskiego:</w:t>
            </w:r>
            <w:r w:rsidRPr="00BC31FF">
              <w:rPr>
                <w:rFonts w:asciiTheme="minorHAnsi" w:hAnsiTheme="minorHAnsi" w:cstheme="minorHAnsi"/>
                <w:sz w:val="20"/>
                <w:szCs w:val="20"/>
              </w:rPr>
              <w:t xml:space="preserve">  spełniający wymagania wg obowiązujących norm -  pojazd kategorii A., zapewniający szybkie ochładzanie wnętrza EZT,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zadanej temperatury. Układ kanałów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schładzania składów powinien posiadać budowę powodującą, że różnica temperatur pomiędzy centralnym wylotem schłodzonego powietrza a ostatnim z kanałów nie może być wyższa niż 2 st. Celsjusza.</w:t>
            </w:r>
          </w:p>
        </w:tc>
      </w:tr>
      <w:tr w:rsidR="005C3056" w:rsidRPr="00BC31FF" w:rsidTr="00DB6D41">
        <w:trPr>
          <w:trHeight w:val="55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Klimatyzacja powinna zapewniać komfort podróży w przedziale temp. na zewnątrz od –  40 st. Celsjusza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35 st. Celsjusza (zgodnie z obowiązującymi normami).</w:t>
            </w:r>
          </w:p>
        </w:tc>
      </w:tr>
      <w:tr w:rsidR="005C3056" w:rsidRPr="00BC31FF" w:rsidTr="00DB6D41">
        <w:trPr>
          <w:trHeight w:val="7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b/>
                <w:bCs/>
                <w:sz w:val="20"/>
                <w:szCs w:val="20"/>
              </w:rPr>
            </w:pPr>
            <w:r w:rsidRPr="00BC31FF">
              <w:rPr>
                <w:rFonts w:asciiTheme="minorHAnsi" w:hAnsiTheme="minorHAnsi" w:cstheme="minorHAnsi"/>
                <w:b/>
                <w:bCs/>
                <w:sz w:val="20"/>
                <w:szCs w:val="20"/>
              </w:rPr>
              <w:t>Układ klimatyzacji kabin maszynisty:</w:t>
            </w:r>
            <w:r w:rsidRPr="00BC31FF">
              <w:rPr>
                <w:rFonts w:asciiTheme="minorHAnsi" w:hAnsiTheme="minorHAnsi" w:cstheme="minorHAnsi"/>
                <w:sz w:val="20"/>
                <w:szCs w:val="20"/>
              </w:rPr>
              <w:t xml:space="preserve"> wydzielony, spełniający wymagania wg obowiązujących norm – zastosować regulator siły nawiewu (pracy wentylatora klimatyzacji).</w:t>
            </w:r>
          </w:p>
        </w:tc>
      </w:tr>
      <w:tr w:rsidR="005C3056" w:rsidRPr="00BC31FF" w:rsidTr="00DB6D41">
        <w:trPr>
          <w:trHeight w:val="119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System nawiewu klimatyzacji nie może powodować zbyt głośnej pracy i przeszkadzać maszyniście w trakcie pracy. System ręczno-automatyczny dający maszyniście możliwość sterowania temperaturą w drugiej kabinie. Obligatoryjnie zastosować nawiew na szybę przednią i  szyby boczne. Zastosować dodatkowe wytłumienie kabiny i zminimalizować szum wentylatorów.</w:t>
            </w:r>
          </w:p>
        </w:tc>
      </w:tr>
      <w:tr w:rsidR="005C3056" w:rsidRPr="00BC31FF" w:rsidTr="00DB6D41">
        <w:trPr>
          <w:trHeight w:val="1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b/>
                <w:bCs/>
                <w:sz w:val="20"/>
                <w:szCs w:val="20"/>
              </w:rPr>
            </w:pPr>
            <w:r w:rsidRPr="00BC31FF">
              <w:rPr>
                <w:rFonts w:asciiTheme="minorHAnsi" w:hAnsiTheme="minorHAnsi" w:cstheme="minorHAnsi"/>
                <w:b/>
                <w:bCs/>
                <w:sz w:val="20"/>
                <w:szCs w:val="20"/>
              </w:rPr>
              <w:t>Układ  wentylacji/ogrzewania:</w:t>
            </w:r>
            <w:r w:rsidRPr="00BC31FF">
              <w:rPr>
                <w:rFonts w:asciiTheme="minorHAnsi" w:hAnsiTheme="minorHAnsi" w:cstheme="minorHAnsi"/>
                <w:sz w:val="20"/>
                <w:szCs w:val="20"/>
              </w:rPr>
              <w:t xml:space="preserve"> spełniający wymagania EN i PN w tym zakresie. Zastosować przedziałowe czujniki temperatury w wykonaniu </w:t>
            </w:r>
            <w:proofErr w:type="spellStart"/>
            <w:r w:rsidRPr="00BC31FF">
              <w:rPr>
                <w:rFonts w:asciiTheme="minorHAnsi" w:hAnsiTheme="minorHAnsi" w:cstheme="minorHAnsi"/>
                <w:sz w:val="20"/>
                <w:szCs w:val="20"/>
              </w:rPr>
              <w:t>wandaloodpornym</w:t>
            </w:r>
            <w:proofErr w:type="spellEnd"/>
            <w:r w:rsidRPr="00BC31FF">
              <w:rPr>
                <w:rFonts w:asciiTheme="minorHAnsi" w:hAnsiTheme="minorHAnsi" w:cstheme="minorHAnsi"/>
                <w:sz w:val="20"/>
                <w:szCs w:val="20"/>
              </w:rPr>
              <w:t>, których rozmieszczenie gwarantować będzie równomierny rozkład temperatury w całym pojeździe. Układ  klimatyzacji i ogrzewania powinny być ze sobą całkowicie zintegrowane i sterowane automatycznie. Zastosować filtry wielokrotnego użytku.</w:t>
            </w:r>
          </w:p>
        </w:tc>
      </w:tr>
      <w:tr w:rsidR="005C3056" w:rsidRPr="00BC31FF" w:rsidTr="00DB6D41">
        <w:trPr>
          <w:trHeight w:val="49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75</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Urządzenia elektroniczne i elektryczne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obowiązujących norm i kart UIC 550, UIC 552.</w:t>
            </w:r>
          </w:p>
        </w:tc>
      </w:tr>
      <w:tr w:rsidR="005C3056" w:rsidRPr="00BC31FF" w:rsidTr="00DB6D41">
        <w:trPr>
          <w:trHeight w:val="316"/>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lastRenderedPageBreak/>
              <w:t>76</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Wyposażenie wnętrza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Wg kart UIC 563 i UIC 567.</w:t>
            </w:r>
          </w:p>
        </w:tc>
      </w:tr>
      <w:tr w:rsidR="005C3056" w:rsidRPr="00BC31FF" w:rsidTr="00DB6D41">
        <w:trPr>
          <w:trHeight w:val="779"/>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77</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Oświetlenie zewnętrzne.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Reflektory czołowe główne, </w:t>
            </w:r>
            <w:proofErr w:type="spellStart"/>
            <w:r w:rsidRPr="00BC31FF">
              <w:rPr>
                <w:rFonts w:asciiTheme="minorHAnsi" w:hAnsiTheme="minorHAnsi" w:cstheme="minorHAnsi"/>
                <w:sz w:val="20"/>
                <w:szCs w:val="20"/>
              </w:rPr>
              <w:t>ledowe</w:t>
            </w:r>
            <w:proofErr w:type="spellEnd"/>
            <w:r w:rsidRPr="00BC31FF">
              <w:rPr>
                <w:rFonts w:asciiTheme="minorHAnsi" w:hAnsiTheme="minorHAnsi" w:cstheme="minorHAnsi"/>
                <w:sz w:val="20"/>
                <w:szCs w:val="20"/>
              </w:rPr>
              <w:t xml:space="preserve">. Zgodne z kartą UIC 651. Łatwy dostęp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wymiany zużytych źródeł światła z zewnątrz pojazdu. Budowa reflektorów uniemożliwiająca ich zaparowanie.</w:t>
            </w:r>
          </w:p>
        </w:tc>
      </w:tr>
      <w:tr w:rsidR="005C3056" w:rsidRPr="00BC31FF" w:rsidTr="00DB6D41">
        <w:trPr>
          <w:trHeight w:val="252"/>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78</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Oświetlenie wnętrza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Zgodne z obowiązującymi normami.</w:t>
            </w:r>
          </w:p>
        </w:tc>
      </w:tr>
      <w:tr w:rsidR="005C3056" w:rsidRPr="00BC31FF" w:rsidTr="00DB6D41">
        <w:trPr>
          <w:trHeight w:val="93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W całym pojeździe (wraz z kabiną maszynisty) zastosować  energooszczędną technikę LED (kolor biały neutralny stosowany w pojazdach szynowych spełniający normy oświetlenia) i łatwy dostęp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mycia opraw oświetleniowych oraz uniemożliwiającą ingerencję pasażerów.</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Zastosować dodatkowe oświetlenie LED (kolory)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podświetleń dekoracyjnych podłogi (w strefie wejścia i pochylni) i sufitów.</w:t>
            </w:r>
          </w:p>
        </w:tc>
      </w:tr>
      <w:tr w:rsidR="005C3056" w:rsidRPr="00BC31FF" w:rsidTr="00DB6D41">
        <w:trPr>
          <w:trHeight w:val="57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Przy wyłączeniu zasilania zewnętrznego część pasażerska musi być oświetlona oświetleniem awaryjnym.</w:t>
            </w:r>
          </w:p>
        </w:tc>
      </w:tr>
      <w:tr w:rsidR="005C3056" w:rsidRPr="00BC31FF" w:rsidTr="00DB6D41">
        <w:trPr>
          <w:trHeight w:val="420"/>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79</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Okna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Z każdej strony pojazdu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dwa okna stałe w każdym członie pojazdu jako wyjścia awaryjne.</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Wg karty UIC 564-1.</w:t>
            </w:r>
          </w:p>
        </w:tc>
      </w:tr>
      <w:tr w:rsidR="005C3056" w:rsidRPr="00BC31FF" w:rsidTr="00DB6D41">
        <w:trPr>
          <w:trHeight w:val="33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Montowane przy pomocy uszczelek. Wykluczone zastosowanie okien wklejanych.</w:t>
            </w:r>
          </w:p>
        </w:tc>
      </w:tr>
      <w:tr w:rsidR="005C3056" w:rsidRPr="00BC31FF" w:rsidTr="00DB6D41">
        <w:trPr>
          <w:trHeight w:val="28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Regulujące przenikanie promieniowania cieplnego wg obowiązujących norm.</w:t>
            </w:r>
          </w:p>
        </w:tc>
      </w:tr>
      <w:tr w:rsidR="005C3056" w:rsidRPr="00BC31FF" w:rsidTr="00DB6D41">
        <w:trPr>
          <w:trHeight w:val="25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okna o konstrukcji umożliwiającej wymianę w ciągu 2 godzin. </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Możliwość przewietrzania wnętrza pojazdu w przypadku awarii klimatyzacji z blokadą kluczem konduktorskim.</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W oknach przedziałów pasażerskich stosować szyby podwójne, ze szkła bezpiecznego.</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Wymaga się w przedziałach pasażerskich szyb przyciemnionych o przepuszczalności nie mniejszej niż 65%.</w:t>
            </w:r>
          </w:p>
        </w:tc>
      </w:tr>
      <w:tr w:rsidR="005C3056" w:rsidRPr="00BC31FF" w:rsidTr="00DB6D41">
        <w:trPr>
          <w:trHeight w:val="1037"/>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80</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Wykładzina ścian</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Gładka, nie powodująca refleksów świetlnych odporna na zabrudzenia, łatwa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usuwania naklejek, gumy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żucia, napisów długopisami i sprayem itp. O konstrukcji umożliwiającej mycie wodą ze środkami usuwającymi brud wraz z podaniem nazw środków czyszczących.</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81</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Przewożenie osób na wózkach inwalidzkich</w:t>
            </w:r>
          </w:p>
        </w:tc>
        <w:tc>
          <w:tcPr>
            <w:tcW w:w="7371" w:type="dxa"/>
            <w:tcBorders>
              <w:top w:val="single" w:sz="4" w:space="0" w:color="auto"/>
            </w:tcBorders>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Wg karty UIC 565-3.</w:t>
            </w:r>
          </w:p>
        </w:tc>
      </w:tr>
      <w:tr w:rsidR="005C3056" w:rsidRPr="00BC31FF" w:rsidTr="00DB6D41">
        <w:trPr>
          <w:trHeight w:val="78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Min. 2 osoby w pojeździe zgodnie z TSI PRM. Pojazd powinien być wyposażony w urządzenia typu rampa umożliwiające wejście i wyjście osób o ograniczonej zdolności poruszania się, na przykład osób korzystających z wózków inwalidzkich.</w:t>
            </w:r>
          </w:p>
        </w:tc>
      </w:tr>
      <w:tr w:rsidR="005C3056" w:rsidRPr="00BC31FF" w:rsidTr="00DB6D41">
        <w:trPr>
          <w:trHeight w:val="27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Należy zapewnić możliwość transportu osób na wózkach inwalidzkich:</w:t>
            </w:r>
          </w:p>
        </w:tc>
      </w:tr>
      <w:tr w:rsidR="005C3056" w:rsidRPr="00BC31FF" w:rsidTr="00DB6D41">
        <w:trPr>
          <w:trHeight w:val="26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z poziomu podłogi w dół na peron i z powrotem za pomocą </w:t>
            </w:r>
            <w:proofErr w:type="spellStart"/>
            <w:r w:rsidRPr="00BC31FF">
              <w:rPr>
                <w:rFonts w:asciiTheme="minorHAnsi" w:hAnsiTheme="minorHAnsi" w:cstheme="minorHAnsi"/>
                <w:sz w:val="20"/>
                <w:szCs w:val="20"/>
              </w:rPr>
              <w:t>rozkladanej</w:t>
            </w:r>
            <w:proofErr w:type="spellEnd"/>
            <w:r w:rsidRPr="00BC31FF">
              <w:rPr>
                <w:rFonts w:asciiTheme="minorHAnsi" w:hAnsiTheme="minorHAnsi" w:cstheme="minorHAnsi"/>
                <w:sz w:val="20"/>
                <w:szCs w:val="20"/>
              </w:rPr>
              <w:t xml:space="preserve"> rampy.</w:t>
            </w:r>
          </w:p>
        </w:tc>
      </w:tr>
      <w:tr w:rsidR="005C3056" w:rsidRPr="00BC31FF" w:rsidTr="00DB6D41">
        <w:trPr>
          <w:trHeight w:val="5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z poziomu podłogi w górę na peron i z powrotem za pomocą ręcznie rozkładanej rampy.</w:t>
            </w:r>
          </w:p>
        </w:tc>
      </w:tr>
      <w:tr w:rsidR="005C3056" w:rsidRPr="00BC31FF" w:rsidTr="00DB6D41">
        <w:trPr>
          <w:trHeight w:val="54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Urządzenia te winny być zabudowane w jednym wejściu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pojazdu w członie, w którym zostanie zabudowana toaleta dla osób niepełnosprawnych.</w:t>
            </w:r>
          </w:p>
        </w:tc>
      </w:tr>
      <w:tr w:rsidR="005C3056" w:rsidRPr="00BC31FF" w:rsidTr="00DB6D41">
        <w:trPr>
          <w:trHeight w:val="56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Urządzenia te powinny być umieszczone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obu stronach pojazdu, a ich obsługa nie powinna wymagać zaangażowania więcej niż jednej osoby (pracownika).</w:t>
            </w:r>
          </w:p>
        </w:tc>
      </w:tr>
      <w:tr w:rsidR="005C3056" w:rsidRPr="00BC31FF" w:rsidTr="00DB6D41">
        <w:trPr>
          <w:trHeight w:val="55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Urządzenie musi być w stanie pokonać różnicę wysokości między podłogą pociągu i peronem.</w:t>
            </w:r>
          </w:p>
        </w:tc>
      </w:tr>
      <w:tr w:rsidR="005C3056" w:rsidRPr="00BC31FF" w:rsidTr="00DB6D41">
        <w:trPr>
          <w:trHeight w:val="27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7. Urządzenia powinny zapewniać prawidłowe działanie przy obciążeniu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350 </w:t>
            </w:r>
            <w:proofErr w:type="spellStart"/>
            <w:r w:rsidRPr="00BC31FF">
              <w:rPr>
                <w:rFonts w:asciiTheme="minorHAnsi" w:hAnsiTheme="minorHAnsi" w:cstheme="minorHAnsi"/>
                <w:sz w:val="20"/>
                <w:szCs w:val="20"/>
              </w:rPr>
              <w:t>kg</w:t>
            </w:r>
            <w:proofErr w:type="spellEnd"/>
            <w:r w:rsidRPr="00BC31FF">
              <w:rPr>
                <w:rFonts w:asciiTheme="minorHAnsi" w:hAnsiTheme="minorHAnsi" w:cstheme="minorHAnsi"/>
                <w:sz w:val="20"/>
                <w:szCs w:val="20"/>
              </w:rPr>
              <w:t>.</w:t>
            </w:r>
          </w:p>
        </w:tc>
      </w:tr>
      <w:tr w:rsidR="005C3056" w:rsidRPr="00BC31FF" w:rsidTr="00DB6D41">
        <w:trPr>
          <w:trHeight w:val="8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8. Złożone urządzenie nie powinno blokować swobodnego przejścia przez boczne drzwi pociągu i powinno rozkładać się tak, aby umożliwić wyjście przez otwór w świetle drzwi nie mniejszy niż 900 </w:t>
            </w:r>
            <w:proofErr w:type="spellStart"/>
            <w:r w:rsidRPr="00BC31FF">
              <w:rPr>
                <w:rFonts w:asciiTheme="minorHAnsi" w:hAnsiTheme="minorHAnsi" w:cstheme="minorHAnsi"/>
                <w:sz w:val="20"/>
                <w:szCs w:val="20"/>
              </w:rPr>
              <w:t>mm</w:t>
            </w:r>
            <w:proofErr w:type="spellEnd"/>
            <w:r w:rsidRPr="00BC31FF">
              <w:rPr>
                <w:rFonts w:asciiTheme="minorHAnsi" w:hAnsiTheme="minorHAnsi" w:cstheme="minorHAnsi"/>
                <w:sz w:val="20"/>
                <w:szCs w:val="20"/>
              </w:rPr>
              <w:t>.</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82</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Wydzielona powierzchnia na bagaż i przewóz rowerów</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Wg karty UIC 562.</w:t>
            </w:r>
          </w:p>
        </w:tc>
      </w:tr>
      <w:tr w:rsidR="005C3056" w:rsidRPr="00BC31FF" w:rsidTr="00DB6D41">
        <w:trPr>
          <w:trHeight w:val="76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Zapewnienie miejsca na m.in.. 20 rowerów.  Lokalizacja oraz sposób mocowania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z Zamawiającym. Zamawiający nie dopuszcza stosowania haków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rowerów dla pozycji pionowej. Rowery w pozycji poziomej i mocowaniem np. rozwijaną taśmą..</w:t>
            </w:r>
          </w:p>
        </w:tc>
      </w:tr>
      <w:tr w:rsidR="005C3056" w:rsidRPr="00BC31FF" w:rsidTr="00DB6D41">
        <w:trPr>
          <w:trHeight w:val="9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Półki bagażowe nad siedzeniami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obu stronach EZT na całej długości pojazdu, z zastrzeżeniem braku konieczności zabudowy w miejscach, w których byłoby to niezgodne z obowiązującymi normami lub stwarzałoby zagrożenie dla biernego bezpieczeństwa pasażerów.</w:t>
            </w:r>
          </w:p>
        </w:tc>
      </w:tr>
      <w:tr w:rsidR="005C3056" w:rsidRPr="00BC31FF" w:rsidTr="00DB6D41">
        <w:trPr>
          <w:trHeight w:val="54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Przestrzeń/wydzielona powierzchnia na duży bagaż – miejsce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ustalenia z Zamawiającym.</w:t>
            </w:r>
          </w:p>
        </w:tc>
      </w:tr>
      <w:tr w:rsidR="005C3056" w:rsidRPr="00BC31FF" w:rsidTr="00DB6D41">
        <w:trPr>
          <w:trHeight w:val="553"/>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83</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Wieszaki ubraniowe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Wieszaki na ubrania przy każdej parze foteli i siedzeniach pojedynczych zamontować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ściany w taki sposób, aby ubrania wisiały przy oparciach siedzeń i na ścianach.</w:t>
            </w:r>
          </w:p>
        </w:tc>
      </w:tr>
      <w:tr w:rsidR="005C3056" w:rsidRPr="00BC31FF" w:rsidTr="00DB6D41">
        <w:trPr>
          <w:trHeight w:val="433"/>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84</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Szerokość przejścia między rzędami</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min. 550 mm</w:t>
            </w:r>
          </w:p>
        </w:tc>
      </w:tr>
      <w:tr w:rsidR="005C3056" w:rsidRPr="00BC31FF" w:rsidTr="00DB6D41">
        <w:trPr>
          <w:trHeight w:val="256"/>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85</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Fotele w części pasażerskiej (stałe miejsca siedzące)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w trakcie produkcji z Zamawiającym.</w:t>
            </w:r>
          </w:p>
        </w:tc>
      </w:tr>
      <w:tr w:rsidR="005C3056" w:rsidRPr="00BC31FF" w:rsidTr="00DB6D41">
        <w:trPr>
          <w:trHeight w:val="12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Preferowany układ foteli (kierunek mocowania) w kierunku jazdy pojazdu,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jednej (prawej) stronie pojazdu, z drugiej strony w przeciwnym kierunku, dotyczy foteli w układzie rzędowym, mocowane na kantali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ściany w sposób umożliwiający łatwy dostęp dla urządzeń czyszczących. Fotele w układzie 2 + 2, komfort i rozmieszczenie wg karty UIC 567. Układ foteli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z Zamawiającym.</w:t>
            </w:r>
          </w:p>
        </w:tc>
      </w:tr>
      <w:tr w:rsidR="005C3056" w:rsidRPr="00BC31FF" w:rsidTr="00DB6D41">
        <w:trPr>
          <w:trHeight w:val="56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Zamawiający wymaga prezentacji minimum 2 modeli siedzeń, spełniających nw. wymagania, w terminie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2 miesięcy od dnia zawarcia umowy.</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Fotele ergonomiczne, z zagłówkiem (z profilowaną tapicerką siedzenia, oparcia i zagłówka).</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Szerokość fotela min. 450 </w:t>
            </w:r>
            <w:proofErr w:type="spellStart"/>
            <w:r w:rsidRPr="00BC31FF">
              <w:rPr>
                <w:rFonts w:asciiTheme="minorHAnsi" w:hAnsiTheme="minorHAnsi" w:cstheme="minorHAnsi"/>
                <w:sz w:val="20"/>
                <w:szCs w:val="20"/>
              </w:rPr>
              <w:t>mm</w:t>
            </w:r>
            <w:proofErr w:type="spellEnd"/>
            <w:r w:rsidRPr="00BC31FF">
              <w:rPr>
                <w:rFonts w:asciiTheme="minorHAnsi" w:hAnsiTheme="minorHAnsi" w:cstheme="minorHAnsi"/>
                <w:sz w:val="20"/>
                <w:szCs w:val="20"/>
              </w:rPr>
              <w:t>.</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6. Dwa podłokietniki o szerokości 50 mm, ruchomy od strony korytarza, </w:t>
            </w:r>
            <w:proofErr w:type="spellStart"/>
            <w:r w:rsidRPr="00BC31FF">
              <w:rPr>
                <w:rFonts w:asciiTheme="minorHAnsi" w:hAnsiTheme="minorHAnsi" w:cstheme="minorHAnsi"/>
                <w:sz w:val="20"/>
                <w:szCs w:val="20"/>
              </w:rPr>
              <w:t>stały</w:t>
            </w:r>
            <w:proofErr w:type="spellEnd"/>
            <w:r w:rsidRPr="00BC31FF">
              <w:rPr>
                <w:rFonts w:asciiTheme="minorHAnsi" w:hAnsiTheme="minorHAnsi" w:cstheme="minorHAnsi"/>
                <w:sz w:val="20"/>
                <w:szCs w:val="20"/>
              </w:rPr>
              <w:t xml:space="preserve"> od strony okna.</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7. </w:t>
            </w:r>
            <w:proofErr w:type="spellStart"/>
            <w:r w:rsidRPr="00BC31FF">
              <w:rPr>
                <w:rFonts w:asciiTheme="minorHAnsi" w:hAnsiTheme="minorHAnsi" w:cstheme="minorHAnsi"/>
                <w:sz w:val="20"/>
                <w:szCs w:val="20"/>
              </w:rPr>
              <w:t>Wandaloodporne</w:t>
            </w:r>
            <w:proofErr w:type="spellEnd"/>
            <w:r w:rsidRPr="00BC31FF">
              <w:rPr>
                <w:rFonts w:asciiTheme="minorHAnsi" w:hAnsiTheme="minorHAnsi" w:cstheme="minorHAnsi"/>
                <w:sz w:val="20"/>
                <w:szCs w:val="20"/>
              </w:rPr>
              <w:t>.</w:t>
            </w:r>
          </w:p>
        </w:tc>
      </w:tr>
      <w:tr w:rsidR="005C3056" w:rsidRPr="00BC31FF" w:rsidTr="00DB6D41">
        <w:trPr>
          <w:trHeight w:val="81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8. Śmietniczki  mocowane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ramy od strony korytarza naprzemiennie w ilości 1 szt. na 4 miejsca siedzące. Nie dotyczy foteli w układzie vis a vis. Zamawiający dopuszcza za jego pisemną zgodą inny model montażu śmietniczek.</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9. Siedzenia i zagłówki (ze skóry naturalnej) łatwe w utrzymaniu czystości z materiałów niepalnych.</w:t>
            </w:r>
          </w:p>
        </w:tc>
      </w:tr>
      <w:tr w:rsidR="005C3056" w:rsidRPr="00BC31FF" w:rsidTr="00DB6D41">
        <w:trPr>
          <w:trHeight w:val="31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10. Wzór materiału obiciowego wybrany i zatwierdzony przez Zamawiającego .</w:t>
            </w:r>
          </w:p>
        </w:tc>
      </w:tr>
      <w:tr w:rsidR="005C3056" w:rsidRPr="00BC31FF" w:rsidTr="00DB6D41">
        <w:trPr>
          <w:trHeight w:val="76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11. Uchwyty narożne metalowe malowane proszkowo przy każdej parze fotela od strony korytarza w kolorze wybranym przez Zamawiającego. W przypadku ułożenia par foteli oparciami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siebie możliwość zamontowania jednego uchwytu.</w:t>
            </w:r>
          </w:p>
        </w:tc>
      </w:tr>
      <w:tr w:rsidR="005C3056" w:rsidRPr="00BC31FF" w:rsidTr="00DB6D41">
        <w:trPr>
          <w:trHeight w:val="27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12. Miejsca stałe ponumerowane. Sposób i miejsce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z Zamawiającym.</w:t>
            </w:r>
          </w:p>
        </w:tc>
      </w:tr>
      <w:tr w:rsidR="005C3056" w:rsidRPr="00BC31FF" w:rsidTr="00DB6D41">
        <w:trPr>
          <w:trHeight w:val="56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13. Każda para foteli musi być wyposażona w 1 bezpieczne gniazdo (</w:t>
            </w:r>
            <w:proofErr w:type="spellStart"/>
            <w:r w:rsidRPr="00BC31FF">
              <w:rPr>
                <w:rFonts w:asciiTheme="minorHAnsi" w:hAnsiTheme="minorHAnsi" w:cstheme="minorHAnsi"/>
                <w:sz w:val="20"/>
                <w:szCs w:val="20"/>
              </w:rPr>
              <w:t>bezklapkowe</w:t>
            </w:r>
            <w:proofErr w:type="spellEnd"/>
            <w:r w:rsidRPr="00BC31FF">
              <w:rPr>
                <w:rFonts w:asciiTheme="minorHAnsi" w:hAnsiTheme="minorHAnsi" w:cstheme="minorHAnsi"/>
                <w:sz w:val="20"/>
                <w:szCs w:val="20"/>
              </w:rPr>
              <w:t xml:space="preserve">) 230V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podłączenia np. notebooka lub zasilacza telefonu komórkowego.</w:t>
            </w:r>
          </w:p>
        </w:tc>
      </w:tr>
      <w:tr w:rsidR="005C3056" w:rsidRPr="00BC31FF" w:rsidTr="00DB6D41">
        <w:trPr>
          <w:trHeight w:val="52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14. Plecy siedzeń PCV, polietylen, polipropylen lub inna masa plastyczna dopuszczona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konstrukcji foteli w pojazdach kolejowych.</w:t>
            </w:r>
          </w:p>
        </w:tc>
      </w:tr>
      <w:tr w:rsidR="005C3056" w:rsidRPr="00BC31FF" w:rsidTr="00DB6D41">
        <w:trPr>
          <w:trHeight w:val="457"/>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86</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Stoliki</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Przy układzie siedzeń vis a vis zastosować stolik umocowany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ściany, pod którym zamontowane będą śmietniczki.</w:t>
            </w:r>
          </w:p>
        </w:tc>
      </w:tr>
      <w:tr w:rsidR="005C3056" w:rsidRPr="00BC31FF" w:rsidTr="00DB6D41">
        <w:trPr>
          <w:trHeight w:val="23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Przy układzie foteli rzędowym, stoliki rozkładane w oparciu fotela poprzedzającego.</w:t>
            </w:r>
          </w:p>
        </w:tc>
      </w:tr>
      <w:tr w:rsidR="005C3056" w:rsidRPr="00BC31FF" w:rsidTr="00DB6D41">
        <w:trPr>
          <w:trHeight w:val="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Model stolików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uzgodnienia z Zamawiającym.</w:t>
            </w:r>
          </w:p>
        </w:tc>
      </w:tr>
      <w:tr w:rsidR="005C3056" w:rsidRPr="00BC31FF" w:rsidTr="00DB6D41">
        <w:trPr>
          <w:trHeight w:val="248"/>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87</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Toalety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Dwie wg karty UIC 563 i TSI PRM, rozmieszczone równomiernie w EZT.</w:t>
            </w:r>
          </w:p>
        </w:tc>
      </w:tr>
      <w:tr w:rsidR="005C3056" w:rsidRPr="00BC31FF" w:rsidTr="00DB6D41">
        <w:trPr>
          <w:trHeight w:val="71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Jedna z toalet przystosowana dla potrzeb osób niepełnosprawnych oraz wyposażona w przewijak dla niemowląt. Specjalny pojemnik na zużyte pieluchy jednorazowe dla niemowląt wyposażony w układ pochłaniania nieprzyjemnego zapachu.</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WC w obiegu zamkniętym.</w:t>
            </w:r>
          </w:p>
        </w:tc>
      </w:tr>
      <w:tr w:rsidR="005C3056" w:rsidRPr="00BC31FF" w:rsidTr="00DB6D41">
        <w:trPr>
          <w:trHeight w:val="69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Drzwi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toalety manualne przesuwne, otwierane ręcznie z możliwością mechanicznego/ręcznego zablokowania w pozycji zamkniętej od wewnątrz oraz z możliwością odblokowywania z zewnątrz w przypadku uszkodzenia zamka.</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System toalet wyposażony w system zapobiegający zamarzaniu.</w:t>
            </w:r>
          </w:p>
        </w:tc>
      </w:tr>
      <w:tr w:rsidR="005C3056" w:rsidRPr="00BC31FF" w:rsidTr="00DB6D41">
        <w:trPr>
          <w:trHeight w:val="27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Elektroniczna informacja o zajętości toalety przy drzwiach i w członach EZT.</w:t>
            </w:r>
          </w:p>
        </w:tc>
      </w:tr>
      <w:tr w:rsidR="005C3056" w:rsidRPr="00BC31FF" w:rsidTr="00DB6D41">
        <w:trPr>
          <w:trHeight w:val="27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7. Pojemniki na ręczniki papierowe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rąk i uchwyt na papier toaletowy.</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Automatyczny dozownik mydła w płynie.</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9. Lustro.</w:t>
            </w:r>
          </w:p>
        </w:tc>
      </w:tr>
      <w:tr w:rsidR="005C3056" w:rsidRPr="00BC31FF" w:rsidTr="00DB6D41">
        <w:trPr>
          <w:trHeight w:val="28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10. Kran wyposażony w fotokomórkę lub inne urządzenie limitujące wypływ wody.</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11. Kosz na śmieci oznakowany i zamontowany w ścianie.</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12. Urządzenia WC i umywalka ze stali kwasoodpornej.</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13. Elektryczna kieszeniowa suszarka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rąk.</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14. </w:t>
            </w:r>
            <w:proofErr w:type="spellStart"/>
            <w:r w:rsidRPr="00BC31FF">
              <w:rPr>
                <w:rFonts w:asciiTheme="minorHAnsi" w:hAnsiTheme="minorHAnsi" w:cstheme="minorHAnsi"/>
                <w:sz w:val="20"/>
                <w:szCs w:val="20"/>
              </w:rPr>
              <w:t>Odświerzacz</w:t>
            </w:r>
            <w:proofErr w:type="spellEnd"/>
            <w:r w:rsidRPr="00BC31FF">
              <w:rPr>
                <w:rFonts w:asciiTheme="minorHAnsi" w:hAnsiTheme="minorHAnsi" w:cstheme="minorHAnsi"/>
                <w:sz w:val="20"/>
                <w:szCs w:val="20"/>
              </w:rPr>
              <w:t xml:space="preserve"> powietrza z wymienianymi wkładkami oraz programowaną częstotliwością emisji zapachu (interwał czasowy). </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15. Wieszak na ubranie.</w:t>
            </w:r>
          </w:p>
        </w:tc>
      </w:tr>
      <w:tr w:rsidR="005C3056" w:rsidRPr="00BC31FF" w:rsidTr="00DB6D41">
        <w:trPr>
          <w:trHeight w:val="48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gniazdko elektryczne AC230, 50Hz, 2,5kVA z indywidualnym zabezpieczeniem prądowym.</w:t>
            </w:r>
          </w:p>
        </w:tc>
      </w:tr>
      <w:tr w:rsidR="005C3056" w:rsidRPr="00BC31FF" w:rsidTr="00DB6D41">
        <w:trPr>
          <w:trHeight w:val="26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16. Podłoga w toalecie w systemie wannowym z wyłożeniem antypoślizgowym.</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17. W kabinie maszynisty zastosować sygnał alarmu z kabiny WC oraz blokadę w przypadku awarii lub zapełnienia zbiornika.</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18. Informacja o poziomie zapełnienia zbiorników wody/fekaliów powinna być widoczna na ekranie maszynisty w kabinie maszynisty.</w:t>
            </w:r>
          </w:p>
        </w:tc>
      </w:tr>
      <w:tr w:rsidR="005C3056" w:rsidRPr="00BC31FF" w:rsidTr="00DB6D41">
        <w:trPr>
          <w:trHeight w:val="5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19. elementy wyposażenia przystosowane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użytku przez pasażerów (np. przyciski) zaopatrzyć w odpowiednie piktogramy czytelne również przez osoby niewidzące.</w:t>
            </w:r>
          </w:p>
        </w:tc>
      </w:tr>
      <w:tr w:rsidR="005C3056" w:rsidRPr="00BC31FF" w:rsidTr="00DB6D41">
        <w:trPr>
          <w:trHeight w:val="70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20. Wyposażenie w czujnik dymu tytoniowego sygnalizującego dźwiękowo i świetlnie wewnątrz i na zewnątrz kabiny WC fakt pojawiania się w kabinie WC dymu tytoniowego.</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88</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 xml:space="preserve">Pojemność zbiornika wody/ </w:t>
            </w:r>
            <w:proofErr w:type="spellStart"/>
            <w:r w:rsidRPr="00BC31FF">
              <w:rPr>
                <w:rFonts w:asciiTheme="minorHAnsi" w:hAnsiTheme="minorHAnsi" w:cstheme="minorHAnsi"/>
                <w:sz w:val="18"/>
                <w:szCs w:val="18"/>
              </w:rPr>
              <w:t>fekalii</w:t>
            </w:r>
            <w:proofErr w:type="spellEnd"/>
            <w:r w:rsidRPr="00BC31FF">
              <w:rPr>
                <w:rFonts w:asciiTheme="minorHAnsi" w:hAnsiTheme="minorHAnsi" w:cstheme="minorHAnsi"/>
                <w:sz w:val="18"/>
                <w:szCs w:val="18"/>
              </w:rPr>
              <w:t xml:space="preserve"> (dla 1 toalety)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Min 300/500 l.</w:t>
            </w:r>
          </w:p>
        </w:tc>
      </w:tr>
      <w:tr w:rsidR="005C3056" w:rsidRPr="00BC31FF" w:rsidTr="00DB6D41">
        <w:trPr>
          <w:trHeight w:val="56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Zbiornik wraz z przewodami wodnymi izolowany termicznie z podgrzewaniem w sposób umożliwiający korzystanie z instalacji przez cały rok.</w:t>
            </w:r>
          </w:p>
        </w:tc>
      </w:tr>
      <w:tr w:rsidR="005C3056" w:rsidRPr="00BC31FF" w:rsidTr="00DB6D41">
        <w:trPr>
          <w:trHeight w:val="259"/>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89</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Kabina maszynisty – wymagania ogólne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Spełniająca wymagania bezpieczeństwa pracy i ergonomii.</w:t>
            </w:r>
          </w:p>
        </w:tc>
      </w:tr>
      <w:tr w:rsidR="005C3056" w:rsidRPr="00BC31FF" w:rsidTr="00DB6D41">
        <w:trPr>
          <w:trHeight w:val="1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Fotel maszynisty obrotowy, z podłokietnikami zapewniający szybką i sprawną ewakuację, z regulacją wysokości, pochylenia oparcia i przesuwu wzdłużnego, wyposażony w urządzenia umożliwiające dopasowanie parametrów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ciężaru maszynisty, zapewniający stabilność i wysoki komfort pracy oraz spełniający wymagania ergonomii stanowisk pracy, wg karty UIC 651.</w:t>
            </w:r>
          </w:p>
        </w:tc>
      </w:tr>
      <w:tr w:rsidR="005C3056" w:rsidRPr="00BC31FF" w:rsidTr="00DB6D41">
        <w:trPr>
          <w:trHeight w:val="98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Wyposażona w drugi fotel dla pomocnika maszynisty z podłokietnikami zapewniający szybką i sprawną ewakuację, z regulacją wysokości, oparcia i przesuwu, zapewniający stabilność i wysoki komfort pracy – zapewniający widoczność szlaku oraz spełniający wymagania ergonomii stanowisk pracy, wg karty UIC 651.</w:t>
            </w:r>
          </w:p>
        </w:tc>
      </w:tr>
      <w:tr w:rsidR="005C3056" w:rsidRPr="00BC31FF" w:rsidTr="00DB6D41">
        <w:trPr>
          <w:trHeight w:val="27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Każdą kabinę wyposażyć w otwartą wnękę ubraniową z 2 wieszakami i 2 półkami.</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Szyby boczne kabiny przyciemnić folią ograniczającą dopływ światła.</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Zastosować ruchome osłony przeciwsłoneczne na szybie czołowej oraz szybach bocznych.</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Zastosować zabudowany klips na dokumenty, uchwyty na szklankę dla maszynisty i pomocnika maszynisty.</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Płyty pulpitowe antyrefleksyjne wykonać w taki sposób, aby kalkomania była schowana w płycie pulpitowej otoczona ramką.</w:t>
            </w:r>
          </w:p>
        </w:tc>
      </w:tr>
      <w:tr w:rsidR="005C3056" w:rsidRPr="00BC31FF" w:rsidTr="00DB6D41">
        <w:trPr>
          <w:trHeight w:val="54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9. Śruby mocujące płyty pulpitowe nie mogą dolegać bezpośrednio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kalkomanii i winny być zakryte zaślepkami wkomponowanymi w pulpit.</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10. Wygląd docelowy płyt pulpitowych oraz kabiny maszynisty wymaga uzgodnienia z Zamawiającym przy udziale Operatora.</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11. Materiały obicia foteli maszynisty i pomocnika maszynisty – jak dla foteli w części pasażerskiej.</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12. Wejście przez przedział pasażerski, wg TSI </w:t>
            </w:r>
            <w:proofErr w:type="spellStart"/>
            <w:r w:rsidRPr="00BC31FF">
              <w:rPr>
                <w:rFonts w:asciiTheme="minorHAnsi" w:hAnsiTheme="minorHAnsi" w:cstheme="minorHAnsi"/>
                <w:sz w:val="20"/>
                <w:szCs w:val="20"/>
              </w:rPr>
              <w:t>LOC&amp;PAS</w:t>
            </w:r>
            <w:proofErr w:type="spellEnd"/>
            <w:r w:rsidRPr="00BC31FF">
              <w:rPr>
                <w:rFonts w:asciiTheme="minorHAnsi" w:hAnsiTheme="minorHAnsi" w:cstheme="minorHAnsi"/>
                <w:sz w:val="20"/>
                <w:szCs w:val="20"/>
              </w:rPr>
              <w:t>.</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13. Wyjście bezpieczeństwa wg TSI </w:t>
            </w:r>
            <w:proofErr w:type="spellStart"/>
            <w:r w:rsidRPr="00BC31FF">
              <w:rPr>
                <w:rFonts w:asciiTheme="minorHAnsi" w:hAnsiTheme="minorHAnsi" w:cstheme="minorHAnsi"/>
                <w:sz w:val="20"/>
                <w:szCs w:val="20"/>
              </w:rPr>
              <w:t>LOC&amp;PAS</w:t>
            </w:r>
            <w:proofErr w:type="spellEnd"/>
            <w:r w:rsidRPr="00BC31FF">
              <w:rPr>
                <w:rFonts w:asciiTheme="minorHAnsi" w:hAnsiTheme="minorHAnsi" w:cstheme="minorHAnsi"/>
                <w:sz w:val="20"/>
                <w:szCs w:val="20"/>
              </w:rPr>
              <w:t>.</w:t>
            </w:r>
          </w:p>
        </w:tc>
      </w:tr>
      <w:tr w:rsidR="005C3056" w:rsidRPr="00BC31FF" w:rsidTr="00DB6D41">
        <w:trPr>
          <w:trHeight w:val="5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14. Kabina maszynisty powinna być opracowana zgodnie z wymaganiami kart UIC 651 z dodatkowymi wymaganiami gęstości pola magnetycznego nie większej niż 2 </w:t>
            </w:r>
            <w:proofErr w:type="spellStart"/>
            <w:r w:rsidRPr="00BC31FF">
              <w:rPr>
                <w:rFonts w:asciiTheme="minorHAnsi" w:hAnsiTheme="minorHAnsi" w:cstheme="minorHAnsi"/>
                <w:sz w:val="20"/>
                <w:szCs w:val="20"/>
              </w:rPr>
              <w:t>mT</w:t>
            </w:r>
            <w:proofErr w:type="spellEnd"/>
            <w:r w:rsidRPr="00BC31FF">
              <w:rPr>
                <w:rFonts w:asciiTheme="minorHAnsi" w:hAnsiTheme="minorHAnsi" w:cstheme="minorHAnsi"/>
                <w:sz w:val="20"/>
                <w:szCs w:val="20"/>
              </w:rPr>
              <w:t>.</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15. System jednego klucza w pojeździe.</w:t>
            </w:r>
          </w:p>
        </w:tc>
      </w:tr>
      <w:tr w:rsidR="005C3056" w:rsidRPr="00BC31FF" w:rsidTr="00DB6D41">
        <w:trPr>
          <w:trHeight w:val="7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16. W kabinie maszynisty dotykowy monitor LCD połączony z kamerami wewnętrznymi i zewnętrznymi pociągu z rejestracją i przechowywaniem zapisu przez okres przynajmniej 14 dni.</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17. Kabina musi być wyposażona w system </w:t>
            </w:r>
            <w:proofErr w:type="spellStart"/>
            <w:r w:rsidRPr="00BC31FF">
              <w:rPr>
                <w:rFonts w:asciiTheme="minorHAnsi" w:hAnsiTheme="minorHAnsi" w:cstheme="minorHAnsi"/>
                <w:sz w:val="20"/>
                <w:szCs w:val="20"/>
              </w:rPr>
              <w:t>rozgłoszeniowy</w:t>
            </w:r>
            <w:proofErr w:type="spellEnd"/>
            <w:r w:rsidRPr="00BC31FF">
              <w:rPr>
                <w:rFonts w:asciiTheme="minorHAnsi" w:hAnsiTheme="minorHAnsi" w:cstheme="minorHAnsi"/>
                <w:sz w:val="20"/>
                <w:szCs w:val="20"/>
              </w:rPr>
              <w:t xml:space="preserve"> zapewniający możliwość porozumiewania się z pasażerami.</w:t>
            </w:r>
          </w:p>
        </w:tc>
      </w:tr>
      <w:tr w:rsidR="005C3056" w:rsidRPr="00BC31FF" w:rsidTr="00DB6D41">
        <w:trPr>
          <w:trHeight w:val="24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18. Poziom drgań mechanicznych w kabinie wg obowiązujących norm.</w:t>
            </w:r>
          </w:p>
        </w:tc>
      </w:tr>
      <w:tr w:rsidR="005C3056" w:rsidRPr="00BC31FF" w:rsidTr="00DB6D41">
        <w:trPr>
          <w:trHeight w:val="53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19. Dopuszczalna wartość poziomu ciśnienia akustycznego: 78dB, potwierdzoną dla prędkości 40km/h i 160 km/h, zgodnie z obowiązującymi normami.</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20. Oświetlenie w kabinie wg obowiązujących norm.</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21 Komfort cieplny w kabinie wg obowiązujących norm.</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22. Urządzenia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nagrywania dźwięku w kabinie maszynisty.</w:t>
            </w:r>
          </w:p>
        </w:tc>
      </w:tr>
      <w:tr w:rsidR="005C3056" w:rsidRPr="00BC31FF" w:rsidTr="00DB6D41">
        <w:trPr>
          <w:trHeight w:val="119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23. Regulowane na wysokość podnóżki dla maszynisty i drugiego maszynisty. W podnóżku maszynisty należy zabudować przyciski systemu Automatyki Bezpieczeństwa Pociągu, załączania syren oraz posypywania piaskiem szyn. Konstrukcja podnóżków musi zabezpieczać przed przedostawaniem się zanieczyszczeń (wody, błota itp.) pod konstrukcję pulpitów.</w:t>
            </w:r>
          </w:p>
        </w:tc>
      </w:tr>
      <w:tr w:rsidR="005C3056" w:rsidRPr="00BC31FF" w:rsidTr="00DB6D41">
        <w:trPr>
          <w:trHeight w:val="56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24. W kabinie należy przewidzieć miejsce na podgrzewacz wody lub czajnik bezprzewodowy o pojemności min 0,5 litra wraz gniazdkiem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jego zasilania.</w:t>
            </w:r>
          </w:p>
        </w:tc>
      </w:tr>
      <w:tr w:rsidR="005C3056" w:rsidRPr="00BC31FF" w:rsidTr="00DB6D41">
        <w:trPr>
          <w:trHeight w:val="28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25. Wyposażyć w apteczkę pierwszej pomocy.</w:t>
            </w:r>
          </w:p>
        </w:tc>
      </w:tr>
      <w:tr w:rsidR="005C3056" w:rsidRPr="00BC31FF" w:rsidTr="00DB6D41">
        <w:trPr>
          <w:trHeight w:val="22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26. Miejsce na płozy, sygnały końca pociągu, chorągiewkę, trąbkę sygnalizacyjną.</w:t>
            </w:r>
          </w:p>
        </w:tc>
      </w:tr>
      <w:tr w:rsidR="005C3056" w:rsidRPr="00BC31FF" w:rsidTr="00DB6D41">
        <w:trPr>
          <w:trHeight w:val="68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27. Pojazd wyposażyć w przenośne sygnały końca pociągu (2 szt.) o zasilaniu bateryjnym umieszczone w uchwytach (tzw. stacjach dokujących na pojeździe) zapewniających ciągłe doładowywanie baterii.</w:t>
            </w:r>
          </w:p>
        </w:tc>
      </w:tr>
      <w:tr w:rsidR="005C3056" w:rsidRPr="00BC31FF" w:rsidTr="00DB6D41">
        <w:trPr>
          <w:trHeight w:val="54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28. Pojazd wyposażyć w kliny lub płozy hamulcowe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zabezpieczenia Pojazdu przed zbiegnięciem podczas trwałego unieruchomienia.</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29. Na ścianie tylnej kabiny należy zabudować ramkę formatu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zamieszczenia świadectwa sprawności technicznej pojazdu.</w:t>
            </w:r>
          </w:p>
        </w:tc>
      </w:tr>
      <w:tr w:rsidR="005C3056" w:rsidRPr="00BC31FF" w:rsidTr="00DB6D41">
        <w:trPr>
          <w:trHeight w:val="128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30. W kabinie należy umieścić opisy takie jak: nr </w:t>
            </w:r>
            <w:proofErr w:type="spellStart"/>
            <w:r w:rsidRPr="00BC31FF">
              <w:rPr>
                <w:rFonts w:asciiTheme="minorHAnsi" w:hAnsiTheme="minorHAnsi" w:cstheme="minorHAnsi"/>
                <w:sz w:val="20"/>
                <w:szCs w:val="20"/>
              </w:rPr>
              <w:t>ezt</w:t>
            </w:r>
            <w:proofErr w:type="spellEnd"/>
            <w:r w:rsidRPr="00BC31FF">
              <w:rPr>
                <w:rFonts w:asciiTheme="minorHAnsi" w:hAnsiTheme="minorHAnsi" w:cstheme="minorHAnsi"/>
                <w:sz w:val="20"/>
                <w:szCs w:val="20"/>
              </w:rPr>
              <w:t xml:space="preserve">, nr EVN i VKM, informację o dopuszczalnej prędkości maksymalnej, nr kabiny: A lub B oraz niezbędne dodatkowe opisy i piktogramy wymaganie obowiązującymi przepisami. Gniazdka należy opisać podając napięcie oraz obciążalność prądową. Tabliczkę znamionowa pojazdu należy zmontować w strefie drzwi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kabiny.</w:t>
            </w:r>
          </w:p>
        </w:tc>
      </w:tr>
      <w:tr w:rsidR="005C3056" w:rsidRPr="00BC31FF" w:rsidTr="00DB6D41">
        <w:trPr>
          <w:trHeight w:val="1531"/>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90</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Drzwi kabiny maszynisty</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Kabina oddzielona od przedziału aparatowego drzwiami (o szerokości min. 600 mm) wyposażonymi w uszczelkę na cały obwodzie futryny. Drzwi podwójne z klamką „</w:t>
            </w:r>
            <w:proofErr w:type="spellStart"/>
            <w:r w:rsidRPr="00BC31FF">
              <w:rPr>
                <w:rFonts w:asciiTheme="minorHAnsi" w:hAnsiTheme="minorHAnsi" w:cstheme="minorHAnsi"/>
                <w:sz w:val="20"/>
                <w:szCs w:val="20"/>
              </w:rPr>
              <w:t>antypaniczną</w:t>
            </w:r>
            <w:proofErr w:type="spellEnd"/>
            <w:r w:rsidRPr="00BC31FF">
              <w:rPr>
                <w:rFonts w:asciiTheme="minorHAnsi" w:hAnsiTheme="minorHAnsi" w:cstheme="minorHAnsi"/>
                <w:sz w:val="20"/>
                <w:szCs w:val="20"/>
              </w:rPr>
              <w:t xml:space="preserve">” od strony kabiny maszynisty z szybą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połowy wysokości drzwi patrząc od góry, oraz roletą przysłaniającą całą szybę. Nie dopuszcza się zastosowania drzwi szklanych. Drzwi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kabiny muszą być zabezpieczone przed dostępem osób nieuprawnionych. Drzwi należy wyposażyć w zamek patentowy</w:t>
            </w:r>
          </w:p>
        </w:tc>
      </w:tr>
      <w:tr w:rsidR="005C3056" w:rsidRPr="00BC31FF" w:rsidTr="00DB6D41">
        <w:trPr>
          <w:trHeight w:val="5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Kabina maszynisty musi być oddzielona od przedziału maszynowego ścianką z drzwiami wyposażonymi w uchwyt </w:t>
            </w:r>
            <w:proofErr w:type="spellStart"/>
            <w:r w:rsidRPr="00BC31FF">
              <w:rPr>
                <w:rFonts w:asciiTheme="minorHAnsi" w:hAnsiTheme="minorHAnsi" w:cstheme="minorHAnsi"/>
                <w:sz w:val="20"/>
                <w:szCs w:val="20"/>
              </w:rPr>
              <w:t>antypaniczny</w:t>
            </w:r>
            <w:proofErr w:type="spellEnd"/>
            <w:r w:rsidRPr="00BC31FF">
              <w:rPr>
                <w:rFonts w:asciiTheme="minorHAnsi" w:hAnsiTheme="minorHAnsi" w:cstheme="minorHAnsi"/>
                <w:sz w:val="20"/>
                <w:szCs w:val="20"/>
              </w:rPr>
              <w:t xml:space="preserve"> od strony kabiny.</w:t>
            </w:r>
          </w:p>
        </w:tc>
      </w:tr>
      <w:tr w:rsidR="005C3056" w:rsidRPr="00BC31FF" w:rsidTr="00DB6D41">
        <w:trPr>
          <w:trHeight w:val="98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Przedział maszynowy musi być oddzielony od przedziału pasażerskiego ścianką z drzwiami stanowiącą jednocześnie barierę ogniową, zabezpieczonym zamkiem, drzwi antywłamaniowe wyposażone w uchwyt </w:t>
            </w:r>
            <w:proofErr w:type="spellStart"/>
            <w:r w:rsidRPr="00BC31FF">
              <w:rPr>
                <w:rFonts w:asciiTheme="minorHAnsi" w:hAnsiTheme="minorHAnsi" w:cstheme="minorHAnsi"/>
                <w:sz w:val="20"/>
                <w:szCs w:val="20"/>
              </w:rPr>
              <w:t>antypaniczny</w:t>
            </w:r>
            <w:proofErr w:type="spellEnd"/>
            <w:r w:rsidRPr="00BC31FF">
              <w:rPr>
                <w:rFonts w:asciiTheme="minorHAnsi" w:hAnsiTheme="minorHAnsi" w:cstheme="minorHAnsi"/>
                <w:sz w:val="20"/>
                <w:szCs w:val="20"/>
              </w:rPr>
              <w:t xml:space="preserve"> od strony kabiny oraz gałkę od strony przedziału pasażerskiego.</w:t>
            </w:r>
          </w:p>
        </w:tc>
      </w:tr>
      <w:tr w:rsidR="005C3056" w:rsidRPr="00BC31FF" w:rsidTr="00DB6D41">
        <w:trPr>
          <w:trHeight w:val="54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Podwójne drzwi w układzie - przestrzeń pasażerska/szafy z osprzętem/kabina maszynisty.</w:t>
            </w:r>
          </w:p>
        </w:tc>
      </w:tr>
      <w:tr w:rsidR="005C3056" w:rsidRPr="00BC31FF" w:rsidTr="00DB6D41">
        <w:trPr>
          <w:trHeight w:val="300"/>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91</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Prędkościomierze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W każdej kabinie maszynisty.</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Zamawiający wymaga wskaźnika prędkości niezależnego od ekranu  terminala diagnostycznego.</w:t>
            </w:r>
          </w:p>
        </w:tc>
      </w:tr>
      <w:tr w:rsidR="005C3056" w:rsidRPr="00BC31FF" w:rsidTr="00DB6D41">
        <w:trPr>
          <w:trHeight w:val="72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92</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System utrzymywania stałej prędkości (</w:t>
            </w:r>
            <w:proofErr w:type="spellStart"/>
            <w:r w:rsidRPr="00BC31FF">
              <w:rPr>
                <w:rFonts w:asciiTheme="minorHAnsi" w:hAnsiTheme="minorHAnsi" w:cstheme="minorHAnsi"/>
                <w:sz w:val="18"/>
                <w:szCs w:val="18"/>
              </w:rPr>
              <w:t>Tempomat</w:t>
            </w:r>
            <w:proofErr w:type="spellEnd"/>
            <w:r w:rsidRPr="00BC31FF">
              <w:rPr>
                <w:rFonts w:asciiTheme="minorHAnsi" w:hAnsiTheme="minorHAnsi" w:cstheme="minorHAnsi"/>
                <w:sz w:val="18"/>
                <w:szCs w:val="18"/>
              </w:rPr>
              <w:t>)</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Obligatoryjny (Zamawiający wymaga, aby zastosowany </w:t>
            </w:r>
            <w:proofErr w:type="spellStart"/>
            <w:r w:rsidRPr="00BC31FF">
              <w:rPr>
                <w:rFonts w:asciiTheme="minorHAnsi" w:hAnsiTheme="minorHAnsi" w:cstheme="minorHAnsi"/>
                <w:sz w:val="20"/>
                <w:szCs w:val="20"/>
              </w:rPr>
              <w:t>tempomat</w:t>
            </w:r>
            <w:proofErr w:type="spellEnd"/>
            <w:r w:rsidRPr="00BC31FF">
              <w:rPr>
                <w:rFonts w:asciiTheme="minorHAnsi" w:hAnsiTheme="minorHAnsi" w:cstheme="minorHAnsi"/>
                <w:sz w:val="20"/>
                <w:szCs w:val="20"/>
              </w:rPr>
              <w:t xml:space="preserve"> miał możliwość zablokowania i utrzymania uzyskanej prędkości w danej chwili). Wymagana regulacja prędkości –  ciągła. </w:t>
            </w:r>
          </w:p>
        </w:tc>
      </w:tr>
      <w:tr w:rsidR="005C3056" w:rsidRPr="00BC31FF" w:rsidTr="00DB6D41">
        <w:trPr>
          <w:trHeight w:val="551"/>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lastRenderedPageBreak/>
              <w:t>93</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Przesyłanie danych- diagnostyka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Zastosować moduły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przesyłu danych diagnostycznych z EZT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stacjonarnych komputerów Operatora i Zamawiającego za pomocą GSM – GPRS.</w:t>
            </w:r>
          </w:p>
        </w:tc>
      </w:tr>
      <w:tr w:rsidR="005C3056" w:rsidRPr="00BC31FF" w:rsidTr="00DB6D41">
        <w:trPr>
          <w:trHeight w:val="46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94</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Diagnostyka systemu sterowania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Obligatoryjna</w:t>
            </w:r>
          </w:p>
        </w:tc>
      </w:tr>
      <w:tr w:rsidR="005C3056" w:rsidRPr="00BC31FF" w:rsidTr="00DB6D41">
        <w:trPr>
          <w:trHeight w:val="49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95</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Wzajemna kompatybilność pojazdu i podstacji</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Zgodnie z obowiązującymi normami </w:t>
            </w:r>
          </w:p>
        </w:tc>
      </w:tr>
      <w:tr w:rsidR="005C3056" w:rsidRPr="00BC31FF" w:rsidTr="00DB6D41">
        <w:trPr>
          <w:trHeight w:val="46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96</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Zawieszenie silników trakcyjnych</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Całkowicie lub częściowe </w:t>
            </w:r>
            <w:proofErr w:type="spellStart"/>
            <w:r w:rsidRPr="00BC31FF">
              <w:rPr>
                <w:rFonts w:asciiTheme="minorHAnsi" w:hAnsiTheme="minorHAnsi" w:cstheme="minorHAnsi"/>
                <w:sz w:val="20"/>
                <w:szCs w:val="20"/>
              </w:rPr>
              <w:t>odsprężynowanie</w:t>
            </w:r>
            <w:proofErr w:type="spellEnd"/>
            <w:r w:rsidRPr="00BC31FF">
              <w:rPr>
                <w:rFonts w:asciiTheme="minorHAnsi" w:hAnsiTheme="minorHAnsi" w:cstheme="minorHAnsi"/>
                <w:sz w:val="20"/>
                <w:szCs w:val="20"/>
              </w:rPr>
              <w:t>.</w:t>
            </w:r>
          </w:p>
        </w:tc>
      </w:tr>
      <w:tr w:rsidR="005C3056" w:rsidRPr="00BC31FF" w:rsidTr="00DB6D41">
        <w:trPr>
          <w:trHeight w:val="513"/>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97</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Chłodzenie silników</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Dachowe z zastosowaniem filtrów wielokrotnego użytku oraz odpowiednim wyciszeniem.</w:t>
            </w:r>
          </w:p>
        </w:tc>
      </w:tr>
      <w:tr w:rsidR="005C3056" w:rsidRPr="00BC31FF" w:rsidTr="00DB6D41">
        <w:trPr>
          <w:trHeight w:val="259"/>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98</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Falowniki</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Zgodnie z obowiązującymi normami.</w:t>
            </w:r>
          </w:p>
        </w:tc>
      </w:tr>
      <w:tr w:rsidR="005C3056" w:rsidRPr="00BC31FF" w:rsidTr="00DB6D41">
        <w:trPr>
          <w:trHeight w:val="41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Zabudowa wewnątrz  pojazdu, chłodzenie powietrzem lub cieczą - ekologiczne. Zamawiający dopuszcza zabudowę na zewnątrz pojazdu.</w:t>
            </w:r>
          </w:p>
        </w:tc>
      </w:tr>
      <w:tr w:rsidR="005C3056" w:rsidRPr="00BC31FF" w:rsidTr="00DB6D41">
        <w:trPr>
          <w:trHeight w:val="68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Konstrukcja wewnętrzna falownika - modułowa, pozwalająca na pełną obsługę serwisową,  naprawę falownika i wymianę uszkodzonego modułu w czasie nie dłuższym niż 15minut.</w:t>
            </w:r>
          </w:p>
        </w:tc>
      </w:tr>
      <w:tr w:rsidR="005C3056" w:rsidRPr="00BC31FF" w:rsidTr="00DB6D41">
        <w:trPr>
          <w:trHeight w:val="22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99</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Diagnostyka falownika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Specjalne oprogramowanie graficzne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łatwej diagnostyki napędu.</w:t>
            </w:r>
          </w:p>
        </w:tc>
      </w:tr>
      <w:tr w:rsidR="005C3056" w:rsidRPr="00BC31FF" w:rsidTr="00DB6D41">
        <w:trPr>
          <w:trHeight w:val="259"/>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100</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Testy seryjne falownika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Zgodnie z obowiązującymi normami.</w:t>
            </w:r>
          </w:p>
        </w:tc>
      </w:tr>
      <w:tr w:rsidR="005C3056" w:rsidRPr="00BC31FF" w:rsidTr="00DB6D41">
        <w:trPr>
          <w:trHeight w:val="771"/>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101</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Moc pojazdu</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Umożliwiająca jazdę pojazdu w pełni obciążonego z zadanymi parametrami eksploatacyjnymi. Pojazd powinien mieć tak dobraną moc i zabezpieczenia, które umożliwią rozruch pojazdu w pełni obciążonego na wzniesieniach przy pochyleniu</w:t>
            </w:r>
            <w:r w:rsidRPr="00BC31FF">
              <w:rPr>
                <w:rFonts w:asciiTheme="minorHAnsi" w:hAnsiTheme="minorHAnsi" w:cstheme="minorHAnsi"/>
                <w:sz w:val="18"/>
                <w:szCs w:val="18"/>
              </w:rPr>
              <w:t xml:space="preserve"> 40 ‰.</w:t>
            </w:r>
          </w:p>
        </w:tc>
      </w:tr>
      <w:tr w:rsidR="005C3056" w:rsidRPr="00BC31FF" w:rsidTr="00DB6D41">
        <w:trPr>
          <w:trHeight w:val="270"/>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102</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Elementy przełączające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IGBT</w:t>
            </w:r>
          </w:p>
        </w:tc>
      </w:tr>
      <w:tr w:rsidR="005C3056" w:rsidRPr="00BC31FF" w:rsidTr="00DB6D41">
        <w:trPr>
          <w:trHeight w:val="703"/>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103</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Funkcje kontroli poślizgu</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Układ regulacji falownika steruje pracą falownika tak, aby eliminować poślizgi kół pojazdu przy rozruchu i hamowaniu. Program samo-restartu falownika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awarii spowodowanej np. oblodzeniem sieci trakcyjnej.</w:t>
            </w:r>
          </w:p>
        </w:tc>
      </w:tr>
      <w:tr w:rsidR="005C3056" w:rsidRPr="00BC31FF" w:rsidTr="00DB6D41">
        <w:trPr>
          <w:trHeight w:val="495"/>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104</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Kompatybilność elektromagnetyczna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Zgodnie z obowiązującymi normami.</w:t>
            </w:r>
          </w:p>
        </w:tc>
      </w:tr>
      <w:tr w:rsidR="005C3056" w:rsidRPr="00BC31FF" w:rsidTr="00DB6D41">
        <w:trPr>
          <w:trHeight w:val="476"/>
        </w:trPr>
        <w:tc>
          <w:tcPr>
            <w:tcW w:w="534" w:type="dxa"/>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105</w:t>
            </w:r>
          </w:p>
        </w:tc>
        <w:tc>
          <w:tcPr>
            <w:tcW w:w="1984" w:type="dxa"/>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Hamowanie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Rezystorowe i rekuperacyjne oraz współpraca z hamulcem elektropneumatycznym (</w:t>
            </w:r>
            <w:proofErr w:type="spellStart"/>
            <w:r w:rsidRPr="00BC31FF">
              <w:rPr>
                <w:rFonts w:asciiTheme="minorHAnsi" w:hAnsiTheme="minorHAnsi" w:cstheme="minorHAnsi"/>
                <w:sz w:val="20"/>
                <w:szCs w:val="20"/>
              </w:rPr>
              <w:t>blending</w:t>
            </w:r>
            <w:proofErr w:type="spellEnd"/>
            <w:r w:rsidRPr="00BC31FF">
              <w:rPr>
                <w:rFonts w:asciiTheme="minorHAnsi" w:hAnsiTheme="minorHAnsi" w:cstheme="minorHAnsi"/>
                <w:sz w:val="20"/>
                <w:szCs w:val="20"/>
              </w:rPr>
              <w:t>).</w:t>
            </w:r>
          </w:p>
        </w:tc>
      </w:tr>
      <w:tr w:rsidR="005C3056" w:rsidRPr="00BC31FF" w:rsidTr="00DB6D41">
        <w:trPr>
          <w:trHeight w:val="942"/>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106</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Rejestracja danych</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Układ regulacji napędu musi posiadać rejestrator danych z ostatnich zdarzeń, zainstalowany w jednej z kabin maszynisty lub w przedziale urządzeń elektronicznych, które będą odporne na uszkodzenia podczas wykolejenia lub zderzenia z innym pojazdem.</w:t>
            </w:r>
          </w:p>
        </w:tc>
      </w:tr>
      <w:tr w:rsidR="005C3056" w:rsidRPr="00BC31FF" w:rsidTr="00DB6D41">
        <w:trPr>
          <w:trHeight w:val="123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Zamawiający wymaga, aby rejestrator danych rejestrował co najmniej: przebieg prędkości, czas, przebytą drogę odcinki jazdy z poborem prądu, działanie hamulca, SHP, czuwaka aktywnego, syren, załączenia klimatyzacji, ogrzewania, położenia nastawnika jazd i hamowania, położenia pantografów, ciśnienie powietrza w cylindrach hamulcowych, jazda z załączonym </w:t>
            </w:r>
            <w:proofErr w:type="spellStart"/>
            <w:r w:rsidRPr="00BC31FF">
              <w:rPr>
                <w:rFonts w:asciiTheme="minorHAnsi" w:hAnsiTheme="minorHAnsi" w:cstheme="minorHAnsi"/>
                <w:sz w:val="20"/>
                <w:szCs w:val="20"/>
              </w:rPr>
              <w:t>tempomatem</w:t>
            </w:r>
            <w:proofErr w:type="spellEnd"/>
            <w:r w:rsidRPr="00BC31FF">
              <w:rPr>
                <w:rFonts w:asciiTheme="minorHAnsi" w:hAnsiTheme="minorHAnsi" w:cstheme="minorHAnsi"/>
                <w:sz w:val="20"/>
                <w:szCs w:val="20"/>
              </w:rPr>
              <w:t>, napięcie w sieci trakcyjnej.</w:t>
            </w:r>
          </w:p>
        </w:tc>
      </w:tr>
      <w:tr w:rsidR="005C3056" w:rsidRPr="00BC31FF" w:rsidTr="00DB6D41">
        <w:trPr>
          <w:trHeight w:val="6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O ile  dostarczone oprogramowanie rejestratora posiada możliwości rejestracji, innych niewymienionych powyżej danych, zamawiający wymaga uruchomienia wszystkich elementów możliwych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rejestracji od danego podwykonawcy.</w:t>
            </w:r>
          </w:p>
        </w:tc>
      </w:tr>
      <w:tr w:rsidR="005C3056" w:rsidRPr="00BC31FF" w:rsidTr="00DB6D41">
        <w:trPr>
          <w:trHeight w:val="24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Powyższe parametry muszą być przechowywane w pamięci, co najmniej 30 dni.</w:t>
            </w:r>
          </w:p>
        </w:tc>
      </w:tr>
      <w:tr w:rsidR="005C3056" w:rsidRPr="00BC31FF" w:rsidTr="00DB6D41">
        <w:trPr>
          <w:trHeight w:val="52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Zapis historii błędów systemu sterowania – nie krócej niż 7 dni i możliwy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podglądu z pozycji monitora maszynisty.</w:t>
            </w:r>
          </w:p>
        </w:tc>
      </w:tr>
      <w:tr w:rsidR="005C3056" w:rsidRPr="00BC31FF" w:rsidTr="00DB6D41">
        <w:trPr>
          <w:trHeight w:val="76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107</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System dynamicznego rozkładu jazdy (SDRJ)</w:t>
            </w: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Wykonawca winien zainstalować w pulpicie maszynisty panel operatorski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dynamicznej prezentacji służbowego rozkładu jazdy pociągów, opartego na danych systemu SKRJ.</w:t>
            </w:r>
          </w:p>
        </w:tc>
      </w:tr>
      <w:tr w:rsidR="005C3056" w:rsidRPr="00BC31FF" w:rsidTr="00DB6D41">
        <w:trPr>
          <w:trHeight w:val="39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Dynamiczny rozkład jazdy pociągów winien być zintegrowany z systemem informacji pasażerskiej oraz cechować się następującymi funkcjami:</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Oprogramowanie musi być polskojęzyczne.</w:t>
            </w:r>
          </w:p>
        </w:tc>
      </w:tr>
      <w:tr w:rsidR="005C3056" w:rsidRPr="00BC31FF" w:rsidTr="00DB6D41">
        <w:trPr>
          <w:trHeight w:val="47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Dostępność trybów pracy: manualny (przewijanie przez maszynistę), automatyczny (przewijany na podstawie aktualnej pozycji GPS).</w:t>
            </w:r>
          </w:p>
        </w:tc>
      </w:tr>
      <w:tr w:rsidR="005C3056" w:rsidRPr="00BC31FF" w:rsidTr="00DB6D41">
        <w:trPr>
          <w:trHeight w:val="56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c)     Pozycjonowanie rozkładu jazdy na podstawie systemu GPS winno następować zaraz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wybraniu przez maszynistę numeru pociągu.</w:t>
            </w:r>
          </w:p>
        </w:tc>
      </w:tr>
      <w:tr w:rsidR="005C3056" w:rsidRPr="00BC31FF" w:rsidTr="00DB6D41">
        <w:trPr>
          <w:trHeight w:val="2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Prezentowanie rozkładów jazdy w postaci wyświetlanych plików w formacie PDF.</w:t>
            </w:r>
          </w:p>
        </w:tc>
      </w:tr>
      <w:tr w:rsidR="005C3056" w:rsidRPr="00BC31FF" w:rsidTr="00DB6D41">
        <w:trPr>
          <w:trHeight w:val="65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e)     Automatyczna synchronizacja (aktualizacja) rozkładów jazdy z centralnym systemem zarządzania rozkładami jazdy (serwer rozkładów) w trybie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bez potrzeby ingerencji maszynisty oraz personelu Zamawiającego.</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f)     Wybór wyświetlanej trasy według numeru pociągu.</w:t>
            </w:r>
          </w:p>
        </w:tc>
      </w:tr>
      <w:tr w:rsidR="005C3056" w:rsidRPr="00BC31FF" w:rsidTr="00DB6D41">
        <w:trPr>
          <w:trHeight w:val="51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Zawartość informacyjna oraz układ prezentowanych danych w dynamicznym rozkładzie jazdy winna być identyczna ze służbowymi zeszytowymi rozkładami jazdy.</w:t>
            </w:r>
          </w:p>
        </w:tc>
      </w:tr>
      <w:tr w:rsidR="005C3056" w:rsidRPr="00BC31FF" w:rsidTr="00DB6D41">
        <w:trPr>
          <w:trHeight w:val="31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Wymagania dla komputera panelowego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prezentacji dynamicznego rozkładu jazdy:</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Ekran dotykowy wykonany w technologii PCT.</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Przekątna: 10,4”.</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Rozdzielczość: min. 640x840 pikseli.</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d)    Jasność: min. 450 </w:t>
            </w:r>
            <w:proofErr w:type="spellStart"/>
            <w:r w:rsidRPr="00BC31FF">
              <w:rPr>
                <w:rFonts w:asciiTheme="minorHAnsi" w:hAnsiTheme="minorHAnsi" w:cstheme="minorHAnsi"/>
                <w:sz w:val="20"/>
                <w:szCs w:val="20"/>
              </w:rPr>
              <w:t>cd</w:t>
            </w:r>
            <w:proofErr w:type="spellEnd"/>
            <w:r w:rsidRPr="00BC31FF">
              <w:rPr>
                <w:rFonts w:asciiTheme="minorHAnsi" w:hAnsiTheme="minorHAnsi" w:cstheme="minorHAnsi"/>
                <w:sz w:val="20"/>
                <w:szCs w:val="20"/>
              </w:rPr>
              <w:t>/m2.</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e)     Czujnik intensywności oświetlenia dostosowujący jasność ekranu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panujących w kabinie maszynisty warunków.</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f)      Maksymalna moc pobierana przez urządzenie: ≤ 45 W</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Interfejsy komunikacyjne: 2xUSB, 2xEthernet (M12).</w:t>
            </w:r>
          </w:p>
        </w:tc>
      </w:tr>
      <w:tr w:rsidR="005C3056" w:rsidRPr="00BC31FF" w:rsidTr="00DB6D41">
        <w:trPr>
          <w:trHeight w:val="52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h)     Temperatura pracy: min. -25 ºC ÷ +70 ºC, gotowość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pracy bez konieczności podgrzewania, brak konieczności dodatkowego chłodzenia.</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      Stopień szczelności przód: IP65.</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j)      MTBF: co najmniej 100.000 godzin.</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k)     Urządzenie powinno spełniać wymagania normy PN-EN 50155.</w:t>
            </w:r>
          </w:p>
        </w:tc>
      </w:tr>
      <w:tr w:rsidR="005C3056" w:rsidRPr="00BC31FF" w:rsidTr="00DB6D41">
        <w:trPr>
          <w:trHeight w:val="9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System dynamicznego rozkładu jazdy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zalogowaniu się maszynisty i wybraniu numeru pociągu winien automatycznie przekazać wymagane informacje o wybranej trasie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systemu informacji pasażerskiej w celu wyświetlenia informacji zgodnej z rozporządzeniem w sprawie oznakowania pojazdów.</w:t>
            </w:r>
          </w:p>
        </w:tc>
      </w:tr>
      <w:tr w:rsidR="005C3056" w:rsidRPr="00BC31FF" w:rsidTr="00DB6D41">
        <w:trPr>
          <w:trHeight w:val="757"/>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108</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 xml:space="preserve">Sieć </w:t>
            </w:r>
            <w:proofErr w:type="spellStart"/>
            <w:r w:rsidRPr="00BC31FF">
              <w:rPr>
                <w:rFonts w:asciiTheme="minorHAnsi" w:hAnsiTheme="minorHAnsi" w:cstheme="minorHAnsi"/>
                <w:sz w:val="18"/>
                <w:szCs w:val="18"/>
              </w:rPr>
              <w:t>wi-fi</w:t>
            </w:r>
            <w:proofErr w:type="spellEnd"/>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Wykonawca wyposaży pojazd w kompletną sieć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bezprzewodowego dostępu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internetu</w:t>
            </w:r>
            <w:proofErr w:type="spellEnd"/>
            <w:r w:rsidRPr="00BC31FF">
              <w:rPr>
                <w:rFonts w:asciiTheme="minorHAnsi" w:hAnsiTheme="minorHAnsi" w:cstheme="minorHAnsi"/>
                <w:sz w:val="20"/>
                <w:szCs w:val="20"/>
              </w:rPr>
              <w:t xml:space="preserve"> dla podróżnych, LTE z możliwością współpracy z siecią 4G (modemy, router, połączenia), a w przypadku braku zasięgu 4G, z możliwością pracy w technologii 3G.</w:t>
            </w:r>
          </w:p>
        </w:tc>
      </w:tr>
      <w:tr w:rsidR="005C3056" w:rsidRPr="00BC31FF" w:rsidTr="00DB6D41">
        <w:trPr>
          <w:trHeight w:val="25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Siła sygnału </w:t>
            </w:r>
            <w:proofErr w:type="spellStart"/>
            <w:r w:rsidRPr="00BC31FF">
              <w:rPr>
                <w:rFonts w:asciiTheme="minorHAnsi" w:hAnsiTheme="minorHAnsi" w:cstheme="minorHAnsi"/>
                <w:sz w:val="20"/>
                <w:szCs w:val="20"/>
              </w:rPr>
              <w:t>wi-fi</w:t>
            </w:r>
            <w:proofErr w:type="spellEnd"/>
            <w:r w:rsidRPr="00BC31FF">
              <w:rPr>
                <w:rFonts w:asciiTheme="minorHAnsi" w:hAnsiTheme="minorHAnsi" w:cstheme="minorHAnsi"/>
                <w:sz w:val="20"/>
                <w:szCs w:val="20"/>
              </w:rPr>
              <w:t xml:space="preserve"> powinna zapewnić dostęp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sieci na całej długości pociągu.</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Koszty transmisji danych wraz z zakupami kart SIM ponosił będzie Operator.</w:t>
            </w:r>
          </w:p>
        </w:tc>
      </w:tr>
      <w:tr w:rsidR="005C3056" w:rsidRPr="00BC31FF" w:rsidTr="00DB6D41">
        <w:trPr>
          <w:trHeight w:val="54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Wykonawca w celu sprawdzenia działania systemu na własny koszt wykupi usługę </w:t>
            </w:r>
            <w:proofErr w:type="spellStart"/>
            <w:r w:rsidRPr="00BC31FF">
              <w:rPr>
                <w:rFonts w:asciiTheme="minorHAnsi" w:hAnsiTheme="minorHAnsi" w:cstheme="minorHAnsi"/>
                <w:sz w:val="20"/>
                <w:szCs w:val="20"/>
              </w:rPr>
              <w:t>pre</w:t>
            </w:r>
            <w:proofErr w:type="spellEnd"/>
            <w:r w:rsidRPr="00BC31FF">
              <w:rPr>
                <w:rFonts w:asciiTheme="minorHAnsi" w:hAnsiTheme="minorHAnsi" w:cstheme="minorHAnsi"/>
                <w:sz w:val="20"/>
                <w:szCs w:val="20"/>
              </w:rPr>
              <w:t>- </w:t>
            </w:r>
            <w:proofErr w:type="spellStart"/>
            <w:r w:rsidRPr="00BC31FF">
              <w:rPr>
                <w:rFonts w:asciiTheme="minorHAnsi" w:hAnsiTheme="minorHAnsi" w:cstheme="minorHAnsi"/>
                <w:sz w:val="20"/>
                <w:szCs w:val="20"/>
              </w:rPr>
              <w:t>paid</w:t>
            </w:r>
            <w:proofErr w:type="spellEnd"/>
            <w:r w:rsidRPr="00BC31FF">
              <w:rPr>
                <w:rFonts w:asciiTheme="minorHAnsi" w:hAnsiTheme="minorHAnsi" w:cstheme="minorHAnsi"/>
                <w:sz w:val="20"/>
                <w:szCs w:val="20"/>
              </w:rPr>
              <w:t xml:space="preserve"> o wartości min. 100 zł na EZT przed odbiorem pojazdu.</w:t>
            </w:r>
          </w:p>
        </w:tc>
      </w:tr>
      <w:tr w:rsidR="005C3056" w:rsidRPr="00BC31FF" w:rsidTr="00DB6D41">
        <w:trPr>
          <w:trHeight w:val="896"/>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 109</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System Informacji Pasażerskiej (SIP)</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System informacji pasażerskiej winien spełniać Rozporządzenie Ministra Transportu, Budownictwa i Gospodarki Morskiej z dnia 13 stycznia 2013r. w sprawie sposobu prowadzenia rejestru oraz sposobu oznakowania pojazdów kolejowych (</w:t>
            </w:r>
            <w:proofErr w:type="spellStart"/>
            <w:r w:rsidRPr="00BC31FF">
              <w:rPr>
                <w:rFonts w:asciiTheme="minorHAnsi" w:hAnsiTheme="minorHAnsi" w:cstheme="minorHAnsi"/>
                <w:sz w:val="20"/>
                <w:szCs w:val="20"/>
              </w:rPr>
              <w:t>Dz</w:t>
            </w:r>
            <w:proofErr w:type="spellEnd"/>
            <w:r w:rsidRPr="00BC31FF">
              <w:rPr>
                <w:rFonts w:asciiTheme="minorHAnsi" w:hAnsiTheme="minorHAnsi" w:cstheme="minorHAnsi"/>
                <w:sz w:val="20"/>
                <w:szCs w:val="20"/>
              </w:rPr>
              <w:t>. U. z 14 lutego 2013r., poz. 211).</w:t>
            </w:r>
          </w:p>
        </w:tc>
      </w:tr>
      <w:tr w:rsidR="005C3056" w:rsidRPr="00BC31FF" w:rsidTr="00DB6D41">
        <w:trPr>
          <w:trHeight w:val="26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Rozmieszczenie tablic LED winno spełniać wymagania ww. rozporządzenia</w:t>
            </w:r>
          </w:p>
        </w:tc>
      </w:tr>
      <w:tr w:rsidR="005C3056" w:rsidRPr="00BC31FF" w:rsidTr="00DB6D41">
        <w:trPr>
          <w:trHeight w:val="5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System ma zawierać informację wizualną, sprzężoną z systemem informacji akustycznej.</w:t>
            </w:r>
          </w:p>
        </w:tc>
      </w:tr>
      <w:tr w:rsidR="005C3056" w:rsidRPr="00BC31FF" w:rsidTr="00DB6D41">
        <w:trPr>
          <w:trHeight w:val="5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System winien wyświetlać na tablicach elektronicznych co najmniej następujące informacje:</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Numer pociągu.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Rodzaj pociągu (osobowy, przyspieszony).</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Nazwę pociągu, nazwę linii.</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Nazwę stacji początkowej oraz końcowej.</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Przebieg trasy (nazwy stacji pośrednich).</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f)     Nazwę stacji na której nastąpi najbliższy postój.</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g)    Nazwę stacji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zatrzymaniu pociągu.</w:t>
            </w:r>
          </w:p>
        </w:tc>
      </w:tr>
      <w:tr w:rsidR="005C3056" w:rsidRPr="00BC31FF" w:rsidTr="00DB6D41">
        <w:trPr>
          <w:trHeight w:val="26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h)     Nazwę stacji na której nastąpi następny postój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wyjeździe z aktualnej stacji).</w:t>
            </w:r>
          </w:p>
        </w:tc>
      </w:tr>
      <w:tr w:rsidR="005C3056" w:rsidRPr="00BC31FF" w:rsidTr="00DB6D41">
        <w:trPr>
          <w:trHeight w:val="42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      Czas planowego przybycia oraz odjazdu z najbliższych stacji względem aktualnej pozycji pociągu.</w:t>
            </w:r>
          </w:p>
        </w:tc>
      </w:tr>
      <w:tr w:rsidR="005C3056" w:rsidRPr="00BC31FF" w:rsidTr="00DB6D41">
        <w:trPr>
          <w:trHeight w:val="22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j)      Opóźnienie względem rozkładu jazdy, gdy opóźnienie to wynosi powyżej 5 minut.</w:t>
            </w:r>
          </w:p>
        </w:tc>
      </w:tr>
      <w:tr w:rsidR="005C3056" w:rsidRPr="00BC31FF" w:rsidTr="00DB6D41">
        <w:trPr>
          <w:trHeight w:val="52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k)     Komunikaty awaryjne, których treść będzie możliwa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wprowadzenia przez pracowników Zamawiającego.</w:t>
            </w:r>
          </w:p>
        </w:tc>
      </w:tr>
      <w:tr w:rsidR="005C3056" w:rsidRPr="00BC31FF" w:rsidTr="00DB6D41">
        <w:trPr>
          <w:trHeight w:val="41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Sterowanie systemem musi odbywać się z sterującej kabiny maszynisty i obejmować także pozostałe pojazdy w przypadku sterowania wielokrotnego.</w:t>
            </w:r>
          </w:p>
        </w:tc>
      </w:tr>
      <w:tr w:rsidR="005C3056" w:rsidRPr="00BC31FF" w:rsidTr="00DB6D41">
        <w:trPr>
          <w:trHeight w:val="48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6)     Obsługa systemu informacji pasażerskiej winna być zintegrowana z panelem operatorskim dla systemu  monitoringu (wspólny panel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obsługi).</w:t>
            </w:r>
          </w:p>
        </w:tc>
      </w:tr>
      <w:tr w:rsidR="005C3056" w:rsidRPr="00BC31FF" w:rsidTr="00DB6D41">
        <w:trPr>
          <w:trHeight w:val="98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7)     Zamawiający wymaga by system informacji pasażerskiej był sterowany automatycznie przez system dynamicznego rozkładu jazdy. System informacji pasażerskiej winien wyświetlić wymagane informacje bezpośrednio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wybraniu przez maszynistę numeru pociągu w systemie dynamicznego rozkładu jazdy.</w:t>
            </w:r>
          </w:p>
        </w:tc>
      </w:tr>
      <w:tr w:rsidR="005C3056" w:rsidRPr="00BC31FF" w:rsidTr="00DB6D41">
        <w:trPr>
          <w:trHeight w:val="26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8)     Panel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obsługi SKRJ powinien być zamontowany w pulpicie maszynisty.</w:t>
            </w:r>
          </w:p>
        </w:tc>
      </w:tr>
      <w:tr w:rsidR="005C3056" w:rsidRPr="00BC31FF" w:rsidTr="00DB6D41">
        <w:trPr>
          <w:trHeight w:val="55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9)     Oprogramowanie panelu SKRJ winno wyświetlać pełną datę obowiązywania danego wariantu rozkładu jazdy dla numeru pociągu w celu łatwej identyfikacji.</w:t>
            </w:r>
          </w:p>
        </w:tc>
      </w:tr>
      <w:tr w:rsidR="005C3056" w:rsidRPr="00BC31FF" w:rsidTr="00DB6D41">
        <w:trPr>
          <w:trHeight w:val="98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10)  System informacji pasażerskiej winien zapewniać definiowanie komunikatów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wyświetlenia na tablicach LED poprzez dołączoną aplikację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Komunikaty zdefiniowane w aplikacji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winny być trwale zapisywane i możliwe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wyświetlenia w systemie SIP aż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ich ewentualnego usunięcia poprzez aplikację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w:t>
            </w:r>
          </w:p>
        </w:tc>
      </w:tr>
      <w:tr w:rsidR="005C3056" w:rsidRPr="00BC31FF" w:rsidTr="00DB6D41">
        <w:trPr>
          <w:trHeight w:val="127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11)  System informacji pasażerskiej winien zapewniać wyświetlanie informacji na tablicach i wygłaszanie komunikatów w minimum 2 językach. Zamawiający na etapie realizacji projektu winien móc wybrać język w jakim mają się wyświetlać informacje i wygłaszać komunikaty. Zamawiający winien móc edytować komunikaty w innych językach. </w:t>
            </w:r>
          </w:p>
        </w:tc>
      </w:tr>
      <w:tr w:rsidR="005C3056" w:rsidRPr="00BC31FF" w:rsidTr="00DB6D41">
        <w:trPr>
          <w:trHeight w:val="26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12)  Aktualizacja danych w systemie winna odbywać się w sposób:</w:t>
            </w:r>
          </w:p>
        </w:tc>
      </w:tr>
      <w:tr w:rsidR="005C3056" w:rsidRPr="00BC31FF" w:rsidTr="00DB6D41">
        <w:trPr>
          <w:trHeight w:val="34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Zdalny – przy wykorzystaniu aplikacji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diagnostyki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(główny).</w:t>
            </w:r>
          </w:p>
        </w:tc>
      </w:tr>
      <w:tr w:rsidR="005C3056" w:rsidRPr="00BC31FF" w:rsidTr="00DB6D41">
        <w:trPr>
          <w:trHeight w:val="6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Lokalny – z poziomu sterownika systemu za pośrednictwem złącza USB lub poprzez sieć Ethernet pojazdu (zapasowy).</w:t>
            </w:r>
          </w:p>
        </w:tc>
      </w:tr>
      <w:tr w:rsidR="005C3056" w:rsidRPr="00BC31FF" w:rsidTr="00DB6D41">
        <w:trPr>
          <w:trHeight w:val="56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13)  System SIP winien być wyposażony w urządzenia wygłaszające komunikaty dźwiękowe i zapewniać wygłoszenie minimum następujących komunikatów:</w:t>
            </w:r>
          </w:p>
        </w:tc>
      </w:tr>
      <w:tr w:rsidR="005C3056" w:rsidRPr="00BC31FF" w:rsidTr="00DB6D41">
        <w:trPr>
          <w:trHeight w:val="26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Automatyczne wygłoszenie zapowiedzi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odjeździe ze stacji.</w:t>
            </w:r>
          </w:p>
        </w:tc>
      </w:tr>
      <w:tr w:rsidR="005C3056" w:rsidRPr="00BC31FF" w:rsidTr="00DB6D41">
        <w:trPr>
          <w:trHeight w:val="28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Automatyczne wygłoszenie komunikatu na najbliższym przystanku/stacji.</w:t>
            </w:r>
          </w:p>
        </w:tc>
      </w:tr>
      <w:tr w:rsidR="005C3056" w:rsidRPr="00BC31FF" w:rsidTr="00DB6D41">
        <w:trPr>
          <w:trHeight w:val="56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c)     Automatyczne wygłoszenie komunikatu o następnym przystanku/stacji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wyjeździe pociągu z aktualnego przystanku/stacji.</w:t>
            </w:r>
          </w:p>
        </w:tc>
      </w:tr>
      <w:tr w:rsidR="005C3056" w:rsidRPr="00BC31FF" w:rsidTr="00DB6D41">
        <w:trPr>
          <w:trHeight w:val="28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d)    Automatyczne wygłoszenie komunikatu o zbliżaniu się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stacji końcowej.</w:t>
            </w:r>
          </w:p>
        </w:tc>
      </w:tr>
      <w:tr w:rsidR="005C3056" w:rsidRPr="00BC31FF" w:rsidTr="00DB6D41">
        <w:trPr>
          <w:trHeight w:val="58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e)     Regulację poziomu głośności automatycznych zapowiedzi audio w zakresie od 0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100%.</w:t>
            </w:r>
          </w:p>
        </w:tc>
      </w:tr>
      <w:tr w:rsidR="005C3056" w:rsidRPr="00BC31FF" w:rsidTr="00DB6D41">
        <w:trPr>
          <w:trHeight w:val="52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f)     Wygłaszanie komunikatów za pomocą mikrofonu przez maszynistę lub kierownika pociągu obejmując zasięgiem wszystkie pojazdy w trakcji wielokrotnej.</w:t>
            </w:r>
          </w:p>
        </w:tc>
      </w:tr>
      <w:tr w:rsidR="005C3056" w:rsidRPr="00BC31FF" w:rsidTr="00DB6D41">
        <w:trPr>
          <w:trHeight w:val="96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Należy przewidzieć głośnik w każdej kabinie maszynisty umożliwiający maszyniście odsłuch wygłaszanych komunikatów. Głośniki systemu audio w kabinie maszynisty winny posiadać niezależną regulację poziomu głośności w postaci pokrętła na pulpicie maszynisty lub w postaci przycisków na panelu operatorskim.</w:t>
            </w:r>
          </w:p>
        </w:tc>
      </w:tr>
      <w:tr w:rsidR="005C3056" w:rsidRPr="00BC31FF" w:rsidTr="00DB6D41">
        <w:trPr>
          <w:trHeight w:val="93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14) Komunikaty winny być wygłaszane w sposób automatyczny przy użyciu syntezatora mowy. Należy również zapewnić obsługę komunikatów w postaci plików MP3. Zamawiający winien mieć możliwość wyboru źródła komunikatów audio (syntezator mowy lub pliki MP3).</w:t>
            </w:r>
          </w:p>
        </w:tc>
      </w:tr>
      <w:tr w:rsidR="005C3056" w:rsidRPr="00BC31FF" w:rsidTr="00DB6D41">
        <w:trPr>
          <w:trHeight w:val="55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15) Aktualizacja plików audio w sterowniku systemu informacji pasażerskiej winna odbywać się przy pomocy aplikacji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oraz lokalnie za pośrednictwem złącza USB.</w:t>
            </w:r>
          </w:p>
        </w:tc>
      </w:tr>
      <w:tr w:rsidR="005C3056" w:rsidRPr="00BC31FF" w:rsidTr="00DB6D41">
        <w:trPr>
          <w:trHeight w:val="69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16) Pojazd winien być wyposażony w system </w:t>
            </w:r>
            <w:proofErr w:type="spellStart"/>
            <w:r w:rsidRPr="00BC31FF">
              <w:rPr>
                <w:rFonts w:asciiTheme="minorHAnsi" w:hAnsiTheme="minorHAnsi" w:cstheme="minorHAnsi"/>
                <w:sz w:val="20"/>
                <w:szCs w:val="20"/>
              </w:rPr>
              <w:t>rozgłoszeniowy</w:t>
            </w:r>
            <w:proofErr w:type="spellEnd"/>
            <w:r w:rsidRPr="00BC31FF">
              <w:rPr>
                <w:rFonts w:asciiTheme="minorHAnsi" w:hAnsiTheme="minorHAnsi" w:cstheme="minorHAnsi"/>
                <w:sz w:val="20"/>
                <w:szCs w:val="20"/>
              </w:rPr>
              <w:t xml:space="preserve"> zapewniający dobrą słyszalność automatycznych zapowiedzi na całym składzie. Zamawiający wymaga zastosowania minimum 10 głośników na człon pojazdu równomiernie rozmieszczonych.</w:t>
            </w:r>
          </w:p>
        </w:tc>
      </w:tr>
      <w:tr w:rsidR="005C3056" w:rsidRPr="00BC31FF" w:rsidTr="00DB6D41">
        <w:trPr>
          <w:trHeight w:val="52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17)  Należy zapewnić możliwość regulacji poziomu głośności automatycznych zapowiedzi audio w zakresie od 0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100% z poziomu panelu operatorskiego. </w:t>
            </w:r>
          </w:p>
        </w:tc>
      </w:tr>
      <w:tr w:rsidR="005C3056" w:rsidRPr="00BC31FF" w:rsidTr="00DB6D41">
        <w:trPr>
          <w:trHeight w:val="55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18)  Włączenie mikrofonu przez maszynistę lub kierownika pociągu powinno spowodować automatyczne wyciszenie emitowanych komunikatów (zapowiedzi stacji).</w:t>
            </w:r>
          </w:p>
        </w:tc>
      </w:tr>
      <w:tr w:rsidR="005C3056" w:rsidRPr="00BC31FF" w:rsidTr="00DB6D41">
        <w:trPr>
          <w:trHeight w:val="45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19)  Mikrofony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wygłaszania zapowiedzi przez maszynistę lub kierownika pociągu winny znajdować się w każdej kabinie maszynisty.</w:t>
            </w:r>
          </w:p>
        </w:tc>
      </w:tr>
      <w:tr w:rsidR="005C3056" w:rsidRPr="00BC31FF" w:rsidTr="00DB6D41">
        <w:trPr>
          <w:trHeight w:val="47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20)  System </w:t>
            </w:r>
            <w:proofErr w:type="spellStart"/>
            <w:r w:rsidRPr="00BC31FF">
              <w:rPr>
                <w:rFonts w:asciiTheme="minorHAnsi" w:hAnsiTheme="minorHAnsi" w:cstheme="minorHAnsi"/>
                <w:sz w:val="20"/>
                <w:szCs w:val="20"/>
              </w:rPr>
              <w:t>rozgłoszeniowy</w:t>
            </w:r>
            <w:proofErr w:type="spellEnd"/>
            <w:r w:rsidRPr="00BC31FF">
              <w:rPr>
                <w:rFonts w:asciiTheme="minorHAnsi" w:hAnsiTheme="minorHAnsi" w:cstheme="minorHAnsi"/>
                <w:sz w:val="20"/>
                <w:szCs w:val="20"/>
              </w:rPr>
              <w:t xml:space="preserve"> winien być wyposażony w wejście audio umożliwiające podłączenie zewnętrznych urządzeń.</w:t>
            </w:r>
          </w:p>
        </w:tc>
      </w:tr>
      <w:tr w:rsidR="005C3056" w:rsidRPr="00BC31FF" w:rsidTr="00DB6D41">
        <w:trPr>
          <w:trHeight w:val="97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21)  Identyfikacja położenia przez system informacji pasażerskiej winna być realizowana na podstawie lokalizacji GPS. W przypadku zaniku sygnału GPS należy zapewnić możliwość wprowadzania przez maszynistę manualnej korekty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aktualnego położenia poprzez wybór stacji w danej relacji.</w:t>
            </w:r>
          </w:p>
        </w:tc>
      </w:tr>
      <w:tr w:rsidR="005C3056" w:rsidRPr="00BC31FF" w:rsidTr="00DB6D41">
        <w:trPr>
          <w:trHeight w:val="98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22)  W przypadku awarii systemu informacji pasażerskiej należy przewidzieć prosty sposób dokonania resetu systemu. System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wykonanym resecie nie powinien wygłaszać automatycznych komunikatów audio aż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ustalenia aktualnej pozycji GPS (niedopuszczalne wygłaszanie błędnych nazw stacji w trakcie ustalania pozycji GPS).</w:t>
            </w:r>
          </w:p>
        </w:tc>
      </w:tr>
      <w:tr w:rsidR="005C3056" w:rsidRPr="00BC31FF" w:rsidTr="00DB6D41">
        <w:trPr>
          <w:trHeight w:val="1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23)  Informacja o numerze pojazdu, numerze pociągu wybranym przez maszynistę (niezależnie czy numer pociągu został wybrany na podstawie rozkładu z SKRJ czy z zapasowej bazy pociągów), informacja o położeniu pojazdu na podstawie lokalizacji GPS oraz inne wymagane informacje winny być transmitowane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aplikacji dyspozytorskiej celem zobrazowania aktualnego położenia pociągu.</w:t>
            </w:r>
          </w:p>
        </w:tc>
      </w:tr>
      <w:tr w:rsidR="005C3056" w:rsidRPr="00BC31FF" w:rsidTr="00DB6D41">
        <w:trPr>
          <w:trHeight w:val="56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24)  System informacji pasażerskiej winien posiadać autodiagnostykę urządzeń wraz z raportowaniem nieprawidłowości poprzez aplikację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w:t>
            </w:r>
          </w:p>
        </w:tc>
      </w:tr>
      <w:tr w:rsidR="005C3056" w:rsidRPr="00BC31FF" w:rsidTr="00DB6D41">
        <w:trPr>
          <w:trHeight w:val="85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25)  Na podstawie autodiagnostyki winna być zapewniona prezentacja stanu poszczególnych urządzeń na ekranie serwisowym panelu operatorskiego wraz z prezentacją rozmieszczenia poszczególnych urządzeń w pojeździe.</w:t>
            </w:r>
          </w:p>
        </w:tc>
      </w:tr>
      <w:tr w:rsidR="005C3056" w:rsidRPr="00BC31FF" w:rsidTr="00DB6D41">
        <w:trPr>
          <w:trHeight w:val="83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26)  Stan poszczególnych urządzeń na wraz z prezentacją rozmieszczenia poszczególnych urządzeń w pojeździe winien być również dostępny poprzez aplikację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w:t>
            </w:r>
          </w:p>
        </w:tc>
      </w:tr>
      <w:tr w:rsidR="005C3056" w:rsidRPr="00BC31FF" w:rsidTr="00DB6D41">
        <w:trPr>
          <w:trHeight w:val="67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27)  Wykonawca dostarczy Zamawiającemu oprogramowanie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obsługi systemu informacji pasażerskiej z bezterminową licencją na użytkowanie na dowolnej liczbie stanowisk.</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28)  Wymagania dla elektronicznych tablic informacyjnych:</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Tablice czołowe:</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i.                Elektroniczna tablica wykonana w technologii LED.</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ii.                Bursztynowy kolor elementów świecących.</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iii.                Liczba punktów świetlnych ≥192x26.</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iv.                MTBF: co najmniej 80.000 godzin.</w:t>
            </w:r>
          </w:p>
        </w:tc>
      </w:tr>
      <w:tr w:rsidR="005C3056" w:rsidRPr="00BC31FF" w:rsidTr="00DB6D41">
        <w:trPr>
          <w:trHeight w:val="44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v. Tryb wyświetlania jednego wiersza tekstu oraz tryb wyświetlania dwóch wierszy tekstu.</w:t>
            </w:r>
          </w:p>
        </w:tc>
      </w:tr>
      <w:tr w:rsidR="005C3056" w:rsidRPr="00BC31FF" w:rsidTr="00DB6D41">
        <w:trPr>
          <w:trHeight w:val="34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vi. Wyświetlenie numeru pociągu, rodzaju pociągu i nazwy stacji docelowej bez skrótu.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29)  Tablice wewnętrzne:</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Elektroniczna tablica wykonana w technologii LED.</w:t>
            </w:r>
          </w:p>
        </w:tc>
      </w:tr>
      <w:tr w:rsidR="005C3056" w:rsidRPr="00BC31FF" w:rsidTr="00DB6D41">
        <w:trPr>
          <w:trHeight w:val="57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b)  Elementy świecące umożliwiające wyświetlenie informacji w wielu kolorach jednocześnie. </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Liczba punktów świetlnych ≥120x16.</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MTBF: co najmniej 80.000 godzin.</w:t>
            </w:r>
          </w:p>
        </w:tc>
      </w:tr>
      <w:tr w:rsidR="005C3056" w:rsidRPr="00BC31FF" w:rsidTr="00DB6D41">
        <w:trPr>
          <w:trHeight w:val="46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Tryb wyświetlania jednego wiersza tekstu oraz tryb wyświetlania dwóch wierszy tekstu.</w:t>
            </w:r>
          </w:p>
        </w:tc>
      </w:tr>
      <w:tr w:rsidR="005C3056" w:rsidRPr="00BC31FF" w:rsidTr="00DB6D41">
        <w:trPr>
          <w:trHeight w:val="53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f) Wyświetlenie danych zgodnych z załącznikiem nr 5 </w:t>
            </w:r>
            <w:proofErr w:type="spellStart"/>
            <w:r w:rsidRPr="00BC31FF">
              <w:rPr>
                <w:rFonts w:asciiTheme="minorHAnsi" w:hAnsiTheme="minorHAnsi" w:cstheme="minorHAnsi"/>
                <w:sz w:val="20"/>
                <w:szCs w:val="20"/>
              </w:rPr>
              <w:t>pkt</w:t>
            </w:r>
            <w:proofErr w:type="spellEnd"/>
            <w:r w:rsidRPr="00BC31FF">
              <w:rPr>
                <w:rFonts w:asciiTheme="minorHAnsi" w:hAnsiTheme="minorHAnsi" w:cstheme="minorHAnsi"/>
                <w:sz w:val="20"/>
                <w:szCs w:val="20"/>
              </w:rPr>
              <w:t xml:space="preserve"> 13 obowiązującego rozporządzenia.</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30)  Tablice zewnętrzne boczne:</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Elektroniczna tablica wykonana w technologii LED.</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Bursztynowy kolor elementów świecących.</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Liczba punktów świetlnych ≥160x40.</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MTBF: co najmniej 80.000 godzin.</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Domyślne wyświetlanie tekstu w czterech wierszach.</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f)             Wyświetlenie numeru, rodzaju i nazwy pociągu.</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Wyświetlenie nazwy stacji początkowej i końcowej.</w:t>
            </w:r>
          </w:p>
        </w:tc>
      </w:tr>
      <w:tr w:rsidR="005C3056" w:rsidRPr="00BC31FF" w:rsidTr="00DB6D41">
        <w:trPr>
          <w:trHeight w:val="24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h)            Wyświetlenie nazw stacji pośrednich w formie przewijanego tekstu.</w:t>
            </w:r>
          </w:p>
        </w:tc>
      </w:tr>
      <w:tr w:rsidR="005C3056" w:rsidRPr="00BC31FF" w:rsidTr="00DB6D41">
        <w:trPr>
          <w:trHeight w:val="32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31)  Zamawiający przewiduje montaż min 2 szt. tablic wewnętrznych na człon pojazdu. </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110</w:t>
            </w:r>
          </w:p>
        </w:tc>
        <w:tc>
          <w:tcPr>
            <w:tcW w:w="1984" w:type="dxa"/>
            <w:vMerge w:val="restart"/>
            <w:hideMark/>
          </w:tcPr>
          <w:p w:rsidR="005C3056" w:rsidRPr="00BC31FF" w:rsidRDefault="005C3056" w:rsidP="00DB6D41">
            <w:pPr>
              <w:spacing w:before="60" w:after="60" w:line="360" w:lineRule="auto"/>
              <w:rPr>
                <w:rFonts w:asciiTheme="minorHAnsi" w:hAnsiTheme="minorHAnsi" w:cstheme="minorHAnsi"/>
                <w:sz w:val="18"/>
                <w:szCs w:val="18"/>
              </w:rPr>
            </w:pPr>
            <w:r w:rsidRPr="00BC31FF">
              <w:rPr>
                <w:rFonts w:asciiTheme="minorHAnsi" w:eastAsia="Arial" w:hAnsiTheme="minorHAnsi" w:cstheme="minorHAnsi"/>
                <w:sz w:val="18"/>
                <w:szCs w:val="18"/>
              </w:rPr>
              <w:t>System zliczania pasażerów (SZP)</w:t>
            </w:r>
          </w:p>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Pobierać dane o pozycji, czasie itp. z zintegrowanego systemu pomiaru prędkości oraz drogi (prędkościomierza) oraz dane o numerze pociągu i aktualnym przystanku/stacji z systemu informacji pasażerskiej.</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System musi zapewniać: </w:t>
            </w:r>
          </w:p>
        </w:tc>
      </w:tr>
      <w:tr w:rsidR="005C3056" w:rsidRPr="00BC31FF" w:rsidTr="00DB6D41">
        <w:trPr>
          <w:trHeight w:val="68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Zliczanie pasażerów z dokładnością minimum 95% na 1000 pasażerów wsiadających i wysiadających, dokładność pomiaru musi odnosić się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danych surowych, bez stosowania współczynników korekcyjnych.</w:t>
            </w:r>
          </w:p>
        </w:tc>
      </w:tr>
      <w:tr w:rsidR="005C3056" w:rsidRPr="00BC31FF" w:rsidTr="00DB6D41">
        <w:trPr>
          <w:trHeight w:val="47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Pomiar oraz rejestracja potoku pasażerów wsiadających i wysiadających musi być realizowana w taki sposób, aby system zliczał obiekty o wysokości powyżej 1m.</w:t>
            </w:r>
          </w:p>
        </w:tc>
      </w:tr>
      <w:tr w:rsidR="005C3056" w:rsidRPr="00BC31FF" w:rsidTr="00DB6D41">
        <w:trPr>
          <w:trHeight w:val="43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c)     Gromadzenie i buforowanie danych w  pokładowym systemie zliczającym i automatyczne wysyłanie ich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aplikacji na serwerze Zamawiającego 1.</w:t>
            </w:r>
          </w:p>
        </w:tc>
      </w:tr>
      <w:tr w:rsidR="005C3056" w:rsidRPr="00BC31FF" w:rsidTr="00DB6D41">
        <w:trPr>
          <w:trHeight w:val="55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Wykonawca przekaże Zamawiającemu 1 dokumentację techniczną w zakresie protokołu przesyłanych danych na serwer i struktury danych surowych.</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System musi gromadzić dane dla każdego postoju na stacji/przystanku co najmniej w zakresie:</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Numer pociągu.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Położenie geograficzne wg GPS.</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Nazwa stacji/przystanku.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Data i dokładny czas.</w:t>
            </w:r>
          </w:p>
        </w:tc>
      </w:tr>
      <w:tr w:rsidR="005C3056" w:rsidRPr="00BC31FF" w:rsidTr="00DB6D41">
        <w:trPr>
          <w:trHeight w:val="33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Stan poszczególnych drzwi automatycznych (sprawne/uszkodzone).</w:t>
            </w:r>
          </w:p>
        </w:tc>
      </w:tr>
      <w:tr w:rsidR="005C3056" w:rsidRPr="00BC31FF" w:rsidTr="00DB6D41">
        <w:trPr>
          <w:trHeight w:val="28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f)     Stan poszczególnych bramek zliczających (sprawna/uszkodzona).</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Godzina przyjazdu i odjazdu pociągu ze stacji/przystanku.</w:t>
            </w:r>
          </w:p>
        </w:tc>
      </w:tr>
      <w:tr w:rsidR="005C3056" w:rsidRPr="00BC31FF" w:rsidTr="00DB6D41">
        <w:trPr>
          <w:trHeight w:val="24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h)     Liczba pasażerów wchodzących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pojazdu przez poszczególne drzwi.</w:t>
            </w:r>
          </w:p>
        </w:tc>
      </w:tr>
      <w:tr w:rsidR="005C3056" w:rsidRPr="00BC31FF" w:rsidTr="00DB6D41">
        <w:trPr>
          <w:trHeight w:val="25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      Liczba pasażerów wychodzących z pojazdu przez poszczególne drzwi.</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j)      Sumaryczna liczba wsiadających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pojazdu.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k)     Sumaryczna liczba wysiadających z pojazdu.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l)      Liczba pasażerów aktualnie znajdujących się w pojeździe.</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m)   Typ/seria i numer pojazdu.</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Powyższe dane winny być pobierane automatycznie z systemów zabudowanych w pojeździe.</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System musi gromadzić dane w zakresie zliczonych pasażerów w sposób trwały w lokalnym buforze pamięci (w pojeździe) przez minimum 60 dni, zapewniając ich przetransferowanie na serwer w przypadku awarii łączności z systemem na serwerze Zamawiającego.</w:t>
            </w:r>
          </w:p>
        </w:tc>
      </w:tr>
      <w:tr w:rsidR="005C3056" w:rsidRPr="00BC31FF" w:rsidTr="00DB6D41">
        <w:trPr>
          <w:trHeight w:val="49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Brak napięcia pokładowego lub awaria systemu przesyłania danych nie może być przyczyną utraty danych zapisanych w buforze pamięci.</w:t>
            </w:r>
          </w:p>
        </w:tc>
      </w:tr>
      <w:tr w:rsidR="005C3056" w:rsidRPr="00BC31FF" w:rsidTr="00DB6D41">
        <w:trPr>
          <w:trHeight w:val="71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W przypadku braku bieżącej transmisji danych na serwer Zamawiającego (usterka lub brak połączenia) system winien w sposób automatyczny dokonać transmisji danych z bufora lokalnego na serwer w momencie przywrócenia sprawności połączenia.</w:t>
            </w:r>
          </w:p>
        </w:tc>
      </w:tr>
      <w:tr w:rsidR="005C3056" w:rsidRPr="00BC31FF" w:rsidTr="00DB6D41">
        <w:trPr>
          <w:trHeight w:val="57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8)     Przekazywanie danych na serwer Zamawiającego powinno odbywać się, automatycznie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każdym postoju na stacji/przystanku.</w:t>
            </w:r>
          </w:p>
        </w:tc>
      </w:tr>
      <w:tr w:rsidR="005C3056" w:rsidRPr="00BC31FF" w:rsidTr="00DB6D41">
        <w:trPr>
          <w:trHeight w:val="55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9)     System zliczania pasażerów winien posiadać autodiagnostykę urządzeń wraz z raportowaniem nieprawidłowości poprzez aplikację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w:t>
            </w:r>
          </w:p>
        </w:tc>
      </w:tr>
      <w:tr w:rsidR="005C3056" w:rsidRPr="00BC31FF" w:rsidTr="00DB6D41">
        <w:trPr>
          <w:trHeight w:val="83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10)  Na podstawie autodiagnostyki winna być zapewniona prezentacja stanu poszczególnych urządzeń na ekranie serwisowym panelu operatorskiego wraz z prezentacją rozmieszczenia poszczególnych urządzeń w pojeździe.</w:t>
            </w:r>
          </w:p>
        </w:tc>
      </w:tr>
      <w:tr w:rsidR="005C3056" w:rsidRPr="00BC31FF" w:rsidTr="00DB6D41">
        <w:trPr>
          <w:trHeight w:val="54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11)  Stan poszczególnych urządzeń wraz z prezentacją rozmieszczenia poszczególnych urządzeń w pojeździe winien być pokazywany w aplikacji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Oprogramowanie winno zapewniać przeprowadzanie analiz potoków podróżnych w formie raportów między innymi:</w:t>
            </w:r>
          </w:p>
        </w:tc>
      </w:tr>
      <w:tr w:rsidR="005C3056" w:rsidRPr="00BC31FF" w:rsidTr="00DB6D41">
        <w:trPr>
          <w:trHeight w:val="47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b)    Łącznej dla wszystkich drzwi liczby wsiadających i wysiadających z pojazdu pasażerów na wybranym przystanku w możliwym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zdefiniowania okresie czasu.</w:t>
            </w:r>
          </w:p>
        </w:tc>
      </w:tr>
      <w:tr w:rsidR="005C3056" w:rsidRPr="00BC31FF" w:rsidTr="00DB6D41">
        <w:trPr>
          <w:trHeight w:val="55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c)     Łącznej dla wszystkich drzwi liczby wsiadających i wysiadających z pojazdu pasażerów na wybranej trasie w możliwym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zdefiniowania okresie czasu.</w:t>
            </w:r>
          </w:p>
        </w:tc>
      </w:tr>
      <w:tr w:rsidR="005C3056" w:rsidRPr="00BC31FF" w:rsidTr="00DB6D41">
        <w:trPr>
          <w:trHeight w:val="68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d)    Łącznej dla wszystkich drzwi liczby wsiadających i wysiadających z pojazdu pasażerów dla wybranego numeru pociągu w możliwym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zdefiniowania okresie czasu.</w:t>
            </w:r>
          </w:p>
        </w:tc>
      </w:tr>
      <w:tr w:rsidR="005C3056" w:rsidRPr="00BC31FF" w:rsidTr="00DB6D41">
        <w:trPr>
          <w:trHeight w:val="5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Łącznej dla wszystkich drzwi liczby wsiadających i wysiadających z pojazdu pasażerów dla wybranego okresu czasu.</w:t>
            </w:r>
          </w:p>
        </w:tc>
      </w:tr>
      <w:tr w:rsidR="005C3056" w:rsidRPr="00BC31FF" w:rsidTr="00DB6D41">
        <w:trPr>
          <w:trHeight w:val="28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f)     Łącznej liczby pasażerów na </w:t>
            </w:r>
            <w:proofErr w:type="spellStart"/>
            <w:r w:rsidRPr="00BC31FF">
              <w:rPr>
                <w:rFonts w:asciiTheme="minorHAnsi" w:hAnsiTheme="minorHAnsi" w:cstheme="minorHAnsi"/>
                <w:sz w:val="20"/>
                <w:szCs w:val="20"/>
              </w:rPr>
              <w:t>pociągokilometr</w:t>
            </w:r>
            <w:proofErr w:type="spellEnd"/>
            <w:r w:rsidRPr="00BC31FF">
              <w:rPr>
                <w:rFonts w:asciiTheme="minorHAnsi" w:hAnsiTheme="minorHAnsi" w:cstheme="minorHAnsi"/>
                <w:sz w:val="20"/>
                <w:szCs w:val="20"/>
              </w:rPr>
              <w:t xml:space="preserve"> w wybranym okresie czasu.</w:t>
            </w:r>
          </w:p>
        </w:tc>
      </w:tr>
      <w:tr w:rsidR="005C3056" w:rsidRPr="00BC31FF" w:rsidTr="00DB6D41">
        <w:trPr>
          <w:trHeight w:val="55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Określających bilans zapełnienia pojazdu na odcinku między przystankami dla danego numeru pociągu.</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12)  Wykonawca zapewni eksport danych surowych z urządzeń zliczających oraz eksport raportów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plików XLS, CSV i PDF.</w:t>
            </w:r>
          </w:p>
        </w:tc>
      </w:tr>
      <w:tr w:rsidR="005C3056" w:rsidRPr="00BC31FF" w:rsidTr="00DB6D41">
        <w:trPr>
          <w:trHeight w:val="3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13)  Wszystkie wskazania raportów muszą być ze sobą tożsame oraz być ze sobą spójne.</w:t>
            </w:r>
          </w:p>
        </w:tc>
      </w:tr>
      <w:tr w:rsidR="005C3056" w:rsidRPr="00BC31FF" w:rsidTr="00DB6D41">
        <w:trPr>
          <w:trHeight w:val="45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14)  Oprogramowanie winno zapewniać dokonanie korekty danych przesłanych na serwer w zakresie zmiany numeru pociągu i nazwy stacji.</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15)  System winien być odporny na utratę danych. Niedopuszczalna jest utrata danych w przypadku: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Zmiany numeru pociągu przed dojechaniem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stacji końcowej.</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16)  Przerwania aktualnej trasy i rozpoczęcia nowej trasy.</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17)  Zaniku napięcia w wyniku awarii pojazdu.</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18)  Dane surowe z SZP winny zawierać wszystkie przystanki, łącznie z nieplanowymi w odniesieniu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rozkładu jazdy.</w:t>
            </w:r>
          </w:p>
        </w:tc>
      </w:tr>
      <w:tr w:rsidR="005C3056" w:rsidRPr="00BC31FF" w:rsidTr="00DB6D41">
        <w:trPr>
          <w:trHeight w:val="587"/>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111 </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System Emisji Reklam (SER)</w:t>
            </w: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System emisji reklam winien pobierać informację z systemu informacji pasażerskiej by móc zaprezentować na tablicach LCD następujące informacje:</w:t>
            </w:r>
          </w:p>
        </w:tc>
      </w:tr>
      <w:tr w:rsidR="005C3056" w:rsidRPr="00BC31FF" w:rsidTr="00DB6D41">
        <w:trPr>
          <w:trHeight w:val="73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Na wydzielonym obszarze tablicy LCD winien znajdować się numer pociągu, rodzaj pociągu, numer linii, stacja początkowa, stacja końcowa oraz stacje pośrednie (minimum 3 najbliższe stacje) wraz z godziną przyjazdu i odjazdu z danej stacji</w:t>
            </w:r>
          </w:p>
        </w:tc>
      </w:tr>
      <w:tr w:rsidR="005C3056" w:rsidRPr="00BC31FF" w:rsidTr="00DB6D41">
        <w:trPr>
          <w:trHeight w:val="43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W przypadku gdy pociąg jest opóźniony względem rozkładu jazdy o więcej niż 5 minut informacja taka winna zostać zaprezentowana.</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Na wydzielonym obszarze tablicy LCD winna być prezentowana data, godzina, inne informacje dodatkowe.</w:t>
            </w:r>
          </w:p>
        </w:tc>
      </w:tr>
      <w:tr w:rsidR="005C3056" w:rsidRPr="00BC31FF" w:rsidTr="00DB6D41">
        <w:trPr>
          <w:trHeight w:val="35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d)    W pozostałym obszarze tablicy LCD (pole na informacje dodatkowe) winna być możliwość wyświetlania materiałów informacyjnych. </w:t>
            </w:r>
          </w:p>
        </w:tc>
      </w:tr>
      <w:tr w:rsidR="005C3056" w:rsidRPr="00BC31FF" w:rsidTr="00DB6D41">
        <w:trPr>
          <w:trHeight w:val="102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e)     W obszarze stacji należy zapewnić prezentację informacji o możliwościach przesiadkowych w polu na informacje dodatkowe. Przy połączeniach przesiadkowych winien być podawany planowy czas odjazdu oraz informacja o ewentualnych opóźnieniach. </w:t>
            </w:r>
          </w:p>
        </w:tc>
      </w:tr>
      <w:tr w:rsidR="005C3056" w:rsidRPr="00BC31FF" w:rsidTr="00DB6D41">
        <w:trPr>
          <w:trHeight w:val="48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f)     Zamawiający winien mieć możliwość wyboru czy w obszarze stacji ma być prezentowany materiał informacyjny czy informacja o przesiadkach. </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Poza obszarem stacji w polu na informacje dodatkowe tablicy LCD winien być prezentowany materiał reklamowy Zamawiającego.</w:t>
            </w:r>
          </w:p>
        </w:tc>
      </w:tr>
      <w:tr w:rsidR="005C3056" w:rsidRPr="00BC31FF" w:rsidTr="00DB6D41">
        <w:trPr>
          <w:trHeight w:val="7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Zamawiający wymaga dostarczenia oprogramowania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systemu informacji dodatkowych zapewniającego dokonywanie zmian w sposobie prezentacji informacji na tablicach LCD. </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Wymagania dla sterownika SER:</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Sterownik winien odtwarzać co najmniej następujące rodzaje plików: MPEG-4, JPG, AVI, SWF, PNG, TIFF.</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Spełniać normę PN-EN 50155, PN-EN 50121-3-2, 45545.</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Wgrywanie materiałów:</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Lokalnie - poprzez złącze USB lub Ethernet.</w:t>
            </w:r>
          </w:p>
        </w:tc>
      </w:tr>
      <w:tr w:rsidR="005C3056" w:rsidRPr="00BC31FF" w:rsidTr="00DB6D41">
        <w:trPr>
          <w:trHeight w:val="28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e)     Zdalnie – przy wykorzystaniu aplikacji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w:t>
            </w:r>
          </w:p>
        </w:tc>
      </w:tr>
      <w:tr w:rsidR="005C3056" w:rsidRPr="00BC31FF" w:rsidTr="00DB6D41">
        <w:trPr>
          <w:trHeight w:val="27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Pamięć masowa typu </w:t>
            </w:r>
            <w:proofErr w:type="spellStart"/>
            <w:r w:rsidRPr="00BC31FF">
              <w:rPr>
                <w:rFonts w:asciiTheme="minorHAnsi" w:hAnsiTheme="minorHAnsi" w:cstheme="minorHAnsi"/>
                <w:sz w:val="20"/>
                <w:szCs w:val="20"/>
              </w:rPr>
              <w:t>flash</w:t>
            </w:r>
            <w:proofErr w:type="spellEnd"/>
            <w:r w:rsidRPr="00BC31FF">
              <w:rPr>
                <w:rFonts w:asciiTheme="minorHAnsi" w:hAnsiTheme="minorHAnsi" w:cstheme="minorHAnsi"/>
                <w:sz w:val="20"/>
                <w:szCs w:val="20"/>
              </w:rPr>
              <w:t xml:space="preserve"> na materiał informacyjny – minimum 32GB.</w:t>
            </w:r>
          </w:p>
        </w:tc>
      </w:tr>
      <w:tr w:rsidR="005C3056" w:rsidRPr="00BC31FF" w:rsidTr="00DB6D41">
        <w:trPr>
          <w:trHeight w:val="6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Oprogramowanie winno zapewniać definiowanie dat obowiązywania danego materiału informacyjnego (wgranie materiału z przesuniętą datą startu informacji oraz określeniem daty końca wyświetlania informacji).</w:t>
            </w:r>
          </w:p>
        </w:tc>
      </w:tr>
      <w:tr w:rsidR="005C3056" w:rsidRPr="00BC31FF" w:rsidTr="00DB6D41">
        <w:trPr>
          <w:trHeight w:val="67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6)     Oprogramowanie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SER winno rejestrować ilość wyświetleń poszczególnych materiałów reklamowych i umożliwiać tworzenie statystyk wyświetleń dla wybranego materiału reklamowego</w:t>
            </w:r>
          </w:p>
        </w:tc>
      </w:tr>
      <w:tr w:rsidR="005C3056" w:rsidRPr="00BC31FF" w:rsidTr="00DB6D41">
        <w:trPr>
          <w:trHeight w:val="20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7)     Wymagania dla tablic LCD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wyświetlania informacji dodatkowych:</w:t>
            </w:r>
          </w:p>
        </w:tc>
      </w:tr>
      <w:tr w:rsidR="005C3056" w:rsidRPr="00BC31FF" w:rsidTr="00DB6D41">
        <w:trPr>
          <w:trHeight w:val="24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Przekątna ekranu: min 22”</w:t>
            </w:r>
          </w:p>
        </w:tc>
      </w:tr>
      <w:tr w:rsidR="005C3056" w:rsidRPr="00BC31FF" w:rsidTr="00DB6D41">
        <w:trPr>
          <w:trHeight w:val="33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Rozdzielczość:  1920x1080 pikseli</w:t>
            </w:r>
          </w:p>
        </w:tc>
      </w:tr>
      <w:tr w:rsidR="005C3056" w:rsidRPr="00BC31FF" w:rsidTr="00DB6D41">
        <w:trPr>
          <w:trHeight w:val="2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c)     wbudowany </w:t>
            </w:r>
            <w:proofErr w:type="spellStart"/>
            <w:r w:rsidRPr="00BC31FF">
              <w:rPr>
                <w:rFonts w:asciiTheme="minorHAnsi" w:hAnsiTheme="minorHAnsi" w:cstheme="minorHAnsi"/>
                <w:sz w:val="20"/>
                <w:szCs w:val="20"/>
              </w:rPr>
              <w:t>czyjnik</w:t>
            </w:r>
            <w:proofErr w:type="spellEnd"/>
            <w:r w:rsidRPr="00BC31FF">
              <w:rPr>
                <w:rFonts w:asciiTheme="minorHAnsi" w:hAnsiTheme="minorHAnsi" w:cstheme="minorHAnsi"/>
                <w:sz w:val="20"/>
                <w:szCs w:val="20"/>
              </w:rPr>
              <w:t xml:space="preserve"> automatycznej regulacji podświetlenia matrycy</w:t>
            </w:r>
          </w:p>
        </w:tc>
      </w:tr>
      <w:tr w:rsidR="005C3056" w:rsidRPr="00BC31FF" w:rsidTr="00DB6D41">
        <w:trPr>
          <w:trHeight w:val="24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d)    Kąty widzenia: min. 170° w poziomie, 170° w pionie.</w:t>
            </w:r>
          </w:p>
        </w:tc>
      </w:tr>
      <w:tr w:rsidR="005C3056" w:rsidRPr="00BC31FF" w:rsidTr="00DB6D41">
        <w:trPr>
          <w:trHeight w:val="34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e)     Kontrast: min. 1000:1.</w:t>
            </w:r>
          </w:p>
        </w:tc>
      </w:tr>
      <w:tr w:rsidR="005C3056" w:rsidRPr="00BC31FF" w:rsidTr="00DB6D41">
        <w:trPr>
          <w:trHeight w:val="3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f)     Jasność: min. 1000 </w:t>
            </w:r>
            <w:proofErr w:type="spellStart"/>
            <w:r w:rsidRPr="00BC31FF">
              <w:rPr>
                <w:rFonts w:asciiTheme="minorHAnsi" w:hAnsiTheme="minorHAnsi" w:cstheme="minorHAnsi"/>
                <w:sz w:val="20"/>
                <w:szCs w:val="20"/>
              </w:rPr>
              <w:t>cd</w:t>
            </w:r>
            <w:proofErr w:type="spellEnd"/>
            <w:r w:rsidRPr="00BC31FF">
              <w:rPr>
                <w:rFonts w:asciiTheme="minorHAnsi" w:hAnsiTheme="minorHAnsi" w:cstheme="minorHAnsi"/>
                <w:sz w:val="20"/>
                <w:szCs w:val="20"/>
              </w:rPr>
              <w:t>/m2.</w:t>
            </w:r>
          </w:p>
        </w:tc>
      </w:tr>
      <w:tr w:rsidR="005C3056" w:rsidRPr="00BC31FF" w:rsidTr="00DB6D41">
        <w:trPr>
          <w:trHeight w:val="28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g)    Podświetlenie w technologii LED</w:t>
            </w:r>
          </w:p>
        </w:tc>
      </w:tr>
      <w:tr w:rsidR="005C3056" w:rsidRPr="00BC31FF" w:rsidTr="00DB6D41">
        <w:trPr>
          <w:trHeight w:val="29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h)     Temperatura pracy: -30 °C ÷ +50 °C.</w:t>
            </w:r>
          </w:p>
        </w:tc>
      </w:tr>
      <w:tr w:rsidR="005C3056" w:rsidRPr="00BC31FF" w:rsidTr="00DB6D41">
        <w:trPr>
          <w:trHeight w:val="34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      Żywotność: min. 50 000 godzin.</w:t>
            </w:r>
          </w:p>
        </w:tc>
      </w:tr>
      <w:tr w:rsidR="005C3056" w:rsidRPr="00BC31FF" w:rsidTr="00DB6D41">
        <w:trPr>
          <w:trHeight w:val="33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j)      Złącze Ethernet w standardzie M12 oraz USB 2.0.</w:t>
            </w:r>
          </w:p>
        </w:tc>
      </w:tr>
      <w:tr w:rsidR="005C3056" w:rsidRPr="00BC31FF" w:rsidTr="00DB6D41">
        <w:trPr>
          <w:trHeight w:val="23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k)     Zgodność z normami PN-EN 50155, PN-EN 50121.</w:t>
            </w:r>
          </w:p>
        </w:tc>
      </w:tr>
      <w:tr w:rsidR="005C3056" w:rsidRPr="00BC31FF" w:rsidTr="00DB6D41">
        <w:trPr>
          <w:trHeight w:val="80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l)      Prezentacja informacji na wszystkich monitorach winna być zsynchronizowana. Zamawiający nie dopuszczają występowania przesunięć czasowych w prezentowanej informacji między poszczególnymi tablicami LCD.</w:t>
            </w:r>
          </w:p>
        </w:tc>
      </w:tr>
      <w:tr w:rsidR="005C3056" w:rsidRPr="00BC31FF" w:rsidTr="00DB6D41">
        <w:trPr>
          <w:trHeight w:val="27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m)   Tablice zabezpieczone obudową </w:t>
            </w:r>
            <w:proofErr w:type="spellStart"/>
            <w:r w:rsidRPr="00BC31FF">
              <w:rPr>
                <w:rFonts w:asciiTheme="minorHAnsi" w:hAnsiTheme="minorHAnsi" w:cstheme="minorHAnsi"/>
                <w:sz w:val="20"/>
                <w:szCs w:val="20"/>
              </w:rPr>
              <w:t>wandaloodporną</w:t>
            </w:r>
            <w:proofErr w:type="spellEnd"/>
            <w:r w:rsidRPr="00BC31FF">
              <w:rPr>
                <w:rFonts w:asciiTheme="minorHAnsi" w:hAnsiTheme="minorHAnsi" w:cstheme="minorHAnsi"/>
                <w:sz w:val="20"/>
                <w:szCs w:val="20"/>
              </w:rPr>
              <w:t xml:space="preserve">  klasy P4.</w:t>
            </w:r>
          </w:p>
        </w:tc>
      </w:tr>
      <w:tr w:rsidR="005C3056" w:rsidRPr="00BC31FF" w:rsidTr="00DB6D41">
        <w:trPr>
          <w:trHeight w:val="55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n)     Na obudowie </w:t>
            </w:r>
            <w:proofErr w:type="spellStart"/>
            <w:r w:rsidRPr="00BC31FF">
              <w:rPr>
                <w:rFonts w:asciiTheme="minorHAnsi" w:hAnsiTheme="minorHAnsi" w:cstheme="minorHAnsi"/>
                <w:sz w:val="20"/>
                <w:szCs w:val="20"/>
              </w:rPr>
              <w:t>wandaloodpornej</w:t>
            </w:r>
            <w:proofErr w:type="spellEnd"/>
            <w:r w:rsidRPr="00BC31FF">
              <w:rPr>
                <w:rFonts w:asciiTheme="minorHAnsi" w:hAnsiTheme="minorHAnsi" w:cstheme="minorHAnsi"/>
                <w:sz w:val="20"/>
                <w:szCs w:val="20"/>
              </w:rPr>
              <w:t xml:space="preserve"> nie powinny znajdować się żadne przyciski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sterowania lub złącza. Tablice LCD obsługiwane poprzez sieć Ethernet.</w:t>
            </w:r>
          </w:p>
        </w:tc>
      </w:tr>
      <w:tr w:rsidR="005C3056" w:rsidRPr="00BC31FF" w:rsidTr="00DB6D41">
        <w:trPr>
          <w:trHeight w:val="27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o)    Zamawiający przewiduje montaż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4 szt. tablic LCD na 1 człon pojazdu.</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Wykonawca winien zapewnić funkcjonalność umożliwiającą wyłączenie tablic LCD niezależnie od tablic LED.</w:t>
            </w:r>
          </w:p>
        </w:tc>
      </w:tr>
      <w:tr w:rsidR="005C3056" w:rsidRPr="00BC31FF" w:rsidTr="00DB6D41">
        <w:trPr>
          <w:trHeight w:val="30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9)     Wszystkie komponenty systemu winny pracować w sieci Ethernet.</w:t>
            </w:r>
          </w:p>
        </w:tc>
      </w:tr>
      <w:tr w:rsidR="005C3056" w:rsidRPr="00BC31FF" w:rsidTr="00DB6D41">
        <w:trPr>
          <w:trHeight w:val="222"/>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10)  Dostęp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systemu SER musi być zabezpieczony przed osobami nieuprawnionymi.</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11)  System SER winien posiadać autodiagnostykę urządzeń wraz z raportowaniem nieprawidłowości poprzez aplikację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w:t>
            </w:r>
          </w:p>
        </w:tc>
      </w:tr>
      <w:tr w:rsidR="005C3056" w:rsidRPr="00BC31FF" w:rsidTr="00DB6D41">
        <w:trPr>
          <w:trHeight w:val="71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12)  Na podstawie autodiagnostyki winna być zapewniona prezentacja stanu poszczególnych urządzeń na ekranie serwisowym panelu operatorskiego wraz z prezentacją rozmieszczenia poszczególnych urządzeń w pojeździe.</w:t>
            </w:r>
          </w:p>
        </w:tc>
      </w:tr>
      <w:tr w:rsidR="005C3056" w:rsidRPr="00BC31FF" w:rsidTr="00DB6D41">
        <w:trPr>
          <w:trHeight w:val="55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13)  Stan poszczególnych urządzeń wraz z prezentacją rozmieszczenia poszczególnych urządzeń w pojeździe winien być pokazywany w aplikacji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w:t>
            </w:r>
          </w:p>
        </w:tc>
      </w:tr>
      <w:tr w:rsidR="005C3056" w:rsidRPr="00BC31FF" w:rsidTr="00DB6D41">
        <w:trPr>
          <w:trHeight w:val="62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14)  Diagnostyka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systemu SER winna umożliwiać sprawdzenie jaki materiał informacyjny jest aktualnie emitowany na tablicach LCD dla każdego z pojazdów oraz odczyt statystyk wyświetleń</w:t>
            </w:r>
          </w:p>
        </w:tc>
      </w:tr>
      <w:tr w:rsidR="005C3056" w:rsidRPr="00BC31FF" w:rsidTr="00DB6D41">
        <w:trPr>
          <w:trHeight w:val="559"/>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lastRenderedPageBreak/>
              <w:t>112 </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System Interkomu</w:t>
            </w: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Urządzenia interkomu muszą się znajdować minimum w następujących lokalizacjach: </w:t>
            </w:r>
          </w:p>
        </w:tc>
      </w:tr>
      <w:tr w:rsidR="005C3056" w:rsidRPr="00BC31FF" w:rsidTr="00DB6D41">
        <w:trPr>
          <w:trHeight w:val="30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2)     w każdym przedsionku pojazdu (minimum 1 szt.) </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na ścianie za kabiną maszynisty</w:t>
            </w:r>
          </w:p>
        </w:tc>
      </w:tr>
      <w:tr w:rsidR="005C3056" w:rsidRPr="00BC31FF" w:rsidTr="00DB6D41">
        <w:trPr>
          <w:trHeight w:val="56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Wykonawca winien zabudować urządzenie w przedsionkach pojazdu tak, aby korzystanie z nich nie powodowało dyskomfortu dla pasażera.</w:t>
            </w:r>
          </w:p>
        </w:tc>
      </w:tr>
      <w:tr w:rsidR="005C3056" w:rsidRPr="00BC31FF" w:rsidTr="00DB6D41">
        <w:trPr>
          <w:trHeight w:val="54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System winien umożliwiać dwustronną komunikację z obsługą pociągu z każdego przedsionka pojazdu, także w sterowaniu wielokrotnym.</w:t>
            </w:r>
          </w:p>
        </w:tc>
      </w:tr>
      <w:tr w:rsidR="005C3056" w:rsidRPr="00BC31FF" w:rsidTr="00DB6D41">
        <w:trPr>
          <w:trHeight w:val="706"/>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6)     System interkomu winien być powiązany z systemem monitoringu w taki sposób, by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naciśnięciu przycisku interkomu na monitorze monitoringu wyświetlony został obraz z najbliższej kamery skierowanej na miejsce nawiązania łączności.</w:t>
            </w:r>
          </w:p>
        </w:tc>
      </w:tr>
      <w:tr w:rsidR="005C3056" w:rsidRPr="00BC31FF" w:rsidTr="00DB6D41">
        <w:trPr>
          <w:trHeight w:val="75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Wymaga się by obraz z kamery skierowanej na miejsce nawiązania łączności został odpowiednio oznaczony w celu łatwiejszej identyfikacji w trakcie zabezpieczania materiału z monitoringu.</w:t>
            </w:r>
          </w:p>
        </w:tc>
      </w:tr>
      <w:tr w:rsidR="005C3056" w:rsidRPr="00BC31FF" w:rsidTr="00DB6D41">
        <w:trPr>
          <w:trHeight w:val="31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Przycisk nawiązywania łączności z obsługą pociągu winien spełniać warunki:</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9)     Podświetlony w kolorze czerwonym.</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10)  W sposób jednoznaczny oznaczony jako „SOS”.</w:t>
            </w:r>
          </w:p>
        </w:tc>
      </w:tr>
      <w:tr w:rsidR="005C3056" w:rsidRPr="00BC31FF" w:rsidTr="00DB6D41">
        <w:trPr>
          <w:trHeight w:val="3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11)  </w:t>
            </w:r>
            <w:proofErr w:type="spellStart"/>
            <w:r w:rsidRPr="00BC31FF">
              <w:rPr>
                <w:rFonts w:asciiTheme="minorHAnsi" w:hAnsiTheme="minorHAnsi" w:cstheme="minorHAnsi"/>
                <w:sz w:val="20"/>
                <w:szCs w:val="20"/>
              </w:rPr>
              <w:t>Wandaloodporny</w:t>
            </w:r>
            <w:proofErr w:type="spellEnd"/>
            <w:r w:rsidRPr="00BC31FF">
              <w:rPr>
                <w:rFonts w:asciiTheme="minorHAnsi" w:hAnsiTheme="minorHAnsi" w:cstheme="minorHAnsi"/>
                <w:sz w:val="20"/>
                <w:szCs w:val="20"/>
              </w:rPr>
              <w:t>.</w:t>
            </w:r>
          </w:p>
        </w:tc>
      </w:tr>
      <w:tr w:rsidR="005C3056" w:rsidRPr="00BC31FF" w:rsidTr="00DB6D41">
        <w:trPr>
          <w:trHeight w:val="76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12)  System winien zapewnić czyste i wyraźne wypowiedzi nadawane w obu kierunkach. Niedopuszczalne są zakłócenia wpływające na jakość nadawanych wypowiedzi w ramach pojazdu jak i przy przekazywaniu sygnału w trakcji wielokrotnej.</w:t>
            </w:r>
          </w:p>
        </w:tc>
      </w:tr>
      <w:tr w:rsidR="005C3056" w:rsidRPr="00BC31FF" w:rsidTr="00DB6D41">
        <w:trPr>
          <w:trHeight w:val="82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13)  Mikrofony zabudowane w kabinie maszynisty, wydzielonej przestrzeni dla kierownika pociągu oraz w urządzeniach interkomu winny zapewniać dobre przekazanie informacji głosowej gdy osoba mówiąca znajduje się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10 cm od mikrofonu. </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14)  System interkomu winien być oparty o urządzenia cyfrowe pracujące w sieci Ethernet.</w:t>
            </w:r>
          </w:p>
        </w:tc>
      </w:tr>
      <w:tr w:rsidR="005C3056" w:rsidRPr="00BC31FF" w:rsidTr="00DB6D41">
        <w:trPr>
          <w:trHeight w:val="47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15)  System interkomu winien posiadać autodiagnostykę urządzeń wraz z raportowaniem nieprawidłowości poprzez aplikację </w:t>
            </w:r>
            <w:proofErr w:type="spellStart"/>
            <w:r w:rsidRPr="00BC31FF">
              <w:rPr>
                <w:rFonts w:asciiTheme="minorHAnsi" w:hAnsiTheme="minorHAnsi" w:cstheme="minorHAnsi"/>
                <w:sz w:val="20"/>
                <w:szCs w:val="20"/>
              </w:rPr>
              <w:t>online</w:t>
            </w:r>
            <w:proofErr w:type="spellEnd"/>
            <w:r w:rsidRPr="00BC31FF">
              <w:rPr>
                <w:rFonts w:asciiTheme="minorHAnsi" w:hAnsiTheme="minorHAnsi" w:cstheme="minorHAnsi"/>
                <w:sz w:val="20"/>
                <w:szCs w:val="20"/>
              </w:rPr>
              <w:t xml:space="preserve">. </w:t>
            </w:r>
          </w:p>
        </w:tc>
      </w:tr>
      <w:tr w:rsidR="005C3056" w:rsidRPr="00BC31FF" w:rsidTr="00DB6D41">
        <w:trPr>
          <w:trHeight w:val="67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16)  Na podstawie autodiagnostyki winna być zapewniona prezentacja stanu poszczególnych urządzeń na ekranie serwisowym panelu operatorskiego wraz z prezentacją rozmieszczenia poszczególnych urządzeń w pojeździe.</w:t>
            </w:r>
          </w:p>
        </w:tc>
      </w:tr>
      <w:tr w:rsidR="005C3056" w:rsidRPr="00BC31FF" w:rsidTr="00DB6D41">
        <w:trPr>
          <w:trHeight w:val="510"/>
        </w:trPr>
        <w:tc>
          <w:tcPr>
            <w:tcW w:w="534" w:type="dxa"/>
            <w:vMerge w:val="restart"/>
            <w:noWrap/>
            <w:hideMark/>
          </w:tcPr>
          <w:p w:rsidR="005C3056" w:rsidRPr="00BC31FF" w:rsidRDefault="005C3056" w:rsidP="00DB6D41">
            <w:pPr>
              <w:jc w:val="right"/>
              <w:rPr>
                <w:rFonts w:asciiTheme="minorHAnsi" w:hAnsiTheme="minorHAnsi" w:cstheme="minorHAnsi"/>
                <w:b/>
                <w:bCs/>
                <w:sz w:val="16"/>
                <w:szCs w:val="16"/>
              </w:rPr>
            </w:pPr>
            <w:r w:rsidRPr="00BC31FF">
              <w:rPr>
                <w:rFonts w:asciiTheme="minorHAnsi" w:hAnsiTheme="minorHAnsi" w:cstheme="minorHAnsi"/>
                <w:b/>
                <w:bCs/>
                <w:sz w:val="16"/>
                <w:szCs w:val="16"/>
              </w:rPr>
              <w:t>113 </w:t>
            </w:r>
          </w:p>
        </w:tc>
        <w:tc>
          <w:tcPr>
            <w:tcW w:w="1984" w:type="dxa"/>
            <w:vMerge w:val="restart"/>
            <w:hideMark/>
          </w:tcPr>
          <w:p w:rsidR="005C3056" w:rsidRPr="00BC31FF" w:rsidRDefault="005C3056" w:rsidP="00DB6D41">
            <w:pPr>
              <w:rPr>
                <w:rFonts w:asciiTheme="minorHAnsi" w:hAnsiTheme="minorHAnsi" w:cstheme="minorHAnsi"/>
                <w:bCs/>
                <w:sz w:val="18"/>
                <w:szCs w:val="18"/>
              </w:rPr>
            </w:pPr>
            <w:r w:rsidRPr="00BC31FF">
              <w:rPr>
                <w:rFonts w:asciiTheme="minorHAnsi" w:hAnsiTheme="minorHAnsi" w:cstheme="minorHAnsi"/>
                <w:bCs/>
                <w:sz w:val="18"/>
                <w:szCs w:val="18"/>
              </w:rPr>
              <w:t>Aplikacja Dyspozytorska</w:t>
            </w: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Należy dostarczyć aplikację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kontroli i nadzoru floty pojazdów przez dyspozyturę Zamawiającego o następujących cechach:</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a)     Prezentacja lokalizacji poszczególnych pojazdów na mapie wraz z widocznym numerem pojazdu.</w:t>
            </w:r>
          </w:p>
        </w:tc>
      </w:tr>
      <w:tr w:rsidR="005C3056" w:rsidRPr="00BC31FF" w:rsidTr="00DB6D41">
        <w:trPr>
          <w:trHeight w:val="313"/>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b)    Prezentacja informacji o stanie pojazdu (uruchomiony, nie uruchomiony).</w:t>
            </w:r>
          </w:p>
        </w:tc>
      </w:tr>
      <w:tr w:rsidR="005C3056" w:rsidRPr="00BC31FF" w:rsidTr="00DB6D41">
        <w:trPr>
          <w:trHeight w:val="558"/>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c)     Prezentacja informacji czy pojazd stoi czy jedzie wraz z prezentacją kierunku w którym się porusza oraz aktualnej prędkości pojazdu.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d)    Prezentacja danych przypisanych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pojazdu: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i.     Aktywnej kabiny maszynisty.</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ii.     Aktualnie zalogowanego na pojeździe maszynisty.</w:t>
            </w:r>
          </w:p>
        </w:tc>
      </w:tr>
      <w:tr w:rsidR="005C3056" w:rsidRPr="00BC31FF" w:rsidTr="00DB6D41">
        <w:trPr>
          <w:trHeight w:val="339"/>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iii.    Numeru pociągu aktualnie wybranego w systemie dynamicznego rozkładu jazdy.</w:t>
            </w:r>
          </w:p>
        </w:tc>
      </w:tr>
      <w:tr w:rsidR="005C3056" w:rsidRPr="00BC31FF" w:rsidTr="00DB6D41">
        <w:trPr>
          <w:trHeight w:val="274"/>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iv.  Stacji początkowej i końcowej wynikającej z aktualnego numeru pociągu.</w:t>
            </w:r>
          </w:p>
        </w:tc>
      </w:tr>
      <w:tr w:rsidR="005C3056" w:rsidRPr="00BC31FF" w:rsidTr="00DB6D41">
        <w:trPr>
          <w:trHeight w:val="277"/>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v.  Stacji następnej wynikającej z rozkładu jazdy aktualnego numeru pociągu.</w:t>
            </w:r>
          </w:p>
        </w:tc>
      </w:tr>
      <w:tr w:rsidR="005C3056" w:rsidRPr="00BC31FF" w:rsidTr="00DB6D41">
        <w:trPr>
          <w:trHeight w:val="278"/>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vi.        Opóźnienie pociągu względem rozkładu jazdy dla danego numeru pociągu.</w:t>
            </w:r>
          </w:p>
        </w:tc>
      </w:tr>
      <w:tr w:rsidR="005C3056" w:rsidRPr="00BC31FF" w:rsidTr="00DB6D41">
        <w:trPr>
          <w:trHeight w:val="278"/>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vii.        Ilości pasażerów znajdujących się na pojeździe (w formie liczby).</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viii.        Aktualnego zapełnienia pojazdu.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ix.        Aktualny przebieg pojazdu w kilometrach.</w:t>
            </w:r>
          </w:p>
        </w:tc>
      </w:tr>
      <w:tr w:rsidR="005C3056" w:rsidRPr="00BC31FF" w:rsidTr="00DB6D41">
        <w:trPr>
          <w:trHeight w:val="258"/>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x.    Pozostały przebieg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przeglądu poziomu 1, poziomu 2 i poziomu 3.</w:t>
            </w:r>
          </w:p>
        </w:tc>
      </w:tr>
      <w:tr w:rsidR="005C3056" w:rsidRPr="00BC31FF" w:rsidTr="00DB6D41">
        <w:trPr>
          <w:trHeight w:val="238"/>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xi.        Pozostałe dni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przeglądu poziomu 1, poziomu 2 i poziomu 3.</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Prezentacja danych historycznych w wybranym przedziale czasu dla wybranego pojazdu.</w:t>
            </w:r>
          </w:p>
        </w:tc>
      </w:tr>
      <w:tr w:rsidR="005C3056" w:rsidRPr="00BC31FF" w:rsidTr="00DB6D41">
        <w:trPr>
          <w:trHeight w:val="300"/>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Eksportu danych historycznych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pliku XLS lub CSV.</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Pojazd winien zapewnić maszyniście wysłanie zdefiniowanych komunikatów, które pojawią się w aplikacji dyspozytorskiej. </w:t>
            </w:r>
          </w:p>
        </w:tc>
      </w:tr>
      <w:tr w:rsidR="005C3056" w:rsidRPr="00BC31FF" w:rsidTr="00DB6D41">
        <w:trPr>
          <w:trHeight w:val="332"/>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Komunikat wyświetlany w kolorze zależnym od zdefiniowanego priorytetu. </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b/>
                <w:bCs/>
                <w:sz w:val="16"/>
                <w:szCs w:val="16"/>
              </w:rPr>
            </w:pPr>
          </w:p>
        </w:tc>
        <w:tc>
          <w:tcPr>
            <w:tcW w:w="1984" w:type="dxa"/>
            <w:vMerge/>
            <w:hideMark/>
          </w:tcPr>
          <w:p w:rsidR="005C3056" w:rsidRPr="00BC31FF" w:rsidRDefault="005C3056" w:rsidP="00DB6D41">
            <w:pPr>
              <w:rPr>
                <w:rFonts w:asciiTheme="minorHAnsi" w:hAnsiTheme="minorHAnsi" w:cstheme="minorHAnsi"/>
                <w:b/>
                <w:bCs/>
                <w:sz w:val="18"/>
                <w:szCs w:val="18"/>
              </w:rPr>
            </w:pPr>
          </w:p>
        </w:tc>
        <w:tc>
          <w:tcPr>
            <w:tcW w:w="7371" w:type="dxa"/>
            <w:noWrap/>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Treść komunikatów oraz ich priorytet winien być definiowany przez uprawniony personel Zamawiającego.</w:t>
            </w:r>
          </w:p>
        </w:tc>
      </w:tr>
      <w:tr w:rsidR="005C3056" w:rsidRPr="00BC31FF" w:rsidTr="00DB6D41">
        <w:trPr>
          <w:trHeight w:val="51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114</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 xml:space="preserve">Komputer przenośny </w:t>
            </w:r>
            <w:r w:rsidRPr="00BC31FF">
              <w:rPr>
                <w:rFonts w:asciiTheme="minorHAnsi" w:hAnsiTheme="minorHAnsi" w:cstheme="minorHAnsi"/>
                <w:sz w:val="20"/>
                <w:szCs w:val="20"/>
              </w:rPr>
              <w:t>(notebook)</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przeznaczony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zapewnienia prawidłowej obsługi, eksploatacji i serwisowania pojazdu – o minimalnych parametrach:</w:t>
            </w:r>
          </w:p>
        </w:tc>
      </w:tr>
      <w:tr w:rsidR="005C3056" w:rsidRPr="00BC31FF" w:rsidTr="00DB6D41">
        <w:trPr>
          <w:trHeight w:val="3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 Procesor zaprojektowany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pracy w komputerach przenośnych, osiągający w teście</w:t>
            </w:r>
          </w:p>
        </w:tc>
      </w:tr>
      <w:tr w:rsidR="005C3056" w:rsidRPr="00BC31FF" w:rsidTr="00DB6D41">
        <w:trPr>
          <w:trHeight w:val="7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662952" w:rsidP="00DB6D41">
            <w:pPr>
              <w:rPr>
                <w:rFonts w:asciiTheme="minorHAnsi" w:hAnsiTheme="minorHAnsi" w:cstheme="minorHAnsi"/>
                <w:sz w:val="20"/>
                <w:szCs w:val="20"/>
                <w:u w:val="single"/>
              </w:rPr>
            </w:pPr>
            <w:hyperlink r:id="rId15" w:history="1">
              <w:r w:rsidR="005C3056" w:rsidRPr="00BC31FF">
                <w:rPr>
                  <w:rStyle w:val="Hipercze"/>
                  <w:rFonts w:asciiTheme="minorHAnsi" w:hAnsiTheme="minorHAnsi" w:cstheme="minorHAnsi"/>
                  <w:sz w:val="20"/>
                  <w:szCs w:val="20"/>
                </w:rPr>
                <w:t>PassMark CPU Mark minimum 4000 punktów, na podstawie wykresu przedstawionego na stronie PassMark – CPU Mark:  https://www.cpubenchmark.net/high_end_cpus.html</w:t>
              </w:r>
            </w:hyperlink>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Chipset - Dostosowany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oferowanego procesora</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Pamięć RAM – Minimum 8 GB DDR3</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Dysk twardy – Minimum 256 GB, Solid State </w:t>
            </w:r>
            <w:proofErr w:type="spellStart"/>
            <w:r w:rsidRPr="00BC31FF">
              <w:rPr>
                <w:rFonts w:asciiTheme="minorHAnsi" w:hAnsiTheme="minorHAnsi" w:cstheme="minorHAnsi"/>
                <w:sz w:val="20"/>
                <w:szCs w:val="20"/>
              </w:rPr>
              <w:t>Drive</w:t>
            </w:r>
            <w:proofErr w:type="spellEnd"/>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Napęd optyczny  –  DVD +/- RW DL wewnętrzny, dołączone oprogramowanie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nagrywania</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Ekran  –  Przeciwodblaskowy, o przekątnej minimum 15,6" o maksymalnej rozdzielczości minimum 1600 x 900 z podświetleniem w technologii LED</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Karta graficzna – Zapewniająca sprzętowe wsparcie dla minimum </w:t>
            </w:r>
            <w:proofErr w:type="spellStart"/>
            <w:r w:rsidRPr="00BC31FF">
              <w:rPr>
                <w:rFonts w:asciiTheme="minorHAnsi" w:hAnsiTheme="minorHAnsi" w:cstheme="minorHAnsi"/>
                <w:sz w:val="20"/>
                <w:szCs w:val="20"/>
              </w:rPr>
              <w:t>DirectX</w:t>
            </w:r>
            <w:proofErr w:type="spellEnd"/>
            <w:r w:rsidRPr="00BC31FF">
              <w:rPr>
                <w:rFonts w:asciiTheme="minorHAnsi" w:hAnsiTheme="minorHAnsi" w:cstheme="minorHAnsi"/>
                <w:sz w:val="20"/>
                <w:szCs w:val="20"/>
              </w:rPr>
              <w:t xml:space="preserve"> 11 oraz minimum </w:t>
            </w:r>
            <w:proofErr w:type="spellStart"/>
            <w:r w:rsidRPr="00BC31FF">
              <w:rPr>
                <w:rFonts w:asciiTheme="minorHAnsi" w:hAnsiTheme="minorHAnsi" w:cstheme="minorHAnsi"/>
                <w:sz w:val="20"/>
                <w:szCs w:val="20"/>
              </w:rPr>
              <w:t>Shader</w:t>
            </w:r>
            <w:proofErr w:type="spellEnd"/>
            <w:r w:rsidRPr="00BC31FF">
              <w:rPr>
                <w:rFonts w:asciiTheme="minorHAnsi" w:hAnsiTheme="minorHAnsi" w:cstheme="minorHAnsi"/>
                <w:sz w:val="20"/>
                <w:szCs w:val="20"/>
              </w:rPr>
              <w:t xml:space="preserve"> Model 5.0</w:t>
            </w:r>
          </w:p>
        </w:tc>
      </w:tr>
      <w:tr w:rsidR="005C3056" w:rsidRPr="00BC31FF" w:rsidTr="00DB6D41">
        <w:trPr>
          <w:trHeight w:val="2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Karta dźwiękowa – Zintegrowana,  wbudowane głośniki oraz mikrofon</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Bateria - zapewniająca czas pracy na baterii minimum 2 godziny</w:t>
            </w:r>
          </w:p>
        </w:tc>
      </w:tr>
      <w:tr w:rsidR="005C3056" w:rsidRPr="00BC31FF" w:rsidTr="00DB6D41">
        <w:trPr>
          <w:trHeight w:val="167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Porty i złącza: Wbudowane: minimum 2 x USB, wyjście słuchawkowe, wejście zasilania (</w:t>
            </w:r>
            <w:proofErr w:type="spellStart"/>
            <w:r w:rsidRPr="00BC31FF">
              <w:rPr>
                <w:rFonts w:asciiTheme="minorHAnsi" w:hAnsiTheme="minorHAnsi" w:cstheme="minorHAnsi"/>
                <w:sz w:val="20"/>
                <w:szCs w:val="20"/>
              </w:rPr>
              <w:t>DC-in</w:t>
            </w:r>
            <w:proofErr w:type="spellEnd"/>
            <w:r w:rsidRPr="00BC31FF">
              <w:rPr>
                <w:rFonts w:asciiTheme="minorHAnsi" w:hAnsiTheme="minorHAnsi" w:cstheme="minorHAnsi"/>
                <w:sz w:val="20"/>
                <w:szCs w:val="20"/>
              </w:rPr>
              <w:t xml:space="preserve">), wbudowany czytnik kart pamięci SD, Ethernet RJ-45, Możliwość podłączenia laptopa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dedykowanej stacji dokującej/</w:t>
            </w:r>
            <w:proofErr w:type="spellStart"/>
            <w:r w:rsidRPr="00BC31FF">
              <w:rPr>
                <w:rFonts w:asciiTheme="minorHAnsi" w:hAnsiTheme="minorHAnsi" w:cstheme="minorHAnsi"/>
                <w:sz w:val="20"/>
                <w:szCs w:val="20"/>
              </w:rPr>
              <w:t>replikatora</w:t>
            </w:r>
            <w:proofErr w:type="spellEnd"/>
            <w:r w:rsidRPr="00BC31FF">
              <w:rPr>
                <w:rFonts w:asciiTheme="minorHAnsi" w:hAnsiTheme="minorHAnsi" w:cstheme="minorHAnsi"/>
                <w:sz w:val="20"/>
                <w:szCs w:val="20"/>
              </w:rPr>
              <w:t xml:space="preserve"> portów (nie zajmującego złącza USB), umożliwiającej jednoczesne ładowanie baterii laptopa. Port </w:t>
            </w:r>
            <w:proofErr w:type="spellStart"/>
            <w:r w:rsidRPr="00BC31FF">
              <w:rPr>
                <w:rFonts w:asciiTheme="minorHAnsi" w:hAnsiTheme="minorHAnsi" w:cstheme="minorHAnsi"/>
                <w:sz w:val="20"/>
                <w:szCs w:val="20"/>
              </w:rPr>
              <w:t>D-SUB</w:t>
            </w:r>
            <w:proofErr w:type="spellEnd"/>
            <w:r w:rsidRPr="00BC31FF">
              <w:rPr>
                <w:rFonts w:asciiTheme="minorHAnsi" w:hAnsiTheme="minorHAnsi" w:cstheme="minorHAnsi"/>
                <w:sz w:val="20"/>
                <w:szCs w:val="20"/>
              </w:rPr>
              <w:t xml:space="preserve"> (VGA) lub port HDMI lub </w:t>
            </w:r>
            <w:proofErr w:type="spellStart"/>
            <w:r w:rsidRPr="00BC31FF">
              <w:rPr>
                <w:rFonts w:asciiTheme="minorHAnsi" w:hAnsiTheme="minorHAnsi" w:cstheme="minorHAnsi"/>
                <w:sz w:val="20"/>
                <w:szCs w:val="20"/>
              </w:rPr>
              <w:t>DisplayPort</w:t>
            </w:r>
            <w:proofErr w:type="spellEnd"/>
            <w:r w:rsidRPr="00BC31FF">
              <w:rPr>
                <w:rFonts w:asciiTheme="minorHAnsi" w:hAnsiTheme="minorHAnsi" w:cstheme="minorHAnsi"/>
                <w:sz w:val="20"/>
                <w:szCs w:val="20"/>
              </w:rPr>
              <w:t xml:space="preserve">, lub mini </w:t>
            </w:r>
            <w:proofErr w:type="spellStart"/>
            <w:r w:rsidRPr="00BC31FF">
              <w:rPr>
                <w:rFonts w:asciiTheme="minorHAnsi" w:hAnsiTheme="minorHAnsi" w:cstheme="minorHAnsi"/>
                <w:sz w:val="20"/>
                <w:szCs w:val="20"/>
              </w:rPr>
              <w:t>DisplayPort</w:t>
            </w:r>
            <w:proofErr w:type="spellEnd"/>
            <w:r w:rsidRPr="00BC31FF">
              <w:rPr>
                <w:rFonts w:asciiTheme="minorHAnsi" w:hAnsiTheme="minorHAnsi" w:cstheme="minorHAnsi"/>
                <w:sz w:val="20"/>
                <w:szCs w:val="20"/>
              </w:rPr>
              <w:t xml:space="preserve"> (w przypadku zastosowania HDMI lub </w:t>
            </w:r>
            <w:proofErr w:type="spellStart"/>
            <w:r w:rsidRPr="00BC31FF">
              <w:rPr>
                <w:rFonts w:asciiTheme="minorHAnsi" w:hAnsiTheme="minorHAnsi" w:cstheme="minorHAnsi"/>
                <w:sz w:val="20"/>
                <w:szCs w:val="20"/>
              </w:rPr>
              <w:t>DisplayPort</w:t>
            </w:r>
            <w:proofErr w:type="spellEnd"/>
            <w:r w:rsidRPr="00BC31FF">
              <w:rPr>
                <w:rFonts w:asciiTheme="minorHAnsi" w:hAnsiTheme="minorHAnsi" w:cstheme="minorHAnsi"/>
                <w:sz w:val="20"/>
                <w:szCs w:val="20"/>
              </w:rPr>
              <w:t xml:space="preserve"> lub mini </w:t>
            </w:r>
            <w:proofErr w:type="spellStart"/>
            <w:r w:rsidRPr="00BC31FF">
              <w:rPr>
                <w:rFonts w:asciiTheme="minorHAnsi" w:hAnsiTheme="minorHAnsi" w:cstheme="minorHAnsi"/>
                <w:sz w:val="20"/>
                <w:szCs w:val="20"/>
              </w:rPr>
              <w:t>DisplayPort</w:t>
            </w:r>
            <w:proofErr w:type="spellEnd"/>
            <w:r w:rsidRPr="00BC31FF">
              <w:rPr>
                <w:rFonts w:asciiTheme="minorHAnsi" w:hAnsiTheme="minorHAnsi" w:cstheme="minorHAnsi"/>
                <w:sz w:val="20"/>
                <w:szCs w:val="20"/>
              </w:rPr>
              <w:t xml:space="preserve"> Zamawiający wymaga dostarczenia dodatkowo przejściówki na port </w:t>
            </w:r>
            <w:proofErr w:type="spellStart"/>
            <w:r w:rsidRPr="00BC31FF">
              <w:rPr>
                <w:rFonts w:asciiTheme="minorHAnsi" w:hAnsiTheme="minorHAnsi" w:cstheme="minorHAnsi"/>
                <w:sz w:val="20"/>
                <w:szCs w:val="20"/>
              </w:rPr>
              <w:t>D-SUB</w:t>
            </w:r>
            <w:proofErr w:type="spellEnd"/>
            <w:r w:rsidRPr="00BC31FF">
              <w:rPr>
                <w:rFonts w:asciiTheme="minorHAnsi" w:hAnsiTheme="minorHAnsi" w:cstheme="minorHAnsi"/>
                <w:sz w:val="20"/>
                <w:szCs w:val="20"/>
              </w:rPr>
              <w:t xml:space="preserve"> (VGA))</w:t>
            </w:r>
          </w:p>
        </w:tc>
      </w:tr>
      <w:tr w:rsidR="005C3056" w:rsidRPr="00BC31FF" w:rsidTr="00DB6D41">
        <w:trPr>
          <w:trHeight w:val="52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Karta sieciowa - karta LAN 10/100/1000 Ethernet RJ-45, karta WLAN 802.11 b/g/n, wbudowany moduł </w:t>
            </w:r>
            <w:proofErr w:type="spellStart"/>
            <w:r w:rsidRPr="00BC31FF">
              <w:rPr>
                <w:rFonts w:asciiTheme="minorHAnsi" w:hAnsiTheme="minorHAnsi" w:cstheme="minorHAnsi"/>
                <w:sz w:val="20"/>
                <w:szCs w:val="20"/>
              </w:rPr>
              <w:t>Bluetooth</w:t>
            </w:r>
            <w:proofErr w:type="spellEnd"/>
            <w:r w:rsidRPr="00BC31FF">
              <w:rPr>
                <w:rFonts w:asciiTheme="minorHAnsi" w:hAnsiTheme="minorHAnsi" w:cstheme="minorHAnsi"/>
                <w:sz w:val="20"/>
                <w:szCs w:val="20"/>
              </w:rPr>
              <w:t>, wbudowany modem minimum 3G lub LTE</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Klawiatura podświetlana, w układzie „polski programisty”, </w:t>
            </w:r>
            <w:proofErr w:type="spellStart"/>
            <w:r w:rsidRPr="00BC31FF">
              <w:rPr>
                <w:rFonts w:asciiTheme="minorHAnsi" w:hAnsiTheme="minorHAnsi" w:cstheme="minorHAnsi"/>
                <w:sz w:val="20"/>
                <w:szCs w:val="20"/>
              </w:rPr>
              <w:t>Touchpad</w:t>
            </w:r>
            <w:proofErr w:type="spellEnd"/>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Replikator</w:t>
            </w:r>
            <w:proofErr w:type="spellEnd"/>
            <w:r w:rsidRPr="00BC31FF">
              <w:rPr>
                <w:rFonts w:asciiTheme="minorHAnsi" w:hAnsiTheme="minorHAnsi" w:cstheme="minorHAnsi"/>
                <w:sz w:val="20"/>
                <w:szCs w:val="20"/>
              </w:rPr>
              <w:t xml:space="preserve"> portów</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Dołączony nośnik ze sterownikami</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Mysz bezprzewodowa optyczna, z </w:t>
            </w:r>
            <w:proofErr w:type="spellStart"/>
            <w:r w:rsidRPr="00BC31FF">
              <w:rPr>
                <w:rFonts w:asciiTheme="minorHAnsi" w:hAnsiTheme="minorHAnsi" w:cstheme="minorHAnsi"/>
                <w:sz w:val="20"/>
                <w:szCs w:val="20"/>
              </w:rPr>
              <w:t>mikroodbiornikiem</w:t>
            </w:r>
            <w:proofErr w:type="spellEnd"/>
            <w:r w:rsidRPr="00BC31FF">
              <w:rPr>
                <w:rFonts w:asciiTheme="minorHAnsi" w:hAnsiTheme="minorHAnsi" w:cstheme="minorHAnsi"/>
                <w:sz w:val="20"/>
                <w:szCs w:val="20"/>
              </w:rPr>
              <w:t xml:space="preserve"> podłączanym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portu USB z minimum dwoma klawiszami oraz rolką (</w:t>
            </w:r>
            <w:proofErr w:type="spellStart"/>
            <w:r w:rsidRPr="00BC31FF">
              <w:rPr>
                <w:rFonts w:asciiTheme="minorHAnsi" w:hAnsiTheme="minorHAnsi" w:cstheme="minorHAnsi"/>
                <w:sz w:val="20"/>
                <w:szCs w:val="20"/>
              </w:rPr>
              <w:t>scroll</w:t>
            </w:r>
            <w:proofErr w:type="spellEnd"/>
            <w:r w:rsidRPr="00BC31FF">
              <w:rPr>
                <w:rFonts w:asciiTheme="minorHAnsi" w:hAnsiTheme="minorHAnsi" w:cstheme="minorHAnsi"/>
                <w:sz w:val="20"/>
                <w:szCs w:val="20"/>
              </w:rPr>
              <w:t>)</w:t>
            </w:r>
          </w:p>
        </w:tc>
      </w:tr>
      <w:tr w:rsidR="005C3056" w:rsidRPr="00BC31FF" w:rsidTr="00DB6D41">
        <w:trPr>
          <w:trHeight w:val="30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Torba dwukomorowa, dostosowana wymiarami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rozmiarów laptopa</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Zasilacz sieciowy</w:t>
            </w:r>
          </w:p>
        </w:tc>
      </w:tr>
      <w:tr w:rsidR="005C3056" w:rsidRPr="00BC31FF" w:rsidTr="00DB6D41">
        <w:trPr>
          <w:trHeight w:val="56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BIOS – W </w:t>
            </w:r>
            <w:proofErr w:type="spellStart"/>
            <w:r w:rsidRPr="00BC31FF">
              <w:rPr>
                <w:rFonts w:asciiTheme="minorHAnsi" w:hAnsiTheme="minorHAnsi" w:cstheme="minorHAnsi"/>
                <w:sz w:val="20"/>
                <w:szCs w:val="20"/>
              </w:rPr>
              <w:t>BIOSie</w:t>
            </w:r>
            <w:proofErr w:type="spellEnd"/>
            <w:r w:rsidRPr="00BC31FF">
              <w:rPr>
                <w:rFonts w:asciiTheme="minorHAnsi" w:hAnsiTheme="minorHAnsi" w:cstheme="minorHAnsi"/>
                <w:sz w:val="20"/>
                <w:szCs w:val="20"/>
              </w:rPr>
              <w:t xml:space="preserve"> zawarta będzie informacja o numerze seryjnym laptopa oraz dostępna będzie możliwość manualnej zmiany ustawień:</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a) kolejności </w:t>
            </w:r>
            <w:proofErr w:type="spellStart"/>
            <w:r w:rsidRPr="00BC31FF">
              <w:rPr>
                <w:rFonts w:asciiTheme="minorHAnsi" w:hAnsiTheme="minorHAnsi" w:cstheme="minorHAnsi"/>
                <w:sz w:val="20"/>
                <w:szCs w:val="20"/>
              </w:rPr>
              <w:t>BOOT-owania</w:t>
            </w:r>
            <w:proofErr w:type="spellEnd"/>
            <w:r w:rsidRPr="00BC31FF">
              <w:rPr>
                <w:rFonts w:asciiTheme="minorHAnsi" w:hAnsiTheme="minorHAnsi" w:cstheme="minorHAnsi"/>
                <w:sz w:val="20"/>
                <w:szCs w:val="20"/>
              </w:rPr>
              <w:t xml:space="preserve"> z poszczególnych urządzeń</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b) ustawienia / zmiany hasła w </w:t>
            </w:r>
            <w:proofErr w:type="spellStart"/>
            <w:r w:rsidRPr="00BC31FF">
              <w:rPr>
                <w:rFonts w:asciiTheme="minorHAnsi" w:hAnsiTheme="minorHAnsi" w:cstheme="minorHAnsi"/>
                <w:sz w:val="20"/>
                <w:szCs w:val="20"/>
              </w:rPr>
              <w:t>BIOSie</w:t>
            </w:r>
            <w:proofErr w:type="spellEnd"/>
          </w:p>
        </w:tc>
      </w:tr>
      <w:tr w:rsidR="005C3056" w:rsidRPr="00BC31FF" w:rsidTr="00DB6D41">
        <w:trPr>
          <w:trHeight w:val="9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System operacyjny- Zainstalowany Microsoft Windows 10 lub równoważny, gdzie zainstalowany system operacyjny umożliwi zalogowanie się laptopa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Domeny Microsoft </w:t>
            </w:r>
            <w:proofErr w:type="spellStart"/>
            <w:r w:rsidRPr="00BC31FF">
              <w:rPr>
                <w:rFonts w:asciiTheme="minorHAnsi" w:hAnsiTheme="minorHAnsi" w:cstheme="minorHAnsi"/>
                <w:sz w:val="20"/>
                <w:szCs w:val="20"/>
              </w:rPr>
              <w:t>Active</w:t>
            </w:r>
            <w:proofErr w:type="spellEnd"/>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Directory</w:t>
            </w:r>
            <w:proofErr w:type="spellEnd"/>
            <w:r w:rsidRPr="00BC31FF">
              <w:rPr>
                <w:rFonts w:asciiTheme="minorHAnsi" w:hAnsiTheme="minorHAnsi" w:cstheme="minorHAnsi"/>
                <w:sz w:val="20"/>
                <w:szCs w:val="20"/>
              </w:rPr>
              <w:t xml:space="preserve"> oraz musi posiadać natywną funkcjonalność przetwarzania polityk domenowych Microsoft AD GPO.</w:t>
            </w:r>
          </w:p>
        </w:tc>
      </w:tr>
      <w:tr w:rsidR="005C3056" w:rsidRPr="00BC31FF" w:rsidTr="00DB6D41">
        <w:trPr>
          <w:trHeight w:val="2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Dołączony nośnik ze sterownikami</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115</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 xml:space="preserve">Wymagania dotyczące utrzymania  </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Możliwość łatwej lokalizacji uszkodzeń zespołów i podzespołów.</w:t>
            </w:r>
          </w:p>
        </w:tc>
      </w:tr>
      <w:tr w:rsidR="005C3056" w:rsidRPr="00BC31FF" w:rsidTr="00DB6D41">
        <w:trPr>
          <w:trHeight w:val="27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Budowa modułowa ułatwiająca demontaż i montaż poszczególnych bloków.</w:t>
            </w:r>
          </w:p>
        </w:tc>
      </w:tr>
      <w:tr w:rsidR="005C3056" w:rsidRPr="00BC31FF" w:rsidTr="00DB6D41">
        <w:trPr>
          <w:trHeight w:val="284"/>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Unifikacja części dla ograniczenia niezbędnych narzędzi i oprzyrządowania.</w:t>
            </w:r>
          </w:p>
        </w:tc>
      </w:tr>
      <w:tr w:rsidR="005C3056" w:rsidRPr="00BC31FF" w:rsidTr="00DB6D41">
        <w:trPr>
          <w:trHeight w:val="439"/>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Trwałość kół monoblokowych tocznych i napędowych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czasu wymiany na nowe) ≥ 500 000 km</w:t>
            </w:r>
          </w:p>
        </w:tc>
      </w:tr>
      <w:tr w:rsidR="005C3056" w:rsidRPr="00BC31FF" w:rsidTr="00DB6D41">
        <w:trPr>
          <w:trHeight w:val="19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b/>
                <w:color w:val="FF0000"/>
                <w:sz w:val="20"/>
                <w:szCs w:val="20"/>
              </w:rPr>
            </w:pPr>
            <w:r w:rsidRPr="00BC31FF">
              <w:rPr>
                <w:rFonts w:asciiTheme="minorHAnsi" w:hAnsiTheme="minorHAnsi" w:cstheme="minorHAnsi"/>
                <w:sz w:val="20"/>
                <w:szCs w:val="20"/>
              </w:rPr>
              <w:t>5. Okres życia – min. 30 lat.</w:t>
            </w:r>
          </w:p>
        </w:tc>
      </w:tr>
      <w:tr w:rsidR="005C3056" w:rsidRPr="00BC31FF" w:rsidTr="00DB6D41">
        <w:trPr>
          <w:trHeight w:val="808"/>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116</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Urządzenia bezpieczeństwa, sterowania ruchem pociągu i łączności</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Pojazd powinien być wyposażony we wszystkie urządzenia bezpieczeństwa ruchu (SHP, SIFA, radiotelefon), umożliwiające samodzielną eksploatację na wszystkich, normalnotorowych liniach kolejowych zgodnie z wymaganiami PKP PLK S.A.</w:t>
            </w:r>
          </w:p>
        </w:tc>
      </w:tr>
      <w:tr w:rsidR="005C3056" w:rsidRPr="00BC31FF" w:rsidTr="00DB6D41">
        <w:trPr>
          <w:trHeight w:val="26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SHP Zgodnie z wymaganiami TSI dla podsystemu sterowanie – decyzja 919/2016/UE.</w:t>
            </w:r>
          </w:p>
        </w:tc>
      </w:tr>
      <w:tr w:rsidR="005C3056" w:rsidRPr="00BC31FF" w:rsidTr="00DB6D41">
        <w:trPr>
          <w:trHeight w:val="4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3. SIFA - Zgodnie z wymaganiami TSI </w:t>
            </w:r>
            <w:proofErr w:type="spellStart"/>
            <w:r w:rsidRPr="00BC31FF">
              <w:rPr>
                <w:rFonts w:asciiTheme="minorHAnsi" w:hAnsiTheme="minorHAnsi" w:cstheme="minorHAnsi"/>
                <w:sz w:val="20"/>
                <w:szCs w:val="20"/>
              </w:rPr>
              <w:t>LOC&amp;PAS</w:t>
            </w:r>
            <w:proofErr w:type="spellEnd"/>
            <w:r w:rsidRPr="00BC31FF">
              <w:rPr>
                <w:rFonts w:asciiTheme="minorHAnsi" w:hAnsiTheme="minorHAnsi" w:cstheme="minorHAnsi"/>
                <w:sz w:val="20"/>
                <w:szCs w:val="20"/>
              </w:rPr>
              <w:t xml:space="preserve"> działająca niezależenie od trybu jazdy pojazdu (STM/ETCS/ETCS wyłączony).</w:t>
            </w:r>
          </w:p>
        </w:tc>
      </w:tr>
      <w:tr w:rsidR="005C3056" w:rsidRPr="00BC31FF" w:rsidTr="00DB6D41">
        <w:trPr>
          <w:trHeight w:val="4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Łączność radiowa Pojazd musi być wyposażony w dualne urządzenie radiołączności (analogowe i </w:t>
            </w:r>
            <w:proofErr w:type="spellStart"/>
            <w:r w:rsidRPr="00BC31FF">
              <w:rPr>
                <w:rFonts w:asciiTheme="minorHAnsi" w:hAnsiTheme="minorHAnsi" w:cstheme="minorHAnsi"/>
                <w:sz w:val="20"/>
                <w:szCs w:val="20"/>
              </w:rPr>
              <w:t>GSM-R</w:t>
            </w:r>
            <w:proofErr w:type="spellEnd"/>
            <w:r w:rsidRPr="00BC31FF">
              <w:rPr>
                <w:rFonts w:asciiTheme="minorHAnsi" w:hAnsiTheme="minorHAnsi" w:cstheme="minorHAnsi"/>
                <w:sz w:val="20"/>
                <w:szCs w:val="20"/>
              </w:rPr>
              <w:t>).</w:t>
            </w:r>
          </w:p>
        </w:tc>
      </w:tr>
      <w:tr w:rsidR="005C3056" w:rsidRPr="00BC31FF" w:rsidTr="00DB6D41">
        <w:trPr>
          <w:trHeight w:val="41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Część analogowa musi być przystosowana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pracy w systemach łączności radiowej PKP.</w:t>
            </w:r>
          </w:p>
        </w:tc>
      </w:tr>
      <w:tr w:rsidR="005C3056" w:rsidRPr="00BC31FF" w:rsidTr="00DB6D41">
        <w:trPr>
          <w:trHeight w:val="477"/>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W części </w:t>
            </w:r>
            <w:proofErr w:type="spellStart"/>
            <w:r w:rsidRPr="00BC31FF">
              <w:rPr>
                <w:rFonts w:asciiTheme="minorHAnsi" w:hAnsiTheme="minorHAnsi" w:cstheme="minorHAnsi"/>
                <w:sz w:val="20"/>
                <w:szCs w:val="20"/>
              </w:rPr>
              <w:t>GSM-R</w:t>
            </w:r>
            <w:proofErr w:type="spellEnd"/>
            <w:r w:rsidRPr="00BC31FF">
              <w:rPr>
                <w:rFonts w:asciiTheme="minorHAnsi" w:hAnsiTheme="minorHAnsi" w:cstheme="minorHAnsi"/>
                <w:sz w:val="20"/>
                <w:szCs w:val="20"/>
              </w:rPr>
              <w:t xml:space="preserve"> urządzenie musi spełniać wymagania TSI dla podsystemu sterowanie – decyzja 919/2016/UE.</w:t>
            </w:r>
          </w:p>
        </w:tc>
      </w:tr>
      <w:tr w:rsidR="005C3056" w:rsidRPr="00BC31FF" w:rsidTr="00DB6D41">
        <w:trPr>
          <w:trHeight w:val="5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Urządzenie radiołączności musi posiadać funkcję </w:t>
            </w:r>
            <w:proofErr w:type="spellStart"/>
            <w:r w:rsidRPr="00BC31FF">
              <w:rPr>
                <w:rFonts w:asciiTheme="minorHAnsi" w:hAnsiTheme="minorHAnsi" w:cstheme="minorHAnsi"/>
                <w:sz w:val="20"/>
                <w:szCs w:val="20"/>
              </w:rPr>
              <w:t>Radiostop</w:t>
            </w:r>
            <w:proofErr w:type="spellEnd"/>
            <w:r w:rsidRPr="00BC31FF">
              <w:rPr>
                <w:rFonts w:asciiTheme="minorHAnsi" w:hAnsiTheme="minorHAnsi" w:cstheme="minorHAnsi"/>
                <w:sz w:val="20"/>
                <w:szCs w:val="20"/>
              </w:rPr>
              <w:t xml:space="preserve"> (selektywne i dla wszystkich pociągów).</w:t>
            </w:r>
          </w:p>
        </w:tc>
      </w:tr>
      <w:tr w:rsidR="005C3056" w:rsidRPr="00BC31FF" w:rsidTr="00DB6D41">
        <w:trPr>
          <w:trHeight w:val="154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ETCS - Pojazd musi być wyposażony w urządzenia pokładowe ETCS poziomu L1 i L2. Zamawiający wymaga aby Pojazd miał zabudowane urządzenia pokładowe systemu ERTMS/ETCS poziomu 1 i 2 </w:t>
            </w:r>
            <w:proofErr w:type="spellStart"/>
            <w:r w:rsidRPr="00BC31FF">
              <w:rPr>
                <w:rFonts w:asciiTheme="minorHAnsi" w:hAnsiTheme="minorHAnsi" w:cstheme="minorHAnsi"/>
                <w:sz w:val="20"/>
                <w:szCs w:val="20"/>
              </w:rPr>
              <w:t>Baseline</w:t>
            </w:r>
            <w:proofErr w:type="spellEnd"/>
            <w:r w:rsidRPr="00BC31FF">
              <w:rPr>
                <w:rFonts w:asciiTheme="minorHAnsi" w:hAnsiTheme="minorHAnsi" w:cstheme="minorHAnsi"/>
                <w:sz w:val="20"/>
                <w:szCs w:val="20"/>
              </w:rPr>
              <w:t xml:space="preserve"> 3 w wersji oprogramowania kompatybilnej z 2.3.0d wraz z systemem </w:t>
            </w:r>
            <w:proofErr w:type="spellStart"/>
            <w:r w:rsidRPr="00BC31FF">
              <w:rPr>
                <w:rFonts w:asciiTheme="minorHAnsi" w:hAnsiTheme="minorHAnsi" w:cstheme="minorHAnsi"/>
                <w:sz w:val="20"/>
                <w:szCs w:val="20"/>
              </w:rPr>
              <w:t>GSM-R</w:t>
            </w:r>
            <w:proofErr w:type="spellEnd"/>
            <w:r w:rsidRPr="00BC31FF">
              <w:rPr>
                <w:rFonts w:asciiTheme="minorHAnsi" w:hAnsiTheme="minorHAnsi" w:cstheme="minorHAnsi"/>
                <w:sz w:val="20"/>
                <w:szCs w:val="20"/>
              </w:rPr>
              <w:t xml:space="preserve">. W przypadku braku urządzeń przytorowych zgodnych z </w:t>
            </w:r>
            <w:proofErr w:type="spellStart"/>
            <w:r w:rsidRPr="00BC31FF">
              <w:rPr>
                <w:rFonts w:asciiTheme="minorHAnsi" w:hAnsiTheme="minorHAnsi" w:cstheme="minorHAnsi"/>
                <w:sz w:val="20"/>
                <w:szCs w:val="20"/>
              </w:rPr>
              <w:t>baseline</w:t>
            </w:r>
            <w:proofErr w:type="spellEnd"/>
            <w:r w:rsidRPr="00BC31FF">
              <w:rPr>
                <w:rFonts w:asciiTheme="minorHAnsi" w:hAnsiTheme="minorHAnsi" w:cstheme="minorHAnsi"/>
                <w:sz w:val="20"/>
                <w:szCs w:val="20"/>
              </w:rPr>
              <w:t xml:space="preserve"> 3 Zamawiający dopuszcza homologację pojazdu w oparciu o urządzenia przytorowe zgodne ze standardem 2.3.0d.</w:t>
            </w:r>
          </w:p>
        </w:tc>
      </w:tr>
      <w:tr w:rsidR="005C3056" w:rsidRPr="00BC31FF" w:rsidTr="00DB6D41">
        <w:trPr>
          <w:trHeight w:val="41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Izolowanie (wyłączenie w przypadku awarii) każdego z systemów bezpieczeństwa powinno być zapewnione z każdej kabiny maszynisty.</w:t>
            </w:r>
          </w:p>
        </w:tc>
      </w:tr>
      <w:tr w:rsidR="005C3056" w:rsidRPr="00BC31FF" w:rsidTr="00DB6D41">
        <w:trPr>
          <w:trHeight w:val="255"/>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117</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Ochrona przeciwpożarowa – wymagania ogólne</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Wg karty UIC 642 i obowiązujących norm.</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Materiały wg karty UIC 564-2 i obowiązujących norm.</w:t>
            </w:r>
          </w:p>
        </w:tc>
      </w:tr>
      <w:tr w:rsidR="005C3056" w:rsidRPr="00BC31FF" w:rsidTr="00DB6D41">
        <w:trPr>
          <w:trHeight w:val="23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Instalacja elektryczna wg kart UIC 642, UIC 564-2 i UIC 895 i obowiązujących norm.</w:t>
            </w:r>
          </w:p>
        </w:tc>
      </w:tr>
      <w:tr w:rsidR="005C3056" w:rsidRPr="00BC31FF" w:rsidTr="00DB6D41">
        <w:trPr>
          <w:trHeight w:val="49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4. System sygnalizacji przeciwpożarowej składający się z wodoodpornych czujników dymu w całym pojeździe z sygnalizacją pożaru w kabinie maszynisty.</w:t>
            </w:r>
          </w:p>
        </w:tc>
      </w:tr>
      <w:tr w:rsidR="005C3056" w:rsidRPr="00BC31FF" w:rsidTr="00DB6D41">
        <w:trPr>
          <w:trHeight w:val="20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5. Pojazd musi być wyposażony w gaśnice wg obowiązujących norm.</w:t>
            </w:r>
          </w:p>
        </w:tc>
      </w:tr>
      <w:tr w:rsidR="005C3056" w:rsidRPr="00BC31FF" w:rsidTr="00DB6D41">
        <w:trPr>
          <w:trHeight w:val="926"/>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118</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Pozostałe wymagania</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 Wykładzina podłogi wykonana z materiału antypoślizgowego, umożliwiająca łatwe usunięcie zanieczyszczenia przy użyciu detergentów. Zamawiający wymaga wywinięcia wykładziny na wysokość około 100 mm na ściany (wyłożenie wannowe) mające na celu zabezpieczenie przed przedostawaniem się wody pod podłogę podczas mycia pojazdu.</w:t>
            </w:r>
          </w:p>
        </w:tc>
      </w:tr>
      <w:tr w:rsidR="005C3056" w:rsidRPr="00BC31FF" w:rsidTr="00DB6D41">
        <w:trPr>
          <w:trHeight w:val="26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2. Pojazd zabezpieczyć przed uruchomieniem przez osoby niepowołane.</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3. Zabezpieczyć pojazd w niezbędny sprzęt gaśniczy.</w:t>
            </w:r>
          </w:p>
        </w:tc>
      </w:tr>
      <w:tr w:rsidR="005C3056" w:rsidRPr="00BC31FF" w:rsidTr="00DB6D41">
        <w:trPr>
          <w:trHeight w:val="25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4. Pojazd wyposażyć we wszystkie niezbędne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prawidłowej eksploatacji piktogramy.</w:t>
            </w:r>
          </w:p>
        </w:tc>
      </w:tr>
      <w:tr w:rsidR="005C3056" w:rsidRPr="00BC31FF" w:rsidTr="00DB6D41">
        <w:trPr>
          <w:trHeight w:val="791"/>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5. W każdym przedsionku  zamontować na ścianie (częściowo mogą być zamontowane w ścianie) i oznakować w sposób widoczny większe kosze na śmieci (np. na butelki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napojach). Pojemność koszy min. 10 litrów.</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6. Podszybie wykonać jako ciemnie i matowe z materiałów nie powodujących odblasków.</w:t>
            </w:r>
          </w:p>
        </w:tc>
      </w:tr>
      <w:tr w:rsidR="005C3056" w:rsidRPr="00BC31FF" w:rsidTr="00DB6D41">
        <w:trPr>
          <w:trHeight w:val="57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7. Wszystkie powierzchnie nierdzewne typu „</w:t>
            </w:r>
            <w:proofErr w:type="spellStart"/>
            <w:r w:rsidRPr="00BC31FF">
              <w:rPr>
                <w:rFonts w:asciiTheme="minorHAnsi" w:hAnsiTheme="minorHAnsi" w:cstheme="minorHAnsi"/>
                <w:sz w:val="20"/>
                <w:szCs w:val="20"/>
              </w:rPr>
              <w:t>inox</w:t>
            </w:r>
            <w:proofErr w:type="spellEnd"/>
            <w:r w:rsidRPr="00BC31FF">
              <w:rPr>
                <w:rFonts w:asciiTheme="minorHAnsi" w:hAnsiTheme="minorHAnsi" w:cstheme="minorHAnsi"/>
                <w:sz w:val="20"/>
                <w:szCs w:val="20"/>
              </w:rPr>
              <w:t>” wewnątrz pojazdu malować proszkowo farbą bezbarwną o dużej odporności na ścieranie.</w:t>
            </w:r>
          </w:p>
        </w:tc>
      </w:tr>
      <w:tr w:rsidR="005C3056" w:rsidRPr="00BC31FF" w:rsidTr="00DB6D41">
        <w:trPr>
          <w:trHeight w:val="34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8. Wszystkie elementy stalowe wyposażenia wnętrza malować proszkowo.</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9. Zamki kolejowe (kwadraty) wykonać ze stali nierdzewnej i w całym pojeździe o jednakowych wymiarach.</w:t>
            </w:r>
          </w:p>
        </w:tc>
      </w:tr>
      <w:tr w:rsidR="005C3056" w:rsidRPr="00BC31FF" w:rsidTr="00DB6D41">
        <w:trPr>
          <w:trHeight w:val="57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10. Wykonawca ograniczy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niezbędnego minimum informacje o producencie i </w:t>
            </w:r>
            <w:proofErr w:type="spellStart"/>
            <w:r w:rsidRPr="00BC31FF">
              <w:rPr>
                <w:rFonts w:asciiTheme="minorHAnsi" w:hAnsiTheme="minorHAnsi" w:cstheme="minorHAnsi"/>
                <w:sz w:val="20"/>
                <w:szCs w:val="20"/>
              </w:rPr>
              <w:t>loga</w:t>
            </w:r>
            <w:proofErr w:type="spellEnd"/>
            <w:r w:rsidRPr="00BC31FF">
              <w:rPr>
                <w:rFonts w:asciiTheme="minorHAnsi" w:hAnsiTheme="minorHAnsi" w:cstheme="minorHAnsi"/>
                <w:sz w:val="20"/>
                <w:szCs w:val="20"/>
              </w:rPr>
              <w:t xml:space="preserve"> firmy „na” i „w” pojeździe. Na użycie i miejsce w/w musi uzyskać zgodę Zamawiającego.</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11. Wszystkie urządzenia wyposażone w zegar muszą być ze sobą zsynchronizowane tzn. wskazywać jednakową godzinę.</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12. Zamawiający wymaga możliwości regulacji podświetlenia pulpitu maszynisty i monitorów (przyciemnienie i rozjaśnienie).</w:t>
            </w:r>
          </w:p>
        </w:tc>
      </w:tr>
      <w:tr w:rsidR="005C3056" w:rsidRPr="00BC31FF" w:rsidTr="00DB6D41">
        <w:trPr>
          <w:trHeight w:val="177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13. Zamawiający wymaga instalacji w EZT ramek plakatowych formatu min. A2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zamieszczenia pisemnych ogłoszeń dla pasażerów. Konstrukcja ramek musi uniemożliwiać usuwanie lub ingerencję w treść ogłoszeń przez osoby postronne. Front ramek musi być wykonany z materiału umożliwiającego odczytanie treści ogłoszeń, bezpiecznego dla pasażerów, dopuszczonego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stosowania w pojazdach kolejowych. Miejsce montażu ramek musi umożliwiać pasażerom swobodne zapoznanie się z treścią zamieszczonych w nich ogłoszeń. Liczbę ramek wymaga uzgodnienia z Zamawiającym.</w:t>
            </w:r>
          </w:p>
        </w:tc>
      </w:tr>
      <w:tr w:rsidR="005C3056" w:rsidRPr="00BC31FF" w:rsidTr="00DB6D41">
        <w:trPr>
          <w:trHeight w:val="553"/>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14. Zamawiający wymaga instalacji pojemników na czasopisma i gazety. Konstrukcja pojemników, ich liczba i lokalizacja wymaga uzgodnienia z Zamawiającym.</w:t>
            </w:r>
          </w:p>
        </w:tc>
      </w:tr>
      <w:tr w:rsidR="005C3056" w:rsidRPr="00BC31FF" w:rsidTr="00DB6D41">
        <w:trPr>
          <w:trHeight w:val="528"/>
        </w:trPr>
        <w:tc>
          <w:tcPr>
            <w:tcW w:w="534" w:type="dxa"/>
            <w:vMerge w:val="restart"/>
            <w:hideMark/>
          </w:tcPr>
          <w:p w:rsidR="005C3056" w:rsidRPr="00BC31FF" w:rsidRDefault="005C3056" w:rsidP="00DB6D41">
            <w:pPr>
              <w:jc w:val="right"/>
              <w:rPr>
                <w:rFonts w:asciiTheme="minorHAnsi" w:hAnsiTheme="minorHAnsi" w:cstheme="minorHAnsi"/>
                <w:sz w:val="16"/>
                <w:szCs w:val="16"/>
              </w:rPr>
            </w:pPr>
            <w:r w:rsidRPr="00BC31FF">
              <w:rPr>
                <w:rFonts w:asciiTheme="minorHAnsi" w:hAnsiTheme="minorHAnsi" w:cstheme="minorHAnsi"/>
                <w:sz w:val="16"/>
                <w:szCs w:val="16"/>
              </w:rPr>
              <w:t>119</w:t>
            </w:r>
          </w:p>
        </w:tc>
        <w:tc>
          <w:tcPr>
            <w:tcW w:w="1984" w:type="dxa"/>
            <w:vMerge w:val="restart"/>
            <w:hideMark/>
          </w:tcPr>
          <w:p w:rsidR="005C3056" w:rsidRPr="00BC31FF" w:rsidRDefault="005C3056" w:rsidP="00DB6D41">
            <w:pPr>
              <w:rPr>
                <w:rFonts w:asciiTheme="minorHAnsi" w:hAnsiTheme="minorHAnsi" w:cstheme="minorHAnsi"/>
                <w:sz w:val="18"/>
                <w:szCs w:val="18"/>
              </w:rPr>
            </w:pPr>
            <w:r w:rsidRPr="00BC31FF">
              <w:rPr>
                <w:rFonts w:asciiTheme="minorHAnsi" w:hAnsiTheme="minorHAnsi" w:cstheme="minorHAnsi"/>
                <w:sz w:val="18"/>
                <w:szCs w:val="18"/>
              </w:rPr>
              <w:t>Defibrylator AED</w:t>
            </w: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1. Wykonawca przygotuje miejsce wraz z okablowaniem i zamontuje </w:t>
            </w:r>
            <w:proofErr w:type="spellStart"/>
            <w:r w:rsidRPr="00BC31FF">
              <w:rPr>
                <w:rFonts w:asciiTheme="minorHAnsi" w:hAnsiTheme="minorHAnsi" w:cstheme="minorHAnsi"/>
                <w:sz w:val="20"/>
                <w:szCs w:val="20"/>
              </w:rPr>
              <w:t>po</w:t>
            </w:r>
            <w:proofErr w:type="spellEnd"/>
            <w:r w:rsidRPr="00BC31FF">
              <w:rPr>
                <w:rFonts w:asciiTheme="minorHAnsi" w:hAnsiTheme="minorHAnsi" w:cstheme="minorHAnsi"/>
                <w:sz w:val="20"/>
                <w:szCs w:val="20"/>
              </w:rPr>
              <w:t xml:space="preserve"> 1 sztuce defibrylatora AED w każdym pojeździe, który dostarczy Zamawiający, zgodnie z wymaganiami:</w:t>
            </w:r>
          </w:p>
        </w:tc>
      </w:tr>
      <w:tr w:rsidR="005C3056" w:rsidRPr="00BC31FF" w:rsidTr="00DB6D41">
        <w:trPr>
          <w:trHeight w:val="510"/>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odrębna gablota zabudowana systemowo w ścianie wewnętrznej pojazdu o wymiarach dostosowanych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wielkości defibrylatora;</w:t>
            </w:r>
          </w:p>
        </w:tc>
      </w:tr>
      <w:tr w:rsidR="005C3056" w:rsidRPr="00BC31FF" w:rsidTr="00DB6D41">
        <w:trPr>
          <w:trHeight w:val="558"/>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xml:space="preserve">- zamykanie gabloty w drzwiczki transparentne, mocowane na zawiasach, otwierane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boku, zabezpieczony szybko zbywalną plombą;</w:t>
            </w:r>
          </w:p>
        </w:tc>
      </w:tr>
      <w:tr w:rsidR="005C3056" w:rsidRPr="00BC31FF" w:rsidTr="00DB6D41">
        <w:trPr>
          <w:trHeight w:val="25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hideMark/>
          </w:tcPr>
          <w:p w:rsidR="005C3056" w:rsidRPr="00BC31FF" w:rsidRDefault="005C3056" w:rsidP="00DB6D41">
            <w:pPr>
              <w:rPr>
                <w:rFonts w:asciiTheme="minorHAnsi" w:hAnsiTheme="minorHAnsi" w:cstheme="minorHAnsi"/>
                <w:sz w:val="20"/>
                <w:szCs w:val="20"/>
              </w:rPr>
            </w:pPr>
            <w:r w:rsidRPr="00BC31FF">
              <w:rPr>
                <w:rFonts w:asciiTheme="minorHAnsi" w:hAnsiTheme="minorHAnsi" w:cstheme="minorHAnsi"/>
                <w:sz w:val="20"/>
                <w:szCs w:val="20"/>
              </w:rPr>
              <w:t>- system powiadamiania kierownika pociągu o otwarciu gabloty;</w:t>
            </w:r>
          </w:p>
        </w:tc>
      </w:tr>
      <w:tr w:rsidR="005C3056" w:rsidRPr="00BC31FF" w:rsidTr="00DB6D41">
        <w:trPr>
          <w:trHeight w:val="398"/>
        </w:trPr>
        <w:tc>
          <w:tcPr>
            <w:tcW w:w="534" w:type="dxa"/>
            <w:vMerge/>
          </w:tcPr>
          <w:p w:rsidR="005C3056" w:rsidRPr="00BC31FF" w:rsidRDefault="005C3056" w:rsidP="00DB6D41">
            <w:pPr>
              <w:jc w:val="right"/>
              <w:rPr>
                <w:rFonts w:asciiTheme="minorHAnsi" w:hAnsiTheme="minorHAnsi" w:cstheme="minorHAnsi"/>
                <w:sz w:val="16"/>
                <w:szCs w:val="16"/>
              </w:rPr>
            </w:pPr>
          </w:p>
        </w:tc>
        <w:tc>
          <w:tcPr>
            <w:tcW w:w="1984" w:type="dxa"/>
            <w:vMerge/>
          </w:tcPr>
          <w:p w:rsidR="005C3056" w:rsidRPr="00BC31FF" w:rsidRDefault="005C3056" w:rsidP="00DB6D41">
            <w:pPr>
              <w:rPr>
                <w:rFonts w:asciiTheme="minorHAnsi" w:hAnsiTheme="minorHAnsi" w:cstheme="minorHAnsi"/>
                <w:sz w:val="18"/>
                <w:szCs w:val="18"/>
              </w:rPr>
            </w:pPr>
          </w:p>
        </w:tc>
        <w:tc>
          <w:tcPr>
            <w:tcW w:w="7371" w:type="dxa"/>
            <w:tcBorders>
              <w:bottom w:val="single" w:sz="4" w:space="0" w:color="auto"/>
            </w:tcBorders>
          </w:tcPr>
          <w:p w:rsidR="005C3056" w:rsidRPr="00BC31FF" w:rsidRDefault="005C3056" w:rsidP="00DB6D41">
            <w:pPr>
              <w:rPr>
                <w:rFonts w:asciiTheme="minorHAnsi" w:hAnsiTheme="minorHAnsi" w:cstheme="minorHAnsi"/>
                <w:b/>
                <w:bCs/>
                <w:sz w:val="20"/>
                <w:szCs w:val="20"/>
              </w:rPr>
            </w:pPr>
            <w:r w:rsidRPr="00BC31FF">
              <w:rPr>
                <w:rFonts w:asciiTheme="minorHAnsi" w:hAnsiTheme="minorHAnsi" w:cstheme="minorHAnsi"/>
                <w:b/>
                <w:bCs/>
                <w:sz w:val="20"/>
                <w:szCs w:val="20"/>
              </w:rPr>
              <w:t xml:space="preserve">2. Zamawiający przekaże Wykonawcy defibrylatory w uzgodnionych terminach. </w:t>
            </w:r>
          </w:p>
        </w:tc>
      </w:tr>
      <w:tr w:rsidR="005C3056" w:rsidRPr="00BC31FF" w:rsidTr="00DB6D41">
        <w:trPr>
          <w:trHeight w:val="525"/>
        </w:trPr>
        <w:tc>
          <w:tcPr>
            <w:tcW w:w="534" w:type="dxa"/>
            <w:vMerge/>
            <w:hideMark/>
          </w:tcPr>
          <w:p w:rsidR="005C3056" w:rsidRPr="00BC31FF" w:rsidRDefault="005C3056" w:rsidP="00DB6D41">
            <w:pPr>
              <w:jc w:val="right"/>
              <w:rPr>
                <w:rFonts w:asciiTheme="minorHAnsi" w:hAnsiTheme="minorHAnsi" w:cstheme="minorHAnsi"/>
                <w:sz w:val="16"/>
                <w:szCs w:val="16"/>
              </w:rPr>
            </w:pPr>
          </w:p>
        </w:tc>
        <w:tc>
          <w:tcPr>
            <w:tcW w:w="1984" w:type="dxa"/>
            <w:vMerge/>
            <w:hideMark/>
          </w:tcPr>
          <w:p w:rsidR="005C3056" w:rsidRPr="00BC31FF" w:rsidRDefault="005C3056" w:rsidP="00DB6D41">
            <w:pPr>
              <w:rPr>
                <w:rFonts w:asciiTheme="minorHAnsi" w:hAnsiTheme="minorHAnsi" w:cstheme="minorHAnsi"/>
                <w:sz w:val="18"/>
                <w:szCs w:val="18"/>
              </w:rPr>
            </w:pPr>
          </w:p>
        </w:tc>
        <w:tc>
          <w:tcPr>
            <w:tcW w:w="7371" w:type="dxa"/>
            <w:tcBorders>
              <w:bottom w:val="single" w:sz="4" w:space="0" w:color="auto"/>
            </w:tcBorders>
            <w:shd w:val="clear" w:color="auto" w:fill="FFFFFF" w:themeFill="background1"/>
            <w:hideMark/>
          </w:tcPr>
          <w:p w:rsidR="005C3056" w:rsidRPr="00BC31FF" w:rsidRDefault="005C3056" w:rsidP="00DB6D41">
            <w:pPr>
              <w:rPr>
                <w:rFonts w:asciiTheme="minorHAnsi" w:hAnsiTheme="minorHAnsi" w:cstheme="minorHAnsi"/>
                <w:bCs/>
                <w:sz w:val="20"/>
                <w:szCs w:val="20"/>
                <w:u w:val="single"/>
              </w:rPr>
            </w:pPr>
            <w:r w:rsidRPr="00BC31FF">
              <w:rPr>
                <w:rFonts w:asciiTheme="minorHAnsi" w:hAnsiTheme="minorHAnsi" w:cstheme="minorHAnsi"/>
                <w:bCs/>
                <w:sz w:val="20"/>
                <w:szCs w:val="20"/>
                <w:u w:val="single"/>
              </w:rPr>
              <w:t>3. Gwarancja na pojazd nie obejmuje dostarczonego przez Zamawiającego Defibrylatora AED.</w:t>
            </w:r>
          </w:p>
        </w:tc>
      </w:tr>
    </w:tbl>
    <w:p w:rsidR="005C3056" w:rsidRPr="00BC31FF" w:rsidRDefault="005C3056" w:rsidP="005C3056"/>
    <w:p w:rsidR="005C3056" w:rsidRPr="00BC31FF" w:rsidRDefault="005C3056" w:rsidP="005C3056">
      <w:pPr>
        <w:jc w:val="center"/>
        <w:rPr>
          <w:rFonts w:ascii="Calibri" w:hAnsi="Calibri" w:cs="Calibri"/>
          <w:b/>
          <w:sz w:val="28"/>
          <w:szCs w:val="28"/>
        </w:rPr>
      </w:pPr>
      <w:r w:rsidRPr="00BC31FF">
        <w:rPr>
          <w:rFonts w:ascii="Calibri" w:hAnsi="Calibri" w:cs="Calibri"/>
          <w:b/>
          <w:sz w:val="28"/>
          <w:szCs w:val="28"/>
        </w:rPr>
        <w:t>119.4. OPIS DEFIBRYLATORA AED</w:t>
      </w:r>
    </w:p>
    <w:p w:rsidR="005C3056" w:rsidRPr="00BC31FF" w:rsidRDefault="005C3056" w:rsidP="005C3056">
      <w:pPr>
        <w:jc w:val="center"/>
        <w:rPr>
          <w:rFonts w:ascii="Calibri" w:hAnsi="Calibri" w:cs="Calibri"/>
          <w:b/>
          <w:bCs/>
          <w:sz w:val="20"/>
          <w:szCs w:val="20"/>
        </w:rPr>
      </w:pPr>
      <w:r w:rsidRPr="00BC31FF">
        <w:rPr>
          <w:rFonts w:ascii="Calibri" w:hAnsi="Calibri" w:cs="Calibri"/>
          <w:b/>
          <w:bCs/>
          <w:sz w:val="20"/>
          <w:szCs w:val="20"/>
        </w:rPr>
        <w:t>STANOWIĄCEGO WŁASNOŚĆ ZAMAWIAJĄCEGO DO MONTAŻU W POJAZDACH KOLEJOWYCH</w:t>
      </w:r>
    </w:p>
    <w:p w:rsidR="005C3056" w:rsidRPr="00BC31FF" w:rsidRDefault="005C3056" w:rsidP="005C3056">
      <w:pPr>
        <w:jc w:val="center"/>
        <w:rPr>
          <w:rFonts w:ascii="Calibri" w:hAnsi="Calibri" w:cs="Calibri"/>
          <w:b/>
          <w:sz w:val="22"/>
          <w:szCs w:val="22"/>
        </w:rPr>
      </w:pPr>
    </w:p>
    <w:p w:rsidR="005C3056" w:rsidRPr="00BC31FF" w:rsidRDefault="005C3056" w:rsidP="005C3056">
      <w:pPr>
        <w:jc w:val="center"/>
        <w:rPr>
          <w:rFonts w:ascii="Calibri" w:hAnsi="Calibri" w:cs="Calibri"/>
          <w:sz w:val="22"/>
          <w:szCs w:val="22"/>
        </w:rPr>
      </w:pPr>
      <w:r w:rsidRPr="00BC31FF">
        <w:rPr>
          <w:rFonts w:ascii="Calibri" w:hAnsi="Calibri" w:cs="Calibri"/>
          <w:noProof/>
          <w:sz w:val="22"/>
          <w:szCs w:val="22"/>
        </w:rPr>
        <w:drawing>
          <wp:inline distT="0" distB="0" distL="0" distR="0">
            <wp:extent cx="2934640" cy="2465808"/>
            <wp:effectExtent l="19050" t="0" r="0" b="0"/>
            <wp:docPr id="9" name="Obraz 8" descr="WP_20160823_12_10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823_12_10_54_Pro.jpg"/>
                    <pic:cNvPicPr/>
                  </pic:nvPicPr>
                  <pic:blipFill>
                    <a:blip r:embed="rId16" cstate="print"/>
                    <a:stretch>
                      <a:fillRect/>
                    </a:stretch>
                  </pic:blipFill>
                  <pic:spPr>
                    <a:xfrm>
                      <a:off x="0" y="0"/>
                      <a:ext cx="2944539" cy="2474125"/>
                    </a:xfrm>
                    <a:prstGeom prst="rect">
                      <a:avLst/>
                    </a:prstGeom>
                  </pic:spPr>
                </pic:pic>
              </a:graphicData>
            </a:graphic>
          </wp:inline>
        </w:drawing>
      </w:r>
    </w:p>
    <w:p w:rsidR="005C3056" w:rsidRPr="00BC31FF" w:rsidRDefault="005C3056" w:rsidP="005C3056">
      <w:pPr>
        <w:jc w:val="center"/>
        <w:rPr>
          <w:rFonts w:ascii="Calibri" w:hAnsi="Calibri" w:cs="Calibri"/>
          <w:sz w:val="22"/>
          <w:szCs w:val="22"/>
        </w:rPr>
      </w:pPr>
    </w:p>
    <w:p w:rsidR="005C3056" w:rsidRPr="00BC31FF" w:rsidRDefault="005C3056" w:rsidP="005C3056">
      <w:pPr>
        <w:pStyle w:val="Akapitzlist"/>
        <w:numPr>
          <w:ilvl w:val="0"/>
          <w:numId w:val="56"/>
        </w:numPr>
        <w:suppressAutoHyphens/>
        <w:spacing w:before="40" w:after="120" w:line="300" w:lineRule="exact"/>
        <w:ind w:left="425" w:hanging="425"/>
        <w:contextualSpacing w:val="0"/>
        <w:jc w:val="both"/>
        <w:rPr>
          <w:rFonts w:cs="Calibri"/>
          <w:b/>
          <w:u w:val="single"/>
        </w:rPr>
      </w:pPr>
      <w:r w:rsidRPr="00BC31FF">
        <w:rPr>
          <w:rFonts w:cs="Calibri"/>
          <w:b/>
          <w:u w:val="single"/>
        </w:rPr>
        <w:t>PODSTAWOWE INFORMACJE O DEFIBRYLATORZE AED HEARTSTART FRX</w:t>
      </w:r>
    </w:p>
    <w:p w:rsidR="005C3056" w:rsidRPr="00BC31FF" w:rsidRDefault="005C3056" w:rsidP="005C3056">
      <w:pPr>
        <w:pStyle w:val="Akapitzlist"/>
        <w:numPr>
          <w:ilvl w:val="1"/>
          <w:numId w:val="56"/>
        </w:numPr>
        <w:suppressAutoHyphens/>
        <w:autoSpaceDE w:val="0"/>
        <w:autoSpaceDN w:val="0"/>
        <w:adjustRightInd w:val="0"/>
        <w:spacing w:before="40" w:after="40" w:line="300" w:lineRule="exact"/>
        <w:contextualSpacing w:val="0"/>
        <w:jc w:val="both"/>
        <w:rPr>
          <w:rFonts w:eastAsiaTheme="minorHAnsi" w:cs="Calibri"/>
        </w:rPr>
      </w:pPr>
      <w:r w:rsidRPr="00BC31FF">
        <w:rPr>
          <w:rFonts w:eastAsiaTheme="minorHAnsi" w:cs="Calibri"/>
        </w:rPr>
        <w:t xml:space="preserve">Defibrylator Philips </w:t>
      </w:r>
      <w:proofErr w:type="spellStart"/>
      <w:r w:rsidRPr="00BC31FF">
        <w:rPr>
          <w:rFonts w:eastAsiaTheme="minorHAnsi" w:cs="Calibri"/>
        </w:rPr>
        <w:t>HeartStart</w:t>
      </w:r>
      <w:proofErr w:type="spellEnd"/>
      <w:r w:rsidRPr="00BC31FF">
        <w:rPr>
          <w:rFonts w:eastAsiaTheme="minorHAnsi" w:cs="Calibri"/>
        </w:rPr>
        <w:t xml:space="preserve"> model </w:t>
      </w:r>
      <w:proofErr w:type="spellStart"/>
      <w:r w:rsidRPr="00BC31FF">
        <w:rPr>
          <w:rFonts w:eastAsiaTheme="minorHAnsi" w:cs="Calibri"/>
        </w:rPr>
        <w:t>FRx</w:t>
      </w:r>
      <w:proofErr w:type="spellEnd"/>
      <w:r w:rsidRPr="00BC31FF">
        <w:rPr>
          <w:rFonts w:eastAsiaTheme="minorHAnsi" w:cs="Calibri"/>
        </w:rPr>
        <w:t xml:space="preserve"> 861304 („</w:t>
      </w:r>
      <w:proofErr w:type="spellStart"/>
      <w:r w:rsidRPr="00BC31FF">
        <w:rPr>
          <w:rFonts w:eastAsiaTheme="minorHAnsi" w:cs="Calibri"/>
        </w:rPr>
        <w:t>FRx</w:t>
      </w:r>
      <w:proofErr w:type="spellEnd"/>
      <w:r w:rsidRPr="00BC31FF">
        <w:rPr>
          <w:rFonts w:eastAsiaTheme="minorHAnsi" w:cs="Calibri"/>
        </w:rPr>
        <w:t xml:space="preserve">”) jest automatycznym defibrylatorem zewnętrznym (AED), zasilanym bateryjnie, który jest stosowany w leczeniu migotania komór (VF) – częstej przyczyny nagłego zatrzymania krążenia (NZK) – oraz niektórych rodzajów częstoskurczu komorowego (VT). Defibrylator </w:t>
      </w:r>
      <w:proofErr w:type="spellStart"/>
      <w:r w:rsidRPr="00BC31FF">
        <w:rPr>
          <w:rFonts w:eastAsiaTheme="minorHAnsi" w:cs="Calibri"/>
        </w:rPr>
        <w:t>FRx</w:t>
      </w:r>
      <w:proofErr w:type="spellEnd"/>
      <w:r w:rsidRPr="00BC31FF">
        <w:rPr>
          <w:rFonts w:eastAsiaTheme="minorHAnsi" w:cs="Calibri"/>
        </w:rPr>
        <w:t xml:space="preserve"> służy </w:t>
      </w:r>
      <w:proofErr w:type="spellStart"/>
      <w:r w:rsidRPr="00BC31FF">
        <w:rPr>
          <w:rFonts w:eastAsiaTheme="minorHAnsi" w:cs="Calibri"/>
        </w:rPr>
        <w:t>do</w:t>
      </w:r>
      <w:proofErr w:type="spellEnd"/>
      <w:r w:rsidRPr="00BC31FF">
        <w:rPr>
          <w:rFonts w:eastAsiaTheme="minorHAnsi" w:cs="Calibri"/>
        </w:rPr>
        <w:t xml:space="preserve"> ratowania wszystkich osób, które można podejrzewać o nagłe zatrzymanie krążenia. Defibrylator AED firmy Philips z funkcją kierowania akcją ratunkową pełni rolę osobistego trenera, prowadząc użytkownika „krok </w:t>
      </w:r>
      <w:proofErr w:type="spellStart"/>
      <w:r w:rsidRPr="00BC31FF">
        <w:rPr>
          <w:rFonts w:eastAsiaTheme="minorHAnsi" w:cs="Calibri"/>
        </w:rPr>
        <w:t>po</w:t>
      </w:r>
      <w:proofErr w:type="spellEnd"/>
      <w:r w:rsidRPr="00BC31FF">
        <w:rPr>
          <w:rFonts w:eastAsiaTheme="minorHAnsi" w:cs="Calibri"/>
        </w:rPr>
        <w:t xml:space="preserve"> kroku” przez cały proces resuscytacji za pomocą prostych poleceń głosowych. Polecenia </w:t>
      </w:r>
      <w:r w:rsidRPr="00BC31FF">
        <w:rPr>
          <w:rFonts w:eastAsiaTheme="minorHAnsi" w:cs="Calibri"/>
        </w:rPr>
        <w:lastRenderedPageBreak/>
        <w:t xml:space="preserve">dostosowane </w:t>
      </w:r>
      <w:proofErr w:type="spellStart"/>
      <w:r w:rsidRPr="00BC31FF">
        <w:rPr>
          <w:rFonts w:eastAsiaTheme="minorHAnsi" w:cs="Calibri"/>
        </w:rPr>
        <w:t>do</w:t>
      </w:r>
      <w:proofErr w:type="spellEnd"/>
      <w:r w:rsidRPr="00BC31FF">
        <w:rPr>
          <w:rFonts w:eastAsiaTheme="minorHAnsi" w:cs="Calibri"/>
        </w:rPr>
        <w:t xml:space="preserve"> sytuacji i inteligentne czujniki zapewniają zastosowanie właściwej terapii, dając pewność niezbędną w ratowaniu życia.</w:t>
      </w:r>
    </w:p>
    <w:p w:rsidR="005C3056" w:rsidRPr="00BC31FF" w:rsidRDefault="005C3056" w:rsidP="005C3056">
      <w:pPr>
        <w:pStyle w:val="Akapitzlist"/>
        <w:numPr>
          <w:ilvl w:val="1"/>
          <w:numId w:val="56"/>
        </w:numPr>
        <w:suppressAutoHyphens/>
        <w:autoSpaceDE w:val="0"/>
        <w:autoSpaceDN w:val="0"/>
        <w:adjustRightInd w:val="0"/>
        <w:spacing w:before="40" w:after="40" w:line="300" w:lineRule="exact"/>
        <w:contextualSpacing w:val="0"/>
        <w:jc w:val="both"/>
      </w:pPr>
      <w:r w:rsidRPr="00BC31FF">
        <w:rPr>
          <w:rFonts w:eastAsiaTheme="minorHAnsi" w:cs="Calibri"/>
        </w:rPr>
        <w:t>Defibrylator</w:t>
      </w:r>
      <w:r w:rsidRPr="00BC31FF">
        <w:t xml:space="preserve"> </w:t>
      </w:r>
      <w:proofErr w:type="spellStart"/>
      <w:r w:rsidRPr="00BC31FF">
        <w:rPr>
          <w:rFonts w:eastAsiaTheme="minorHAnsi" w:cs="Calibri"/>
        </w:rPr>
        <w:t>HeartStart</w:t>
      </w:r>
      <w:proofErr w:type="spellEnd"/>
      <w:r w:rsidRPr="00BC31FF">
        <w:rPr>
          <w:rFonts w:eastAsiaTheme="minorHAnsi" w:cs="Calibri"/>
        </w:rPr>
        <w:t xml:space="preserve"> </w:t>
      </w:r>
      <w:proofErr w:type="spellStart"/>
      <w:r w:rsidRPr="00BC31FF">
        <w:rPr>
          <w:rFonts w:eastAsiaTheme="minorHAnsi" w:cs="Calibri"/>
        </w:rPr>
        <w:t>FRx</w:t>
      </w:r>
      <w:proofErr w:type="spellEnd"/>
      <w:r w:rsidRPr="00BC31FF">
        <w:rPr>
          <w:rFonts w:eastAsiaTheme="minorHAnsi" w:cs="Calibri"/>
        </w:rPr>
        <w:t xml:space="preserve"> w pojazdach kolejowych instalowany jest w zestawie z</w:t>
      </w:r>
      <w:r w:rsidRPr="00BC31FF">
        <w:t xml:space="preserve"> systemem grzewczym w postaci wydzielonego zespołu </w:t>
      </w:r>
      <w:r w:rsidRPr="00BC31FF">
        <w:rPr>
          <w:rFonts w:eastAsiaTheme="minorHAnsi" w:cs="Calibri"/>
        </w:rPr>
        <w:t xml:space="preserve">zasilacza </w:t>
      </w:r>
      <w:r w:rsidRPr="00BC31FF">
        <w:rPr>
          <w:rFonts w:cs="Arial"/>
        </w:rPr>
        <w:t>buforowego</w:t>
      </w:r>
      <w:r w:rsidRPr="00BC31FF">
        <w:t xml:space="preserve"> z akumulatorem 18 </w:t>
      </w:r>
      <w:proofErr w:type="spellStart"/>
      <w:r w:rsidRPr="00BC31FF">
        <w:t>Ah</w:t>
      </w:r>
      <w:proofErr w:type="spellEnd"/>
      <w:r w:rsidRPr="00BC31FF">
        <w:t xml:space="preserve">, zamkniętego w metalowej obudowie </w:t>
      </w:r>
      <w:r w:rsidRPr="00BC31FF">
        <w:rPr>
          <w:rFonts w:eastAsiaTheme="minorHAnsi" w:cs="Calibri"/>
        </w:rPr>
        <w:t xml:space="preserve">skrzynki </w:t>
      </w:r>
      <w:proofErr w:type="spellStart"/>
      <w:r w:rsidRPr="00BC31FF">
        <w:rPr>
          <w:rFonts w:eastAsiaTheme="minorHAnsi" w:cs="Calibri"/>
        </w:rPr>
        <w:t>Rittal</w:t>
      </w:r>
      <w:proofErr w:type="spellEnd"/>
      <w:r w:rsidRPr="00BC31FF">
        <w:t xml:space="preserve">, który </w:t>
      </w:r>
      <w:r w:rsidRPr="00BC31FF">
        <w:rPr>
          <w:rFonts w:eastAsiaTheme="minorHAnsi" w:cs="Calibri"/>
        </w:rPr>
        <w:t xml:space="preserve">wymaga podłączenia </w:t>
      </w:r>
      <w:proofErr w:type="spellStart"/>
      <w:r w:rsidRPr="00BC31FF">
        <w:rPr>
          <w:rFonts w:eastAsiaTheme="minorHAnsi" w:cs="Calibri"/>
        </w:rPr>
        <w:t>do</w:t>
      </w:r>
      <w:proofErr w:type="spellEnd"/>
      <w:r w:rsidRPr="00BC31FF">
        <w:rPr>
          <w:rFonts w:eastAsiaTheme="minorHAnsi" w:cs="Calibri"/>
        </w:rPr>
        <w:t xml:space="preserve"> źródła prądu poprzez bezpośrednie doprowadzenie kabla zasilającego </w:t>
      </w:r>
      <w:proofErr w:type="spellStart"/>
      <w:r w:rsidRPr="00BC31FF">
        <w:rPr>
          <w:rFonts w:eastAsiaTheme="minorHAnsi" w:cs="Calibri"/>
        </w:rPr>
        <w:t>do</w:t>
      </w:r>
      <w:proofErr w:type="spellEnd"/>
      <w:r w:rsidRPr="00BC31FF">
        <w:rPr>
          <w:rFonts w:eastAsiaTheme="minorHAnsi" w:cs="Calibri"/>
        </w:rPr>
        <w:t xml:space="preserve"> zespołu zasilacza. </w:t>
      </w:r>
    </w:p>
    <w:p w:rsidR="005C3056" w:rsidRPr="00BC31FF" w:rsidRDefault="005C3056" w:rsidP="005C3056">
      <w:pPr>
        <w:pStyle w:val="Akapitzlist"/>
        <w:numPr>
          <w:ilvl w:val="1"/>
          <w:numId w:val="56"/>
        </w:numPr>
        <w:suppressAutoHyphens/>
        <w:autoSpaceDE w:val="0"/>
        <w:autoSpaceDN w:val="0"/>
        <w:adjustRightInd w:val="0"/>
        <w:spacing w:before="40" w:after="40" w:line="300" w:lineRule="exact"/>
        <w:contextualSpacing w:val="0"/>
        <w:jc w:val="both"/>
      </w:pPr>
      <w:r w:rsidRPr="00BC31FF">
        <w:rPr>
          <w:rFonts w:eastAsiaTheme="minorHAnsi" w:cs="Calibri"/>
        </w:rPr>
        <w:t xml:space="preserve">Skrzynka </w:t>
      </w:r>
      <w:r w:rsidRPr="00BC31FF">
        <w:t>wraz</w:t>
      </w:r>
      <w:r w:rsidRPr="00BC31FF">
        <w:rPr>
          <w:rFonts w:eastAsiaTheme="minorHAnsi" w:cs="Calibri"/>
        </w:rPr>
        <w:t xml:space="preserve"> z zespołem </w:t>
      </w:r>
      <w:r w:rsidRPr="00BC31FF">
        <w:t xml:space="preserve">akumulatora i zasilacza z okablowaniem, o którym mowa w </w:t>
      </w:r>
      <w:proofErr w:type="spellStart"/>
      <w:r w:rsidRPr="00BC31FF">
        <w:t>pkt</w:t>
      </w:r>
      <w:proofErr w:type="spellEnd"/>
      <w:r w:rsidRPr="00BC31FF">
        <w:t xml:space="preserve"> 1.2. powinna zostać</w:t>
      </w:r>
      <w:r w:rsidRPr="00BC31FF">
        <w:rPr>
          <w:rFonts w:eastAsiaTheme="minorHAnsi" w:cs="Calibri"/>
        </w:rPr>
        <w:t xml:space="preserve"> </w:t>
      </w:r>
      <w:r w:rsidRPr="00BC31FF">
        <w:t xml:space="preserve">zamontowana w pobliżu defibrylatora umieszczonego w odrębnej gablocie o wymiarach dostosowanych </w:t>
      </w:r>
      <w:proofErr w:type="spellStart"/>
      <w:r w:rsidRPr="00BC31FF">
        <w:t>do</w:t>
      </w:r>
      <w:proofErr w:type="spellEnd"/>
      <w:r w:rsidRPr="00BC31FF">
        <w:t xml:space="preserve"> wielkości defibrylatora, zabudowanej systemowo w ścianie wewnętrznej pojazdu w wybranym i przygotowanym przez Wykonawcę miejscu.</w:t>
      </w:r>
    </w:p>
    <w:p w:rsidR="005C3056" w:rsidRPr="00BC31FF" w:rsidRDefault="005C3056" w:rsidP="005C3056">
      <w:pPr>
        <w:pStyle w:val="Akapitzlist"/>
        <w:numPr>
          <w:ilvl w:val="0"/>
          <w:numId w:val="56"/>
        </w:numPr>
        <w:suppressAutoHyphens/>
        <w:spacing w:before="40" w:after="120" w:line="300" w:lineRule="exact"/>
        <w:ind w:left="425" w:hanging="425"/>
        <w:contextualSpacing w:val="0"/>
        <w:jc w:val="both"/>
        <w:rPr>
          <w:rFonts w:cs="Calibri"/>
          <w:b/>
          <w:u w:val="single"/>
        </w:rPr>
      </w:pPr>
      <w:r w:rsidRPr="00BC31FF">
        <w:rPr>
          <w:rFonts w:cs="Calibri"/>
          <w:b/>
          <w:u w:val="single"/>
        </w:rPr>
        <w:t>PARAMETRY FIZYCZNE i ŚRODOWISKOWE DEFIBRYLATORA HEARTSTART FRX 861304</w:t>
      </w:r>
    </w:p>
    <w:p w:rsidR="005C3056" w:rsidRPr="00BC31FF" w:rsidRDefault="005C3056" w:rsidP="005C3056">
      <w:pPr>
        <w:pStyle w:val="Akapitzlist"/>
        <w:numPr>
          <w:ilvl w:val="1"/>
          <w:numId w:val="56"/>
        </w:numPr>
        <w:suppressAutoHyphens/>
        <w:autoSpaceDE w:val="0"/>
        <w:autoSpaceDN w:val="0"/>
        <w:adjustRightInd w:val="0"/>
        <w:spacing w:before="40" w:after="40" w:line="300" w:lineRule="exact"/>
        <w:ind w:left="851" w:hanging="425"/>
        <w:contextualSpacing w:val="0"/>
        <w:jc w:val="both"/>
        <w:rPr>
          <w:rFonts w:eastAsiaTheme="minorHAnsi" w:cs="Calibri"/>
        </w:rPr>
      </w:pPr>
      <w:r w:rsidRPr="00BC31FF">
        <w:rPr>
          <w:rFonts w:eastAsiaTheme="minorHAnsi" w:cs="Calibri"/>
        </w:rPr>
        <w:t xml:space="preserve">Dane techniczne przedstawione w poniższej tabeli są wartościami nominalnymi. </w:t>
      </w:r>
    </w:p>
    <w:tbl>
      <w:tblPr>
        <w:tblStyle w:val="Tabela-Siatka"/>
        <w:tblW w:w="8788" w:type="dxa"/>
        <w:tblInd w:w="959" w:type="dxa"/>
        <w:tblLayout w:type="fixed"/>
        <w:tblLook w:val="04A0"/>
      </w:tblPr>
      <w:tblGrid>
        <w:gridCol w:w="567"/>
        <w:gridCol w:w="1984"/>
        <w:gridCol w:w="6237"/>
      </w:tblGrid>
      <w:tr w:rsidR="005C3056" w:rsidRPr="00BC31FF" w:rsidTr="00DB6D41">
        <w:trPr>
          <w:trHeight w:val="270"/>
        </w:trPr>
        <w:tc>
          <w:tcPr>
            <w:tcW w:w="567"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Lp.</w:t>
            </w:r>
          </w:p>
        </w:tc>
        <w:tc>
          <w:tcPr>
            <w:tcW w:w="1984"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Kategoria</w:t>
            </w:r>
          </w:p>
        </w:tc>
        <w:tc>
          <w:tcPr>
            <w:tcW w:w="6237"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Dane techniczne</w:t>
            </w:r>
          </w:p>
        </w:tc>
      </w:tr>
      <w:tr w:rsidR="005C3056" w:rsidRPr="00BC31FF" w:rsidTr="00DB6D41">
        <w:trPr>
          <w:trHeight w:val="329"/>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1.</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Wymiary</w:t>
            </w:r>
          </w:p>
        </w:tc>
        <w:tc>
          <w:tcPr>
            <w:tcW w:w="6237" w:type="dxa"/>
            <w:hideMark/>
          </w:tcPr>
          <w:p w:rsidR="005C3056" w:rsidRPr="00BC31FF" w:rsidRDefault="005C3056" w:rsidP="00DB6D41">
            <w:pPr>
              <w:rPr>
                <w:rFonts w:ascii="Calibri" w:hAnsi="Calibri" w:cs="Calibri"/>
                <w:sz w:val="20"/>
                <w:szCs w:val="20"/>
              </w:rPr>
            </w:pPr>
            <w:r w:rsidRPr="00BC31FF">
              <w:rPr>
                <w:rFonts w:ascii="Calibri" w:hAnsi="Calibri" w:cs="Calibri"/>
                <w:sz w:val="20"/>
                <w:szCs w:val="20"/>
              </w:rPr>
              <w:t>6 cm W x 18 cm G x 22 cm S</w:t>
            </w:r>
          </w:p>
        </w:tc>
      </w:tr>
      <w:tr w:rsidR="005C3056" w:rsidRPr="00BC31FF" w:rsidTr="00DB6D41">
        <w:trPr>
          <w:trHeight w:val="278"/>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2.</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Waga</w:t>
            </w:r>
          </w:p>
        </w:tc>
        <w:tc>
          <w:tcPr>
            <w:tcW w:w="6237" w:type="dxa"/>
            <w:hideMark/>
          </w:tcPr>
          <w:p w:rsidR="005C3056" w:rsidRPr="00BC31FF" w:rsidRDefault="005C3056" w:rsidP="00DB6D41">
            <w:pPr>
              <w:rPr>
                <w:rFonts w:ascii="Calibri" w:hAnsi="Calibri" w:cs="Calibri"/>
                <w:sz w:val="20"/>
                <w:szCs w:val="20"/>
              </w:rPr>
            </w:pPr>
            <w:r w:rsidRPr="00BC31FF">
              <w:rPr>
                <w:rFonts w:ascii="Calibri" w:hAnsi="Calibri" w:cs="Calibri"/>
                <w:sz w:val="20"/>
                <w:szCs w:val="20"/>
              </w:rPr>
              <w:t>około 1,6 kg z baterią i zainstalowanymi elektrodami</w:t>
            </w:r>
          </w:p>
        </w:tc>
      </w:tr>
      <w:tr w:rsidR="005C3056" w:rsidRPr="00BC31FF" w:rsidTr="00DB6D41">
        <w:trPr>
          <w:trHeight w:val="467"/>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3.</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Temperatura</w:t>
            </w:r>
          </w:p>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i wilgotność względna</w:t>
            </w:r>
          </w:p>
        </w:tc>
        <w:tc>
          <w:tcPr>
            <w:tcW w:w="6237" w:type="dxa"/>
            <w:hideMark/>
          </w:tcPr>
          <w:p w:rsidR="005C3056" w:rsidRPr="00BC31FF" w:rsidRDefault="005C3056" w:rsidP="00DB6D41">
            <w:pPr>
              <w:autoSpaceDE w:val="0"/>
              <w:autoSpaceDN w:val="0"/>
              <w:adjustRightInd w:val="0"/>
              <w:ind w:left="34"/>
              <w:rPr>
                <w:rFonts w:ascii="Calibri" w:hAnsi="Calibri" w:cs="Calibri"/>
                <w:sz w:val="20"/>
                <w:szCs w:val="20"/>
              </w:rPr>
            </w:pPr>
            <w:r w:rsidRPr="00BC31FF">
              <w:rPr>
                <w:rFonts w:ascii="Calibri" w:hAnsi="Calibri" w:cs="Calibri"/>
                <w:sz w:val="20"/>
                <w:szCs w:val="20"/>
              </w:rPr>
              <w:t>Podczas pracy (bateria zainstalowana, elektrody podłączone):</w:t>
            </w:r>
          </w:p>
          <w:p w:rsidR="005C3056" w:rsidRPr="00BC31FF" w:rsidRDefault="005C3056" w:rsidP="00DB6D41">
            <w:pPr>
              <w:autoSpaceDE w:val="0"/>
              <w:autoSpaceDN w:val="0"/>
              <w:adjustRightInd w:val="0"/>
              <w:ind w:left="34"/>
              <w:rPr>
                <w:rFonts w:ascii="Calibri" w:hAnsi="Calibri" w:cs="Calibri"/>
                <w:sz w:val="20"/>
                <w:szCs w:val="20"/>
              </w:rPr>
            </w:pPr>
            <w:r w:rsidRPr="00BC31FF">
              <w:rPr>
                <w:rFonts w:ascii="Calibri" w:hAnsi="Calibri" w:cs="Calibri"/>
                <w:sz w:val="20"/>
                <w:szCs w:val="20"/>
              </w:rPr>
              <w:t xml:space="preserve">od 0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50°C (od 32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122°F);</w:t>
            </w:r>
          </w:p>
          <w:p w:rsidR="005C3056" w:rsidRPr="00BC31FF" w:rsidRDefault="005C3056" w:rsidP="00DB6D41">
            <w:pPr>
              <w:autoSpaceDE w:val="0"/>
              <w:autoSpaceDN w:val="0"/>
              <w:adjustRightInd w:val="0"/>
              <w:ind w:left="34"/>
              <w:rPr>
                <w:rFonts w:ascii="Calibri" w:hAnsi="Calibri" w:cs="Calibri"/>
                <w:sz w:val="20"/>
                <w:szCs w:val="20"/>
              </w:rPr>
            </w:pPr>
            <w:r w:rsidRPr="00BC31FF">
              <w:rPr>
                <w:rFonts w:ascii="Calibri" w:hAnsi="Calibri" w:cs="Calibri"/>
                <w:sz w:val="20"/>
                <w:szCs w:val="20"/>
              </w:rPr>
              <w:t xml:space="preserve">od 0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95% wilgotności względnej (bez kondensacji).</w:t>
            </w:r>
          </w:p>
          <w:p w:rsidR="005C3056" w:rsidRPr="00BC31FF" w:rsidRDefault="005C3056" w:rsidP="00DB6D41">
            <w:pPr>
              <w:autoSpaceDE w:val="0"/>
              <w:autoSpaceDN w:val="0"/>
              <w:adjustRightInd w:val="0"/>
              <w:ind w:left="34"/>
              <w:rPr>
                <w:rFonts w:ascii="Calibri" w:hAnsi="Calibri" w:cs="Calibri"/>
                <w:sz w:val="20"/>
                <w:szCs w:val="20"/>
              </w:rPr>
            </w:pPr>
            <w:r w:rsidRPr="00BC31FF">
              <w:rPr>
                <w:rFonts w:ascii="Calibri" w:hAnsi="Calibri" w:cs="Calibri"/>
                <w:sz w:val="20"/>
                <w:szCs w:val="20"/>
              </w:rPr>
              <w:t xml:space="preserve">Tryb gotowości (pomiędzy użyciami, z zainstalowana baterią i podłączonymi elektrodami): od 0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50°C (od 32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122°F);</w:t>
            </w:r>
          </w:p>
          <w:p w:rsidR="005C3056" w:rsidRPr="00BC31FF" w:rsidRDefault="005C3056" w:rsidP="00DB6D41">
            <w:pPr>
              <w:autoSpaceDE w:val="0"/>
              <w:autoSpaceDN w:val="0"/>
              <w:adjustRightInd w:val="0"/>
              <w:ind w:left="34"/>
              <w:rPr>
                <w:rFonts w:ascii="Calibri" w:hAnsi="Calibri" w:cs="Calibri"/>
                <w:sz w:val="20"/>
                <w:szCs w:val="20"/>
              </w:rPr>
            </w:pPr>
            <w:r w:rsidRPr="00BC31FF">
              <w:rPr>
                <w:rFonts w:ascii="Calibri" w:hAnsi="Calibri" w:cs="Calibri"/>
                <w:sz w:val="20"/>
                <w:szCs w:val="20"/>
              </w:rPr>
              <w:t xml:space="preserve">od 10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75% wilgotności względnej (bez kondensacji).</w:t>
            </w:r>
          </w:p>
          <w:p w:rsidR="005C3056" w:rsidRPr="00BC31FF" w:rsidRDefault="005C3056" w:rsidP="00DB6D41">
            <w:pPr>
              <w:autoSpaceDE w:val="0"/>
              <w:autoSpaceDN w:val="0"/>
              <w:adjustRightInd w:val="0"/>
              <w:ind w:left="34"/>
              <w:rPr>
                <w:rFonts w:ascii="Calibri" w:hAnsi="Calibri" w:cs="Calibri"/>
                <w:sz w:val="20"/>
                <w:szCs w:val="20"/>
              </w:rPr>
            </w:pPr>
            <w:r w:rsidRPr="00BC31FF">
              <w:rPr>
                <w:rFonts w:ascii="Calibri" w:hAnsi="Calibri" w:cs="Calibri"/>
                <w:sz w:val="20"/>
                <w:szCs w:val="20"/>
              </w:rPr>
              <w:t>Przechowywanie/wysyłka (z baterią i pudełkiem elektrod):</w:t>
            </w:r>
          </w:p>
          <w:p w:rsidR="005C3056" w:rsidRPr="00BC31FF" w:rsidRDefault="005C3056" w:rsidP="00DB6D41">
            <w:pPr>
              <w:autoSpaceDE w:val="0"/>
              <w:autoSpaceDN w:val="0"/>
              <w:adjustRightInd w:val="0"/>
              <w:ind w:left="34"/>
              <w:rPr>
                <w:rFonts w:ascii="Calibri" w:hAnsi="Calibri" w:cs="Calibri"/>
                <w:sz w:val="20"/>
                <w:szCs w:val="20"/>
              </w:rPr>
            </w:pPr>
            <w:r w:rsidRPr="00BC31FF">
              <w:rPr>
                <w:rFonts w:ascii="Calibri" w:hAnsi="Calibri" w:cs="Calibri"/>
                <w:sz w:val="20"/>
                <w:szCs w:val="20"/>
              </w:rPr>
              <w:t xml:space="preserve">-20°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60° C przez okres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1 tygodnia;</w:t>
            </w:r>
          </w:p>
          <w:p w:rsidR="005C3056" w:rsidRPr="00BC31FF" w:rsidRDefault="005C3056" w:rsidP="00DB6D41">
            <w:pPr>
              <w:autoSpaceDE w:val="0"/>
              <w:autoSpaceDN w:val="0"/>
              <w:adjustRightInd w:val="0"/>
              <w:ind w:left="34"/>
              <w:rPr>
                <w:rFonts w:ascii="Calibri" w:hAnsi="Calibri" w:cs="Calibri"/>
                <w:sz w:val="20"/>
                <w:szCs w:val="20"/>
              </w:rPr>
            </w:pPr>
            <w:r w:rsidRPr="00BC31FF">
              <w:rPr>
                <w:rFonts w:ascii="Calibri" w:hAnsi="Calibri" w:cs="Calibri"/>
                <w:sz w:val="20"/>
                <w:szCs w:val="20"/>
              </w:rPr>
              <w:t xml:space="preserve">0%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85% RH (wilgotność względna), bez kondensacji przez maksymalnie 2 dni, później maksymalnie 65% (wilgotność względna).</w:t>
            </w:r>
          </w:p>
          <w:p w:rsidR="005C3056" w:rsidRPr="00BC31FF" w:rsidRDefault="005C3056" w:rsidP="00DB6D41">
            <w:pPr>
              <w:autoSpaceDE w:val="0"/>
              <w:autoSpaceDN w:val="0"/>
              <w:adjustRightInd w:val="0"/>
              <w:ind w:left="34"/>
              <w:rPr>
                <w:rFonts w:ascii="Calibri" w:hAnsi="Calibri" w:cs="Calibri"/>
                <w:sz w:val="20"/>
                <w:szCs w:val="20"/>
              </w:rPr>
            </w:pPr>
            <w:r w:rsidRPr="00BC31FF">
              <w:rPr>
                <w:rFonts w:ascii="Calibri" w:hAnsi="Calibri" w:cs="Calibri"/>
                <w:sz w:val="20"/>
                <w:szCs w:val="20"/>
              </w:rPr>
              <w:t xml:space="preserve">Praca krótkotrwała (przez maksymalnie 20 minut </w:t>
            </w:r>
            <w:proofErr w:type="spellStart"/>
            <w:r w:rsidRPr="00BC31FF">
              <w:rPr>
                <w:rFonts w:ascii="Calibri" w:hAnsi="Calibri" w:cs="Calibri"/>
                <w:sz w:val="20"/>
                <w:szCs w:val="20"/>
              </w:rPr>
              <w:t>po</w:t>
            </w:r>
            <w:proofErr w:type="spellEnd"/>
            <w:r w:rsidRPr="00BC31FF">
              <w:rPr>
                <w:rFonts w:ascii="Calibri" w:hAnsi="Calibri" w:cs="Calibri"/>
                <w:sz w:val="20"/>
                <w:szCs w:val="20"/>
              </w:rPr>
              <w:t xml:space="preserve"> nagłym przejściu z temperatury 20°C [68°F]): od -20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50°C (od -4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122°F); przy braku kondensacji pary wodnej.</w:t>
            </w:r>
          </w:p>
        </w:tc>
      </w:tr>
      <w:tr w:rsidR="005C3056" w:rsidRPr="00BC31FF" w:rsidTr="00DB6D41">
        <w:trPr>
          <w:trHeight w:val="467"/>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4.</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Szczelność</w:t>
            </w:r>
          </w:p>
        </w:tc>
        <w:tc>
          <w:tcPr>
            <w:tcW w:w="6237" w:type="dxa"/>
            <w:hideMark/>
          </w:tcPr>
          <w:p w:rsidR="005C3056" w:rsidRPr="00BC31FF" w:rsidRDefault="005C3056" w:rsidP="00DB6D41">
            <w:pPr>
              <w:textAlignment w:val="baseline"/>
              <w:rPr>
                <w:rFonts w:ascii="Calibri" w:hAnsi="Calibri" w:cs="Calibri"/>
                <w:sz w:val="20"/>
                <w:szCs w:val="20"/>
              </w:rPr>
            </w:pPr>
            <w:r w:rsidRPr="00BC31FF">
              <w:rPr>
                <w:rFonts w:ascii="Calibri" w:hAnsi="Calibri" w:cs="Calibri"/>
                <w:sz w:val="20"/>
                <w:szCs w:val="20"/>
              </w:rPr>
              <w:t xml:space="preserve">Odporność na strumień wody IPX5 zgodnie z IEC60529 </w:t>
            </w:r>
          </w:p>
          <w:p w:rsidR="005C3056" w:rsidRPr="00BC31FF" w:rsidRDefault="005C3056" w:rsidP="00DB6D41">
            <w:pPr>
              <w:textAlignment w:val="baseline"/>
              <w:rPr>
                <w:rFonts w:ascii="Calibri" w:hAnsi="Calibri" w:cs="Calibri"/>
                <w:sz w:val="20"/>
                <w:szCs w:val="20"/>
              </w:rPr>
            </w:pPr>
            <w:r w:rsidRPr="00BC31FF">
              <w:rPr>
                <w:rFonts w:ascii="Calibri" w:hAnsi="Calibri" w:cs="Calibri"/>
                <w:sz w:val="20"/>
                <w:szCs w:val="20"/>
              </w:rPr>
              <w:t>Ochrona przed pyłem IP5X zgodnie z IEC60529</w:t>
            </w:r>
          </w:p>
        </w:tc>
      </w:tr>
      <w:tr w:rsidR="005C3056" w:rsidRPr="00BC31FF" w:rsidTr="00DB6D41">
        <w:trPr>
          <w:trHeight w:val="401"/>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5.</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Temperatura</w:t>
            </w:r>
          </w:p>
        </w:tc>
        <w:tc>
          <w:tcPr>
            <w:tcW w:w="6237" w:type="dxa"/>
            <w:hideMark/>
          </w:tcPr>
          <w:p w:rsidR="005C3056" w:rsidRPr="00BC31FF" w:rsidRDefault="005C3056" w:rsidP="00DB6D41">
            <w:pPr>
              <w:textAlignment w:val="baseline"/>
              <w:rPr>
                <w:rFonts w:ascii="Calibri" w:hAnsi="Calibri" w:cs="Calibri"/>
                <w:sz w:val="20"/>
                <w:szCs w:val="20"/>
              </w:rPr>
            </w:pPr>
            <w:r w:rsidRPr="00BC31FF">
              <w:rPr>
                <w:rFonts w:ascii="Calibri" w:hAnsi="Calibri" w:cs="Calibri"/>
                <w:sz w:val="20"/>
                <w:szCs w:val="20"/>
              </w:rPr>
              <w:t>Praca/gotowość: 0° – 50°C</w:t>
            </w:r>
          </w:p>
        </w:tc>
      </w:tr>
      <w:tr w:rsidR="005C3056" w:rsidRPr="00BC31FF" w:rsidTr="00DB6D41">
        <w:trPr>
          <w:trHeight w:val="351"/>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6.</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Wysokość n.p.m.</w:t>
            </w:r>
          </w:p>
        </w:tc>
        <w:tc>
          <w:tcPr>
            <w:tcW w:w="6237" w:type="dxa"/>
            <w:hideMark/>
          </w:tcPr>
          <w:p w:rsidR="005C3056" w:rsidRPr="00BC31FF" w:rsidRDefault="005C3056" w:rsidP="00DB6D41">
            <w:pPr>
              <w:textAlignment w:val="baseline"/>
              <w:rPr>
                <w:rFonts w:ascii="Calibri" w:hAnsi="Calibri" w:cs="Calibri"/>
                <w:sz w:val="20"/>
                <w:szCs w:val="20"/>
              </w:rPr>
            </w:pPr>
            <w:r w:rsidRPr="00BC31FF">
              <w:rPr>
                <w:rFonts w:ascii="Calibri" w:hAnsi="Calibri" w:cs="Calibri"/>
                <w:sz w:val="20"/>
                <w:szCs w:val="20"/>
              </w:rPr>
              <w:t xml:space="preserve">od 0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4572 m</w:t>
            </w:r>
          </w:p>
        </w:tc>
      </w:tr>
      <w:tr w:rsidR="005C3056" w:rsidRPr="00BC31FF" w:rsidTr="00DB6D41">
        <w:trPr>
          <w:trHeight w:val="301"/>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7.</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Atest lotniczy</w:t>
            </w:r>
          </w:p>
        </w:tc>
        <w:tc>
          <w:tcPr>
            <w:tcW w:w="6237" w:type="dxa"/>
            <w:hideMark/>
          </w:tcPr>
          <w:p w:rsidR="005C3056" w:rsidRPr="00BC31FF" w:rsidRDefault="005C3056" w:rsidP="00DB6D41">
            <w:pPr>
              <w:textAlignment w:val="baseline"/>
              <w:rPr>
                <w:rFonts w:ascii="Calibri" w:hAnsi="Calibri" w:cs="Calibri"/>
                <w:sz w:val="20"/>
                <w:szCs w:val="20"/>
              </w:rPr>
            </w:pPr>
            <w:r w:rsidRPr="00BC31FF">
              <w:rPr>
                <w:rFonts w:ascii="Calibri" w:hAnsi="Calibri" w:cs="Calibri"/>
                <w:sz w:val="20"/>
                <w:szCs w:val="20"/>
              </w:rPr>
              <w:t>Urządzenie: RTCA/DO-160D;1997</w:t>
            </w:r>
          </w:p>
        </w:tc>
      </w:tr>
      <w:tr w:rsidR="005C3056" w:rsidRPr="00BC31FF" w:rsidTr="00DB6D41">
        <w:trPr>
          <w:trHeight w:val="380"/>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8.</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Odporność na uderzenie</w:t>
            </w:r>
          </w:p>
        </w:tc>
        <w:tc>
          <w:tcPr>
            <w:tcW w:w="6237" w:type="dxa"/>
            <w:hideMark/>
          </w:tcPr>
          <w:p w:rsidR="005C3056" w:rsidRPr="00BC31FF" w:rsidRDefault="005C3056" w:rsidP="00DB6D41">
            <w:pPr>
              <w:textAlignment w:val="baseline"/>
              <w:rPr>
                <w:rFonts w:ascii="Calibri" w:hAnsi="Calibri" w:cs="Calibri"/>
                <w:sz w:val="20"/>
                <w:szCs w:val="20"/>
              </w:rPr>
            </w:pPr>
            <w:r w:rsidRPr="00BC31FF">
              <w:rPr>
                <w:rFonts w:ascii="Calibri" w:hAnsi="Calibri" w:cs="Calibri"/>
                <w:sz w:val="20"/>
                <w:szCs w:val="20"/>
              </w:rPr>
              <w:t>225 kg</w:t>
            </w:r>
          </w:p>
        </w:tc>
      </w:tr>
      <w:tr w:rsidR="005C3056" w:rsidRPr="00BC31FF" w:rsidTr="00DB6D41">
        <w:trPr>
          <w:trHeight w:val="467"/>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9.</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Odporność na wibracje</w:t>
            </w:r>
          </w:p>
        </w:tc>
        <w:tc>
          <w:tcPr>
            <w:tcW w:w="6237" w:type="dxa"/>
            <w:hideMark/>
          </w:tcPr>
          <w:p w:rsidR="005C3056" w:rsidRPr="00BC31FF" w:rsidRDefault="005C3056" w:rsidP="00DB6D41">
            <w:pPr>
              <w:textAlignment w:val="baseline"/>
              <w:rPr>
                <w:rFonts w:ascii="Calibri" w:hAnsi="Calibri" w:cs="Calibri"/>
                <w:sz w:val="20"/>
                <w:szCs w:val="20"/>
              </w:rPr>
            </w:pPr>
            <w:r w:rsidRPr="00BC31FF">
              <w:rPr>
                <w:rFonts w:ascii="Calibri" w:hAnsi="Calibri" w:cs="Calibri"/>
                <w:sz w:val="20"/>
                <w:szCs w:val="20"/>
              </w:rPr>
              <w:t xml:space="preserve">Praca: zgodnie z MILSTD 810F Fig. 514.5C-17, przypadkowe </w:t>
            </w:r>
          </w:p>
          <w:p w:rsidR="005C3056" w:rsidRPr="00BC31FF" w:rsidRDefault="005C3056" w:rsidP="00DB6D41">
            <w:pPr>
              <w:textAlignment w:val="baseline"/>
              <w:rPr>
                <w:rFonts w:ascii="Calibri" w:hAnsi="Calibri" w:cs="Calibri"/>
                <w:sz w:val="20"/>
                <w:szCs w:val="20"/>
              </w:rPr>
            </w:pPr>
            <w:r w:rsidRPr="00BC31FF">
              <w:rPr>
                <w:rFonts w:ascii="Calibri" w:hAnsi="Calibri" w:cs="Calibri"/>
                <w:sz w:val="20"/>
                <w:szCs w:val="20"/>
              </w:rPr>
              <w:t>Gotowość: zgodnie z MILSTD 810F Fig. 514.5C-18, skok sinusoidalny.</w:t>
            </w:r>
          </w:p>
        </w:tc>
      </w:tr>
      <w:tr w:rsidR="005C3056" w:rsidRPr="00BC31FF" w:rsidTr="00DB6D41">
        <w:trPr>
          <w:trHeight w:val="467"/>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10.</w:t>
            </w:r>
          </w:p>
        </w:tc>
        <w:tc>
          <w:tcPr>
            <w:tcW w:w="1984" w:type="dxa"/>
            <w:hideMark/>
          </w:tcPr>
          <w:p w:rsidR="005C3056" w:rsidRPr="00BC31FF" w:rsidRDefault="005C3056" w:rsidP="00DB6D41">
            <w:pPr>
              <w:ind w:left="-108"/>
              <w:jc w:val="center"/>
              <w:rPr>
                <w:rFonts w:ascii="Calibri" w:hAnsi="Calibri" w:cs="Calibri"/>
                <w:sz w:val="20"/>
                <w:szCs w:val="20"/>
              </w:rPr>
            </w:pPr>
            <w:r w:rsidRPr="00BC31FF">
              <w:rPr>
                <w:rFonts w:ascii="Calibri" w:hAnsi="Calibri" w:cs="Calibri"/>
                <w:sz w:val="20"/>
                <w:szCs w:val="20"/>
              </w:rPr>
              <w:t>EMI (wypromieniowane/odporność)</w:t>
            </w:r>
          </w:p>
        </w:tc>
        <w:tc>
          <w:tcPr>
            <w:tcW w:w="6237" w:type="dxa"/>
            <w:hideMark/>
          </w:tcPr>
          <w:p w:rsidR="005C3056" w:rsidRPr="00BC31FF" w:rsidRDefault="005C3056" w:rsidP="00DB6D41">
            <w:pPr>
              <w:textAlignment w:val="baseline"/>
              <w:rPr>
                <w:rFonts w:ascii="Calibri" w:hAnsi="Calibri" w:cs="Calibri"/>
                <w:sz w:val="20"/>
                <w:szCs w:val="20"/>
              </w:rPr>
            </w:pPr>
            <w:r w:rsidRPr="00BC31FF">
              <w:rPr>
                <w:rFonts w:ascii="Calibri" w:hAnsi="Calibri" w:cs="Calibri"/>
                <w:sz w:val="20"/>
                <w:szCs w:val="20"/>
              </w:rPr>
              <w:t>CISPR II grupa I, klasa B, IEC 61000-4-3 oraz IEC 61000-4-8</w:t>
            </w:r>
          </w:p>
        </w:tc>
      </w:tr>
    </w:tbl>
    <w:p w:rsidR="005C3056" w:rsidRPr="00BC31FF" w:rsidRDefault="005C3056" w:rsidP="005C3056">
      <w:pPr>
        <w:pStyle w:val="Akapitzlist"/>
        <w:numPr>
          <w:ilvl w:val="1"/>
          <w:numId w:val="56"/>
        </w:numPr>
        <w:suppressAutoHyphens/>
        <w:autoSpaceDE w:val="0"/>
        <w:autoSpaceDN w:val="0"/>
        <w:adjustRightInd w:val="0"/>
        <w:spacing w:before="120" w:after="40" w:line="300" w:lineRule="exact"/>
        <w:ind w:left="850" w:hanging="425"/>
        <w:contextualSpacing w:val="0"/>
        <w:jc w:val="both"/>
        <w:rPr>
          <w:rFonts w:eastAsiaTheme="minorHAnsi" w:cs="Calibri"/>
        </w:rPr>
      </w:pPr>
      <w:r w:rsidRPr="00BC31FF">
        <w:rPr>
          <w:rFonts w:eastAsiaTheme="minorHAnsi" w:cs="Calibri"/>
        </w:rPr>
        <w:t xml:space="preserve">Informacje techniczne na temat defibrylatora </w:t>
      </w:r>
      <w:proofErr w:type="spellStart"/>
      <w:r w:rsidRPr="00BC31FF">
        <w:rPr>
          <w:rFonts w:eastAsiaTheme="minorHAnsi" w:cs="Calibri"/>
        </w:rPr>
        <w:t>HeartStart</w:t>
      </w:r>
      <w:proofErr w:type="spellEnd"/>
      <w:r w:rsidRPr="00BC31FF">
        <w:rPr>
          <w:rFonts w:eastAsiaTheme="minorHAnsi" w:cs="Calibri"/>
        </w:rPr>
        <w:t xml:space="preserve"> </w:t>
      </w:r>
      <w:proofErr w:type="spellStart"/>
      <w:r w:rsidRPr="00BC31FF">
        <w:rPr>
          <w:rFonts w:eastAsiaTheme="minorHAnsi" w:cs="Calibri"/>
        </w:rPr>
        <w:t>FRx</w:t>
      </w:r>
      <w:proofErr w:type="spellEnd"/>
      <w:r w:rsidRPr="00BC31FF">
        <w:rPr>
          <w:rFonts w:eastAsiaTheme="minorHAnsi" w:cs="Calibri"/>
        </w:rPr>
        <w:t xml:space="preserve"> 861304 firmy Philips można również znaleźć w </w:t>
      </w:r>
      <w:proofErr w:type="spellStart"/>
      <w:r w:rsidRPr="00BC31FF">
        <w:rPr>
          <w:rFonts w:eastAsiaTheme="minorHAnsi" w:cs="Calibri"/>
          <w:i/>
        </w:rPr>
        <w:t>Technical</w:t>
      </w:r>
      <w:proofErr w:type="spellEnd"/>
      <w:r w:rsidRPr="00BC31FF">
        <w:rPr>
          <w:rFonts w:eastAsiaTheme="minorHAnsi" w:cs="Calibri"/>
          <w:i/>
        </w:rPr>
        <w:t xml:space="preserve"> </w:t>
      </w:r>
      <w:proofErr w:type="spellStart"/>
      <w:r w:rsidRPr="00BC31FF">
        <w:rPr>
          <w:rFonts w:eastAsiaTheme="minorHAnsi" w:cs="Calibri"/>
          <w:i/>
        </w:rPr>
        <w:t>Reference</w:t>
      </w:r>
      <w:proofErr w:type="spellEnd"/>
      <w:r w:rsidRPr="00BC31FF">
        <w:rPr>
          <w:rFonts w:eastAsiaTheme="minorHAnsi" w:cs="Calibri"/>
          <w:i/>
        </w:rPr>
        <w:t xml:space="preserve"> </w:t>
      </w:r>
      <w:proofErr w:type="spellStart"/>
      <w:r w:rsidRPr="00BC31FF">
        <w:rPr>
          <w:rFonts w:eastAsiaTheme="minorHAnsi" w:cs="Calibri"/>
          <w:i/>
        </w:rPr>
        <w:t>Manuals</w:t>
      </w:r>
      <w:proofErr w:type="spellEnd"/>
      <w:r w:rsidRPr="00BC31FF">
        <w:rPr>
          <w:rFonts w:eastAsiaTheme="minorHAnsi" w:cs="Calibri"/>
        </w:rPr>
        <w:t xml:space="preserve"> (instrukcjach technicznych) dostępnych na stronie </w:t>
      </w:r>
      <w:hyperlink r:id="rId17" w:history="1">
        <w:r w:rsidRPr="00BC31FF">
          <w:rPr>
            <w:rStyle w:val="Hipercze"/>
            <w:rFonts w:eastAsiaTheme="minorHAnsi" w:cs="Calibri"/>
          </w:rPr>
          <w:t>www.philips.pl/healthcare/product/HC861304/heartstart-frx-aed</w:t>
        </w:r>
      </w:hyperlink>
      <w:r w:rsidRPr="00BC31FF">
        <w:rPr>
          <w:rFonts w:eastAsiaTheme="minorHAnsi" w:cs="Calibri"/>
        </w:rPr>
        <w:t>.</w:t>
      </w:r>
    </w:p>
    <w:p w:rsidR="005C3056" w:rsidRPr="00BC31FF" w:rsidRDefault="005C3056" w:rsidP="005C3056">
      <w:pPr>
        <w:jc w:val="center"/>
        <w:textAlignment w:val="top"/>
        <w:rPr>
          <w:rFonts w:ascii="Calibri" w:hAnsi="Calibri" w:cs="Calibri"/>
          <w:b/>
          <w:sz w:val="22"/>
          <w:szCs w:val="22"/>
          <w:u w:val="single"/>
        </w:rPr>
      </w:pPr>
    </w:p>
    <w:p w:rsidR="005C3056" w:rsidRPr="00BC31FF" w:rsidRDefault="005C3056" w:rsidP="005C3056">
      <w:pPr>
        <w:pStyle w:val="Akapitzlist"/>
        <w:numPr>
          <w:ilvl w:val="0"/>
          <w:numId w:val="56"/>
        </w:numPr>
        <w:suppressAutoHyphens/>
        <w:spacing w:before="40" w:after="120" w:line="300" w:lineRule="exact"/>
        <w:ind w:left="426" w:hanging="426"/>
        <w:contextualSpacing w:val="0"/>
        <w:jc w:val="both"/>
        <w:rPr>
          <w:rFonts w:cs="Calibri"/>
          <w:b/>
          <w:u w:val="single"/>
        </w:rPr>
      </w:pPr>
      <w:r w:rsidRPr="00BC31FF">
        <w:rPr>
          <w:rFonts w:cs="Calibri"/>
          <w:b/>
          <w:noProof/>
          <w:u w:val="single"/>
          <w:lang w:eastAsia="pl-PL"/>
        </w:rPr>
        <w:lastRenderedPageBreak/>
        <w:drawing>
          <wp:anchor distT="0" distB="0" distL="114300" distR="114300" simplePos="0" relativeHeight="251662848" behindDoc="0" locked="0" layoutInCell="1" allowOverlap="1">
            <wp:simplePos x="0" y="0"/>
            <wp:positionH relativeFrom="column">
              <wp:posOffset>709295</wp:posOffset>
            </wp:positionH>
            <wp:positionV relativeFrom="paragraph">
              <wp:posOffset>447675</wp:posOffset>
            </wp:positionV>
            <wp:extent cx="4722495" cy="2867025"/>
            <wp:effectExtent l="19050" t="0" r="1905" b="0"/>
            <wp:wrapTopAndBottom/>
            <wp:docPr id="10" name="Obraz 9" descr="WP_20160823_12_49_2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823_12_49_27_Pro.jpg"/>
                    <pic:cNvPicPr/>
                  </pic:nvPicPr>
                  <pic:blipFill>
                    <a:blip r:embed="rId18" cstate="print"/>
                    <a:stretch>
                      <a:fillRect/>
                    </a:stretch>
                  </pic:blipFill>
                  <pic:spPr>
                    <a:xfrm>
                      <a:off x="0" y="0"/>
                      <a:ext cx="4722495" cy="2867025"/>
                    </a:xfrm>
                    <a:prstGeom prst="rect">
                      <a:avLst/>
                    </a:prstGeom>
                  </pic:spPr>
                </pic:pic>
              </a:graphicData>
            </a:graphic>
          </wp:anchor>
        </w:drawing>
      </w:r>
      <w:r w:rsidRPr="00BC31FF">
        <w:rPr>
          <w:rFonts w:cs="Calibri"/>
          <w:b/>
          <w:u w:val="single"/>
        </w:rPr>
        <w:t>SPECYFIKACJA TECHNICZNA OBUDOWY I URZĄDZEŃ SYSTEMU GRZEWCZEGO</w:t>
      </w:r>
    </w:p>
    <w:p w:rsidR="005C3056" w:rsidRPr="00BC31FF" w:rsidRDefault="005C3056" w:rsidP="005C3056">
      <w:pPr>
        <w:pStyle w:val="Akapitzlist"/>
        <w:numPr>
          <w:ilvl w:val="1"/>
          <w:numId w:val="56"/>
        </w:numPr>
        <w:suppressAutoHyphens/>
        <w:autoSpaceDE w:val="0"/>
        <w:autoSpaceDN w:val="0"/>
        <w:adjustRightInd w:val="0"/>
        <w:spacing w:before="40" w:after="120" w:line="300" w:lineRule="exact"/>
        <w:ind w:left="851" w:hanging="425"/>
        <w:contextualSpacing w:val="0"/>
        <w:jc w:val="both"/>
        <w:rPr>
          <w:rFonts w:eastAsiaTheme="minorHAnsi" w:cs="Calibri"/>
        </w:rPr>
      </w:pPr>
      <w:r w:rsidRPr="00BC31FF">
        <w:rPr>
          <w:rFonts w:eastAsiaTheme="minorHAnsi" w:cs="Calibri"/>
        </w:rPr>
        <w:t>Dane techniczne metalowej obudowy systemu w poniższ</w:t>
      </w:r>
      <w:r w:rsidR="00E73C6F" w:rsidRPr="00BC31FF">
        <w:rPr>
          <w:rFonts w:eastAsiaTheme="minorHAnsi" w:cs="Calibri"/>
        </w:rPr>
        <w:t>ej tabeli.</w:t>
      </w:r>
    </w:p>
    <w:tbl>
      <w:tblPr>
        <w:tblStyle w:val="Tabela-Siatka"/>
        <w:tblW w:w="8788" w:type="dxa"/>
        <w:tblInd w:w="959" w:type="dxa"/>
        <w:tblLayout w:type="fixed"/>
        <w:tblLook w:val="04A0"/>
      </w:tblPr>
      <w:tblGrid>
        <w:gridCol w:w="567"/>
        <w:gridCol w:w="1276"/>
        <w:gridCol w:w="6945"/>
      </w:tblGrid>
      <w:tr w:rsidR="005C3056" w:rsidRPr="00BC31FF" w:rsidTr="00DB6D41">
        <w:trPr>
          <w:trHeight w:val="270"/>
        </w:trPr>
        <w:tc>
          <w:tcPr>
            <w:tcW w:w="567"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Lp.</w:t>
            </w:r>
          </w:p>
        </w:tc>
        <w:tc>
          <w:tcPr>
            <w:tcW w:w="1276"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Kategoria</w:t>
            </w:r>
          </w:p>
        </w:tc>
        <w:tc>
          <w:tcPr>
            <w:tcW w:w="6945"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Dane techniczne</w:t>
            </w:r>
          </w:p>
        </w:tc>
      </w:tr>
      <w:tr w:rsidR="005C3056" w:rsidRPr="00BC31FF" w:rsidTr="00DB6D41">
        <w:trPr>
          <w:trHeight w:val="329"/>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1.</w:t>
            </w:r>
          </w:p>
        </w:tc>
        <w:tc>
          <w:tcPr>
            <w:tcW w:w="1276"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Wymiary</w:t>
            </w:r>
          </w:p>
        </w:tc>
        <w:tc>
          <w:tcPr>
            <w:tcW w:w="6945" w:type="dxa"/>
            <w:hideMark/>
          </w:tcPr>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32 cm W x 23 cm S x 10 cm G</w:t>
            </w:r>
          </w:p>
        </w:tc>
      </w:tr>
      <w:tr w:rsidR="005C3056" w:rsidRPr="00BC31FF" w:rsidTr="00DB6D41">
        <w:trPr>
          <w:trHeight w:val="278"/>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2.</w:t>
            </w:r>
          </w:p>
        </w:tc>
        <w:tc>
          <w:tcPr>
            <w:tcW w:w="1276"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Szczelność</w:t>
            </w:r>
          </w:p>
        </w:tc>
        <w:tc>
          <w:tcPr>
            <w:tcW w:w="6945" w:type="dxa"/>
            <w:hideMark/>
          </w:tcPr>
          <w:p w:rsidR="005C3056" w:rsidRPr="00BC31FF" w:rsidRDefault="005C3056" w:rsidP="00DB6D41">
            <w:pPr>
              <w:rPr>
                <w:rFonts w:ascii="Calibri" w:hAnsi="Calibri" w:cs="Calibri"/>
                <w:sz w:val="20"/>
                <w:szCs w:val="20"/>
              </w:rPr>
            </w:pPr>
            <w:r w:rsidRPr="00BC31FF">
              <w:rPr>
                <w:rFonts w:ascii="Calibri" w:hAnsi="Calibri" w:cs="Calibri"/>
                <w:sz w:val="20"/>
                <w:szCs w:val="20"/>
              </w:rPr>
              <w:t>Zgodnie z klasą IP 56</w:t>
            </w:r>
          </w:p>
        </w:tc>
      </w:tr>
      <w:tr w:rsidR="005C3056" w:rsidRPr="00BC31FF" w:rsidTr="00DB6D41">
        <w:trPr>
          <w:trHeight w:val="467"/>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3.</w:t>
            </w:r>
          </w:p>
        </w:tc>
        <w:tc>
          <w:tcPr>
            <w:tcW w:w="1276"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Montaż</w:t>
            </w:r>
          </w:p>
        </w:tc>
        <w:tc>
          <w:tcPr>
            <w:tcW w:w="6945" w:type="dxa"/>
            <w:hideMark/>
          </w:tcPr>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 xml:space="preserve">Obudowa zasilacza wymaga montażu stałego </w:t>
            </w:r>
            <w:proofErr w:type="spellStart"/>
            <w:r w:rsidRPr="00BC31FF">
              <w:rPr>
                <w:rFonts w:ascii="Calibri" w:hAnsi="Calibri" w:cs="Calibri"/>
                <w:sz w:val="20"/>
                <w:szCs w:val="20"/>
              </w:rPr>
              <w:t>do</w:t>
            </w:r>
            <w:proofErr w:type="spellEnd"/>
            <w:r w:rsidRPr="00BC31FF">
              <w:rPr>
                <w:rFonts w:ascii="Calibri" w:hAnsi="Calibri" w:cs="Calibri"/>
                <w:sz w:val="20"/>
                <w:szCs w:val="20"/>
              </w:rPr>
              <w:t xml:space="preserve"> ściany (4 otwory montażowe) lub montażu bez ingerencji w ścianę (montażowa taśma dwustronna).</w:t>
            </w:r>
          </w:p>
        </w:tc>
      </w:tr>
    </w:tbl>
    <w:p w:rsidR="005C3056" w:rsidRPr="00BC31FF" w:rsidRDefault="005C3056" w:rsidP="005C3056">
      <w:pPr>
        <w:pStyle w:val="Akapitzlist"/>
        <w:numPr>
          <w:ilvl w:val="1"/>
          <w:numId w:val="56"/>
        </w:numPr>
        <w:suppressAutoHyphens/>
        <w:autoSpaceDE w:val="0"/>
        <w:autoSpaceDN w:val="0"/>
        <w:adjustRightInd w:val="0"/>
        <w:spacing w:before="120" w:after="120" w:line="300" w:lineRule="exact"/>
        <w:ind w:left="850" w:hanging="425"/>
        <w:contextualSpacing w:val="0"/>
        <w:jc w:val="both"/>
        <w:rPr>
          <w:rFonts w:eastAsiaTheme="minorHAnsi" w:cs="Calibri"/>
        </w:rPr>
      </w:pPr>
      <w:r w:rsidRPr="00BC31FF">
        <w:rPr>
          <w:rFonts w:eastAsiaTheme="minorHAnsi" w:cs="Calibri"/>
        </w:rPr>
        <w:t>Dane techniczne zasilacza buforowego określono w poniższej tabeli</w:t>
      </w:r>
      <w:r w:rsidR="00E73C6F" w:rsidRPr="00BC31FF">
        <w:rPr>
          <w:rFonts w:eastAsiaTheme="minorHAnsi" w:cs="Calibri"/>
        </w:rPr>
        <w:t>.</w:t>
      </w:r>
    </w:p>
    <w:tbl>
      <w:tblPr>
        <w:tblStyle w:val="Tabela-Siatka"/>
        <w:tblW w:w="8221" w:type="dxa"/>
        <w:tblInd w:w="959" w:type="dxa"/>
        <w:tblLayout w:type="fixed"/>
        <w:tblLook w:val="04A0"/>
      </w:tblPr>
      <w:tblGrid>
        <w:gridCol w:w="567"/>
        <w:gridCol w:w="1984"/>
        <w:gridCol w:w="5670"/>
      </w:tblGrid>
      <w:tr w:rsidR="005C3056" w:rsidRPr="00BC31FF" w:rsidTr="00DB6D41">
        <w:trPr>
          <w:trHeight w:val="270"/>
        </w:trPr>
        <w:tc>
          <w:tcPr>
            <w:tcW w:w="567"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Lp.</w:t>
            </w:r>
          </w:p>
        </w:tc>
        <w:tc>
          <w:tcPr>
            <w:tcW w:w="1984"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Kategoria</w:t>
            </w:r>
          </w:p>
        </w:tc>
        <w:tc>
          <w:tcPr>
            <w:tcW w:w="5670"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Dane techniczne</w:t>
            </w:r>
          </w:p>
        </w:tc>
      </w:tr>
      <w:tr w:rsidR="005C3056" w:rsidRPr="00BC31FF" w:rsidTr="00DB6D41">
        <w:trPr>
          <w:trHeight w:val="329"/>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1.</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Zasilanie</w:t>
            </w:r>
          </w:p>
        </w:tc>
        <w:tc>
          <w:tcPr>
            <w:tcW w:w="5670" w:type="dxa"/>
            <w:hideMark/>
          </w:tcPr>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176÷264V AC 50Hz lub 85 ÷ 264 V AC</w:t>
            </w:r>
          </w:p>
        </w:tc>
      </w:tr>
      <w:tr w:rsidR="005C3056" w:rsidRPr="00BC31FF" w:rsidTr="00DB6D41">
        <w:trPr>
          <w:trHeight w:val="278"/>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2.</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Pobór prądu</w:t>
            </w:r>
          </w:p>
        </w:tc>
        <w:tc>
          <w:tcPr>
            <w:tcW w:w="5670" w:type="dxa"/>
            <w:hideMark/>
          </w:tcPr>
          <w:p w:rsidR="005C3056" w:rsidRPr="00BC31FF" w:rsidRDefault="005C3056" w:rsidP="00DB6D41">
            <w:pPr>
              <w:ind w:left="34"/>
              <w:rPr>
                <w:rFonts w:ascii="Calibri" w:hAnsi="Calibri" w:cs="Calibri"/>
                <w:sz w:val="20"/>
                <w:szCs w:val="20"/>
              </w:rPr>
            </w:pPr>
            <w:r w:rsidRPr="00BC31FF">
              <w:rPr>
                <w:rFonts w:ascii="Calibri" w:hAnsi="Calibri" w:cs="Calibri"/>
                <w:sz w:val="20"/>
                <w:szCs w:val="20"/>
              </w:rPr>
              <w:t>0,78A 230VAC</w:t>
            </w:r>
          </w:p>
        </w:tc>
      </w:tr>
      <w:tr w:rsidR="005C3056" w:rsidRPr="00BC31FF" w:rsidTr="00DB6D41">
        <w:trPr>
          <w:trHeight w:val="297"/>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3.</w:t>
            </w: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Moc modułu</w:t>
            </w:r>
          </w:p>
        </w:tc>
        <w:tc>
          <w:tcPr>
            <w:tcW w:w="5670" w:type="dxa"/>
            <w:hideMark/>
          </w:tcPr>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76W lub 60W</w:t>
            </w:r>
          </w:p>
        </w:tc>
      </w:tr>
      <w:tr w:rsidR="005C3056" w:rsidRPr="00BC31FF" w:rsidTr="00DB6D41">
        <w:trPr>
          <w:trHeight w:val="297"/>
        </w:trPr>
        <w:tc>
          <w:tcPr>
            <w:tcW w:w="567" w:type="dxa"/>
            <w:hideMark/>
          </w:tcPr>
          <w:p w:rsidR="005C3056" w:rsidRPr="00BC31FF" w:rsidRDefault="005C3056" w:rsidP="00DB6D41">
            <w:pPr>
              <w:jc w:val="center"/>
              <w:rPr>
                <w:rFonts w:ascii="Calibri" w:hAnsi="Calibri" w:cs="Calibri"/>
                <w:sz w:val="20"/>
                <w:szCs w:val="20"/>
              </w:rPr>
            </w:pPr>
          </w:p>
        </w:tc>
        <w:tc>
          <w:tcPr>
            <w:tcW w:w="1984"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Napięcie wejściowe</w:t>
            </w:r>
          </w:p>
        </w:tc>
        <w:tc>
          <w:tcPr>
            <w:tcW w:w="5670" w:type="dxa"/>
            <w:hideMark/>
          </w:tcPr>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90 ~ 264 ACV</w:t>
            </w:r>
          </w:p>
        </w:tc>
      </w:tr>
    </w:tbl>
    <w:p w:rsidR="005C3056" w:rsidRPr="00BC31FF" w:rsidRDefault="005C3056" w:rsidP="005C3056">
      <w:pPr>
        <w:pStyle w:val="Akapitzlist"/>
        <w:numPr>
          <w:ilvl w:val="1"/>
          <w:numId w:val="56"/>
        </w:numPr>
        <w:suppressAutoHyphens/>
        <w:autoSpaceDE w:val="0"/>
        <w:autoSpaceDN w:val="0"/>
        <w:adjustRightInd w:val="0"/>
        <w:spacing w:before="40" w:after="40" w:line="300" w:lineRule="exact"/>
        <w:contextualSpacing w:val="0"/>
        <w:jc w:val="both"/>
        <w:rPr>
          <w:rFonts w:eastAsiaTheme="minorHAnsi" w:cs="Calibri"/>
        </w:rPr>
      </w:pPr>
      <w:r w:rsidRPr="00BC31FF">
        <w:rPr>
          <w:rFonts w:eastAsiaTheme="minorHAnsi" w:cs="Calibri"/>
        </w:rPr>
        <w:t xml:space="preserve">Dane techniczne akumulatora 18 </w:t>
      </w:r>
      <w:proofErr w:type="spellStart"/>
      <w:r w:rsidRPr="00BC31FF">
        <w:rPr>
          <w:rFonts w:eastAsiaTheme="minorHAnsi" w:cs="Calibri"/>
        </w:rPr>
        <w:t>Ah</w:t>
      </w:r>
      <w:proofErr w:type="spellEnd"/>
      <w:r w:rsidRPr="00BC31FF">
        <w:rPr>
          <w:rFonts w:eastAsiaTheme="minorHAnsi" w:cs="Calibri"/>
        </w:rPr>
        <w:t xml:space="preserve"> określono w poniższ</w:t>
      </w:r>
      <w:r w:rsidR="00E73C6F" w:rsidRPr="00BC31FF">
        <w:rPr>
          <w:rFonts w:eastAsiaTheme="minorHAnsi" w:cs="Calibri"/>
        </w:rPr>
        <w:t>ej tabeli.</w:t>
      </w:r>
    </w:p>
    <w:tbl>
      <w:tblPr>
        <w:tblStyle w:val="Tabela-Siatka"/>
        <w:tblW w:w="8221" w:type="dxa"/>
        <w:tblInd w:w="959" w:type="dxa"/>
        <w:tblLayout w:type="fixed"/>
        <w:tblLook w:val="04A0"/>
      </w:tblPr>
      <w:tblGrid>
        <w:gridCol w:w="567"/>
        <w:gridCol w:w="2551"/>
        <w:gridCol w:w="5103"/>
      </w:tblGrid>
      <w:tr w:rsidR="005C3056" w:rsidRPr="00BC31FF" w:rsidTr="00DB6D41">
        <w:trPr>
          <w:trHeight w:val="270"/>
        </w:trPr>
        <w:tc>
          <w:tcPr>
            <w:tcW w:w="567"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Lp.</w:t>
            </w:r>
          </w:p>
        </w:tc>
        <w:tc>
          <w:tcPr>
            <w:tcW w:w="2551"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Kategoria</w:t>
            </w:r>
          </w:p>
        </w:tc>
        <w:tc>
          <w:tcPr>
            <w:tcW w:w="5103" w:type="dxa"/>
            <w:hideMark/>
          </w:tcPr>
          <w:p w:rsidR="005C3056" w:rsidRPr="00BC31FF" w:rsidRDefault="005C3056" w:rsidP="00DB6D41">
            <w:pPr>
              <w:jc w:val="center"/>
              <w:rPr>
                <w:rFonts w:ascii="Calibri" w:hAnsi="Calibri" w:cs="Calibri"/>
                <w:b/>
                <w:sz w:val="20"/>
                <w:szCs w:val="20"/>
              </w:rPr>
            </w:pPr>
            <w:r w:rsidRPr="00BC31FF">
              <w:rPr>
                <w:rFonts w:ascii="Calibri" w:hAnsi="Calibri" w:cs="Calibri"/>
                <w:b/>
                <w:sz w:val="20"/>
                <w:szCs w:val="20"/>
              </w:rPr>
              <w:t>Dane techniczne</w:t>
            </w:r>
          </w:p>
        </w:tc>
      </w:tr>
      <w:tr w:rsidR="005C3056" w:rsidRPr="00BC31FF" w:rsidTr="00DB6D41">
        <w:trPr>
          <w:trHeight w:val="329"/>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1.</w:t>
            </w:r>
          </w:p>
        </w:tc>
        <w:tc>
          <w:tcPr>
            <w:tcW w:w="2551"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Napięcie znamionowe</w:t>
            </w:r>
          </w:p>
        </w:tc>
        <w:tc>
          <w:tcPr>
            <w:tcW w:w="5103" w:type="dxa"/>
            <w:hideMark/>
          </w:tcPr>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12V</w:t>
            </w:r>
          </w:p>
        </w:tc>
      </w:tr>
      <w:tr w:rsidR="005C3056" w:rsidRPr="00BC31FF" w:rsidTr="00DB6D41">
        <w:trPr>
          <w:trHeight w:val="351"/>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2.</w:t>
            </w:r>
          </w:p>
        </w:tc>
        <w:tc>
          <w:tcPr>
            <w:tcW w:w="2551"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Pojemność znamionowa</w:t>
            </w:r>
          </w:p>
        </w:tc>
        <w:tc>
          <w:tcPr>
            <w:tcW w:w="5103" w:type="dxa"/>
            <w:hideMark/>
          </w:tcPr>
          <w:p w:rsidR="005C3056" w:rsidRPr="00BC31FF" w:rsidRDefault="005C3056" w:rsidP="00DB6D41">
            <w:pPr>
              <w:autoSpaceDE w:val="0"/>
              <w:autoSpaceDN w:val="0"/>
              <w:adjustRightInd w:val="0"/>
              <w:rPr>
                <w:rFonts w:ascii="Calibri" w:hAnsi="Calibri" w:cs="Calibri"/>
                <w:sz w:val="20"/>
                <w:szCs w:val="20"/>
              </w:rPr>
            </w:pPr>
            <w:r w:rsidRPr="00BC31FF">
              <w:rPr>
                <w:rFonts w:ascii="Calibri" w:hAnsi="Calibri" w:cs="Calibri"/>
                <w:sz w:val="20"/>
                <w:szCs w:val="20"/>
              </w:rPr>
              <w:t xml:space="preserve">18 </w:t>
            </w:r>
            <w:proofErr w:type="spellStart"/>
            <w:r w:rsidRPr="00BC31FF">
              <w:rPr>
                <w:rFonts w:ascii="Calibri" w:hAnsi="Calibri" w:cs="Calibri"/>
                <w:sz w:val="20"/>
                <w:szCs w:val="20"/>
              </w:rPr>
              <w:t>Ah</w:t>
            </w:r>
            <w:proofErr w:type="spellEnd"/>
            <w:r w:rsidRPr="00BC31FF">
              <w:rPr>
                <w:rFonts w:ascii="Calibri" w:hAnsi="Calibri" w:cs="Calibri"/>
                <w:sz w:val="20"/>
                <w:szCs w:val="20"/>
              </w:rPr>
              <w:t>/ C</w:t>
            </w:r>
          </w:p>
        </w:tc>
      </w:tr>
      <w:tr w:rsidR="005C3056" w:rsidRPr="00BC31FF" w:rsidTr="00DB6D41">
        <w:trPr>
          <w:trHeight w:val="272"/>
        </w:trPr>
        <w:tc>
          <w:tcPr>
            <w:tcW w:w="567"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3.</w:t>
            </w:r>
          </w:p>
        </w:tc>
        <w:tc>
          <w:tcPr>
            <w:tcW w:w="2551"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Żywotność projektowana</w:t>
            </w:r>
          </w:p>
        </w:tc>
        <w:tc>
          <w:tcPr>
            <w:tcW w:w="5103" w:type="dxa"/>
            <w:hideMark/>
          </w:tcPr>
          <w:p w:rsidR="005C3056" w:rsidRPr="00BC31FF" w:rsidRDefault="005C3056" w:rsidP="00DB6D41">
            <w:pPr>
              <w:autoSpaceDE w:val="0"/>
              <w:autoSpaceDN w:val="0"/>
              <w:adjustRightInd w:val="0"/>
              <w:rPr>
                <w:rFonts w:ascii="Calibri" w:hAnsi="Calibri" w:cs="Calibri"/>
                <w:sz w:val="20"/>
                <w:szCs w:val="20"/>
              </w:rPr>
            </w:pPr>
            <w:r w:rsidRPr="00BC31FF">
              <w:rPr>
                <w:rFonts w:ascii="Calibri" w:hAnsi="Calibri" w:cs="Calibri"/>
                <w:sz w:val="20"/>
                <w:szCs w:val="20"/>
              </w:rPr>
              <w:t xml:space="preserve">3 - 5 lat w 20 C wg </w:t>
            </w:r>
            <w:proofErr w:type="spellStart"/>
            <w:r w:rsidRPr="00BC31FF">
              <w:rPr>
                <w:rFonts w:ascii="Calibri" w:hAnsi="Calibri" w:cs="Calibri"/>
                <w:sz w:val="20"/>
                <w:szCs w:val="20"/>
              </w:rPr>
              <w:t>Eurobat</w:t>
            </w:r>
            <w:proofErr w:type="spellEnd"/>
            <w:r w:rsidRPr="00BC31FF">
              <w:rPr>
                <w:rFonts w:ascii="Calibri" w:hAnsi="Calibri" w:cs="Calibri"/>
                <w:sz w:val="20"/>
                <w:szCs w:val="20"/>
              </w:rPr>
              <w:t xml:space="preserve"> Grupa Standard Commercial</w:t>
            </w:r>
          </w:p>
        </w:tc>
      </w:tr>
      <w:tr w:rsidR="005C3056" w:rsidRPr="00BC31FF" w:rsidTr="00DB6D41">
        <w:trPr>
          <w:trHeight w:val="297"/>
        </w:trPr>
        <w:tc>
          <w:tcPr>
            <w:tcW w:w="567" w:type="dxa"/>
            <w:hideMark/>
          </w:tcPr>
          <w:p w:rsidR="005C3056" w:rsidRPr="00BC31FF" w:rsidRDefault="005C3056" w:rsidP="00DB6D41">
            <w:pPr>
              <w:jc w:val="center"/>
              <w:rPr>
                <w:rFonts w:ascii="Calibri" w:hAnsi="Calibri" w:cs="Calibri"/>
                <w:sz w:val="20"/>
                <w:szCs w:val="20"/>
              </w:rPr>
            </w:pPr>
          </w:p>
        </w:tc>
        <w:tc>
          <w:tcPr>
            <w:tcW w:w="2551"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Waga</w:t>
            </w:r>
          </w:p>
        </w:tc>
        <w:tc>
          <w:tcPr>
            <w:tcW w:w="5103" w:type="dxa"/>
            <w:hideMark/>
          </w:tcPr>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 5,32 kg</w:t>
            </w:r>
          </w:p>
        </w:tc>
      </w:tr>
      <w:tr w:rsidR="005C3056" w:rsidRPr="00BC31FF" w:rsidTr="00DB6D41">
        <w:trPr>
          <w:trHeight w:val="297"/>
        </w:trPr>
        <w:tc>
          <w:tcPr>
            <w:tcW w:w="567" w:type="dxa"/>
            <w:hideMark/>
          </w:tcPr>
          <w:p w:rsidR="005C3056" w:rsidRPr="00BC31FF" w:rsidRDefault="005C3056" w:rsidP="00DB6D41">
            <w:pPr>
              <w:jc w:val="center"/>
              <w:rPr>
                <w:rFonts w:ascii="Calibri" w:hAnsi="Calibri" w:cs="Calibri"/>
                <w:sz w:val="20"/>
                <w:szCs w:val="20"/>
              </w:rPr>
            </w:pPr>
          </w:p>
        </w:tc>
        <w:tc>
          <w:tcPr>
            <w:tcW w:w="2551"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Napięcie ładowania w 25 C</w:t>
            </w:r>
          </w:p>
        </w:tc>
        <w:tc>
          <w:tcPr>
            <w:tcW w:w="5103" w:type="dxa"/>
            <w:hideMark/>
          </w:tcPr>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Praca buforowa: 13,65 V ± 0,15 V</w:t>
            </w:r>
          </w:p>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Praca cykliczna: 14,70 V ± 0,30 V</w:t>
            </w:r>
          </w:p>
        </w:tc>
      </w:tr>
      <w:tr w:rsidR="005C3056" w:rsidRPr="00BC31FF" w:rsidTr="00DB6D41">
        <w:trPr>
          <w:trHeight w:val="297"/>
        </w:trPr>
        <w:tc>
          <w:tcPr>
            <w:tcW w:w="567" w:type="dxa"/>
            <w:hideMark/>
          </w:tcPr>
          <w:p w:rsidR="005C3056" w:rsidRPr="00BC31FF" w:rsidRDefault="005C3056" w:rsidP="00DB6D41">
            <w:pPr>
              <w:jc w:val="center"/>
              <w:rPr>
                <w:rFonts w:ascii="Calibri" w:hAnsi="Calibri" w:cs="Calibri"/>
                <w:sz w:val="20"/>
                <w:szCs w:val="20"/>
              </w:rPr>
            </w:pPr>
          </w:p>
        </w:tc>
        <w:tc>
          <w:tcPr>
            <w:tcW w:w="2551"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Prąd ładowania</w:t>
            </w:r>
          </w:p>
        </w:tc>
        <w:tc>
          <w:tcPr>
            <w:tcW w:w="5103" w:type="dxa"/>
            <w:hideMark/>
          </w:tcPr>
          <w:p w:rsidR="005C3056" w:rsidRPr="00BC31FF" w:rsidRDefault="005C3056" w:rsidP="00DB6D41">
            <w:pPr>
              <w:autoSpaceDE w:val="0"/>
              <w:autoSpaceDN w:val="0"/>
              <w:adjustRightInd w:val="0"/>
            </w:pPr>
            <w:r w:rsidRPr="00BC31FF">
              <w:rPr>
                <w:rFonts w:ascii="Calibri" w:hAnsi="Calibri" w:cs="Calibri"/>
                <w:sz w:val="20"/>
                <w:szCs w:val="20"/>
              </w:rPr>
              <w:t>Zalecany: 1,8 A</w:t>
            </w:r>
          </w:p>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Maksymalny: 5,4 A</w:t>
            </w:r>
          </w:p>
        </w:tc>
      </w:tr>
      <w:tr w:rsidR="005C3056" w:rsidRPr="00BC31FF" w:rsidTr="00DB6D41">
        <w:trPr>
          <w:trHeight w:val="297"/>
        </w:trPr>
        <w:tc>
          <w:tcPr>
            <w:tcW w:w="567" w:type="dxa"/>
            <w:hideMark/>
          </w:tcPr>
          <w:p w:rsidR="005C3056" w:rsidRPr="00BC31FF" w:rsidRDefault="005C3056" w:rsidP="00DB6D41">
            <w:pPr>
              <w:jc w:val="center"/>
              <w:rPr>
                <w:rFonts w:ascii="Calibri" w:hAnsi="Calibri" w:cs="Calibri"/>
                <w:sz w:val="20"/>
                <w:szCs w:val="20"/>
              </w:rPr>
            </w:pPr>
          </w:p>
        </w:tc>
        <w:tc>
          <w:tcPr>
            <w:tcW w:w="2551"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Maks. prąd rozładowania. (5s)</w:t>
            </w:r>
          </w:p>
        </w:tc>
        <w:tc>
          <w:tcPr>
            <w:tcW w:w="5103" w:type="dxa"/>
            <w:hideMark/>
          </w:tcPr>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270 A</w:t>
            </w:r>
          </w:p>
        </w:tc>
      </w:tr>
      <w:tr w:rsidR="005C3056" w:rsidRPr="00BC31FF" w:rsidTr="00DB6D41">
        <w:trPr>
          <w:trHeight w:val="297"/>
        </w:trPr>
        <w:tc>
          <w:tcPr>
            <w:tcW w:w="567" w:type="dxa"/>
            <w:hideMark/>
          </w:tcPr>
          <w:p w:rsidR="005C3056" w:rsidRPr="00BC31FF" w:rsidRDefault="005C3056" w:rsidP="00DB6D41">
            <w:pPr>
              <w:jc w:val="center"/>
              <w:rPr>
                <w:rFonts w:ascii="Calibri" w:hAnsi="Calibri" w:cs="Calibri"/>
                <w:sz w:val="20"/>
                <w:szCs w:val="20"/>
              </w:rPr>
            </w:pPr>
          </w:p>
        </w:tc>
        <w:tc>
          <w:tcPr>
            <w:tcW w:w="2551" w:type="dxa"/>
            <w:hideMark/>
          </w:tcPr>
          <w:p w:rsidR="005C3056" w:rsidRPr="00BC31FF" w:rsidRDefault="005C3056" w:rsidP="00DB6D41">
            <w:pPr>
              <w:jc w:val="center"/>
              <w:rPr>
                <w:rFonts w:ascii="Calibri" w:hAnsi="Calibri" w:cs="Calibri"/>
                <w:sz w:val="20"/>
                <w:szCs w:val="20"/>
              </w:rPr>
            </w:pPr>
            <w:r w:rsidRPr="00BC31FF">
              <w:rPr>
                <w:rFonts w:ascii="Calibri" w:hAnsi="Calibri" w:cs="Calibri"/>
                <w:sz w:val="20"/>
                <w:szCs w:val="20"/>
              </w:rPr>
              <w:t>Zakres temp. otoczenia</w:t>
            </w:r>
          </w:p>
        </w:tc>
        <w:tc>
          <w:tcPr>
            <w:tcW w:w="5103" w:type="dxa"/>
            <w:hideMark/>
          </w:tcPr>
          <w:p w:rsidR="005C3056" w:rsidRPr="00BC31FF" w:rsidRDefault="005C3056" w:rsidP="00DB6D41">
            <w:pPr>
              <w:autoSpaceDE w:val="0"/>
              <w:autoSpaceDN w:val="0"/>
              <w:adjustRightInd w:val="0"/>
              <w:rPr>
                <w:rFonts w:ascii="Calibri" w:hAnsi="Calibri" w:cs="Calibri"/>
                <w:sz w:val="20"/>
                <w:szCs w:val="20"/>
              </w:rPr>
            </w:pPr>
            <w:r w:rsidRPr="00BC31FF">
              <w:rPr>
                <w:rFonts w:ascii="Calibri" w:hAnsi="Calibri" w:cs="Calibri"/>
                <w:sz w:val="20"/>
                <w:szCs w:val="20"/>
              </w:rPr>
              <w:t>składowanie:   -15 st. C - 40 st. C</w:t>
            </w:r>
          </w:p>
          <w:p w:rsidR="005C3056" w:rsidRPr="00BC31FF" w:rsidRDefault="005C3056" w:rsidP="00DB6D41">
            <w:pPr>
              <w:autoSpaceDE w:val="0"/>
              <w:autoSpaceDN w:val="0"/>
              <w:adjustRightInd w:val="0"/>
              <w:ind w:left="33"/>
              <w:rPr>
                <w:rFonts w:ascii="Calibri" w:hAnsi="Calibri" w:cs="Calibri"/>
                <w:sz w:val="20"/>
                <w:szCs w:val="20"/>
              </w:rPr>
            </w:pPr>
            <w:r w:rsidRPr="00BC31FF">
              <w:rPr>
                <w:rFonts w:ascii="Calibri" w:hAnsi="Calibri" w:cs="Calibri"/>
                <w:sz w:val="20"/>
                <w:szCs w:val="20"/>
              </w:rPr>
              <w:t>ładowanie:          0 st. C - 40 st. C</w:t>
            </w:r>
          </w:p>
          <w:p w:rsidR="005C3056" w:rsidRPr="00BC31FF" w:rsidRDefault="005C3056" w:rsidP="00DB6D41">
            <w:pPr>
              <w:ind w:left="34"/>
              <w:jc w:val="both"/>
              <w:rPr>
                <w:rFonts w:ascii="Calibri" w:hAnsi="Calibri" w:cs="Calibri"/>
                <w:sz w:val="20"/>
                <w:szCs w:val="20"/>
              </w:rPr>
            </w:pPr>
            <w:r w:rsidRPr="00BC31FF">
              <w:rPr>
                <w:rFonts w:ascii="Calibri" w:hAnsi="Calibri" w:cs="Calibri"/>
                <w:sz w:val="20"/>
                <w:szCs w:val="20"/>
              </w:rPr>
              <w:t>rozładowanie: -15 st. C - 50 st. C</w:t>
            </w:r>
          </w:p>
        </w:tc>
      </w:tr>
    </w:tbl>
    <w:p w:rsidR="005C3056" w:rsidRPr="00BC31FF" w:rsidRDefault="005C3056" w:rsidP="005C3056">
      <w:pPr>
        <w:tabs>
          <w:tab w:val="left" w:pos="5103"/>
        </w:tabs>
        <w:jc w:val="both"/>
        <w:rPr>
          <w:rFonts w:cs="Arial"/>
          <w:sz w:val="20"/>
          <w:szCs w:val="20"/>
          <w:u w:val="single"/>
        </w:rPr>
      </w:pPr>
    </w:p>
    <w:p w:rsidR="005C3056" w:rsidRPr="00BC31FF" w:rsidRDefault="005C3056" w:rsidP="005C3056">
      <w:pPr>
        <w:tabs>
          <w:tab w:val="left" w:pos="5103"/>
        </w:tabs>
        <w:jc w:val="center"/>
        <w:rPr>
          <w:rFonts w:cs="Arial"/>
          <w:sz w:val="20"/>
          <w:szCs w:val="20"/>
          <w:u w:val="single"/>
        </w:rPr>
      </w:pPr>
      <w:r w:rsidRPr="00BC31FF">
        <w:rPr>
          <w:rFonts w:cs="Arial"/>
          <w:noProof/>
          <w:sz w:val="20"/>
          <w:szCs w:val="20"/>
          <w:u w:val="single"/>
        </w:rPr>
        <w:lastRenderedPageBreak/>
        <w:drawing>
          <wp:inline distT="0" distB="0" distL="0" distR="0">
            <wp:extent cx="4639175" cy="3000375"/>
            <wp:effectExtent l="19050" t="0" r="9025" b="0"/>
            <wp:docPr id="12" name="Obraz 11" descr="IMG_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3.jpg"/>
                    <pic:cNvPicPr/>
                  </pic:nvPicPr>
                  <pic:blipFill>
                    <a:blip r:embed="rId19" cstate="print"/>
                    <a:stretch>
                      <a:fillRect/>
                    </a:stretch>
                  </pic:blipFill>
                  <pic:spPr>
                    <a:xfrm>
                      <a:off x="0" y="0"/>
                      <a:ext cx="4636619" cy="2998722"/>
                    </a:xfrm>
                    <a:prstGeom prst="rect">
                      <a:avLst/>
                    </a:prstGeom>
                  </pic:spPr>
                </pic:pic>
              </a:graphicData>
            </a:graphic>
          </wp:inline>
        </w:drawing>
      </w:r>
    </w:p>
    <w:p w:rsidR="005C3056" w:rsidRPr="00BC31FF" w:rsidRDefault="005C3056" w:rsidP="005C3056">
      <w:pPr>
        <w:tabs>
          <w:tab w:val="left" w:pos="5103"/>
        </w:tabs>
        <w:jc w:val="both"/>
        <w:rPr>
          <w:rFonts w:cs="Arial"/>
          <w:sz w:val="20"/>
          <w:szCs w:val="20"/>
          <w:u w:val="single"/>
        </w:rPr>
      </w:pPr>
    </w:p>
    <w:p w:rsidR="005C3056" w:rsidRPr="00BC31FF" w:rsidRDefault="005C3056" w:rsidP="005C3056">
      <w:pPr>
        <w:tabs>
          <w:tab w:val="left" w:pos="5103"/>
        </w:tabs>
        <w:jc w:val="both"/>
        <w:rPr>
          <w:rFonts w:cs="Arial"/>
          <w:sz w:val="20"/>
          <w:szCs w:val="20"/>
          <w:u w:val="single"/>
        </w:rPr>
      </w:pPr>
    </w:p>
    <w:p w:rsidR="005C3056" w:rsidRPr="00BC31FF" w:rsidRDefault="005C3056" w:rsidP="005C3056">
      <w:pPr>
        <w:tabs>
          <w:tab w:val="left" w:pos="5103"/>
        </w:tabs>
        <w:jc w:val="both"/>
        <w:rPr>
          <w:rFonts w:cs="Arial"/>
          <w:sz w:val="20"/>
          <w:szCs w:val="20"/>
          <w:u w:val="single"/>
        </w:rPr>
      </w:pPr>
    </w:p>
    <w:p w:rsidR="005C3056" w:rsidRPr="00BC31FF" w:rsidRDefault="005C3056" w:rsidP="005C3056">
      <w:pPr>
        <w:pStyle w:val="Akapitzlist"/>
        <w:numPr>
          <w:ilvl w:val="0"/>
          <w:numId w:val="56"/>
        </w:numPr>
        <w:suppressAutoHyphens/>
        <w:spacing w:before="40" w:after="120" w:line="300" w:lineRule="exact"/>
        <w:ind w:left="425" w:hanging="425"/>
        <w:contextualSpacing w:val="0"/>
        <w:jc w:val="both"/>
        <w:rPr>
          <w:rFonts w:cs="Calibri"/>
          <w:b/>
          <w:u w:val="single"/>
        </w:rPr>
      </w:pPr>
      <w:r w:rsidRPr="00BC31FF">
        <w:rPr>
          <w:rFonts w:cs="Calibri"/>
          <w:b/>
          <w:u w:val="single"/>
        </w:rPr>
        <w:t>PODSTAWOWE INFORMACJE O DOSTAWCY I SERWISIE URZĄDZEŃ AED PHILIPS FRX</w:t>
      </w:r>
    </w:p>
    <w:p w:rsidR="005C3056" w:rsidRPr="00BC31FF" w:rsidRDefault="005C3056" w:rsidP="005C3056">
      <w:pPr>
        <w:pStyle w:val="Akapitzlist"/>
        <w:numPr>
          <w:ilvl w:val="1"/>
          <w:numId w:val="56"/>
        </w:numPr>
        <w:suppressAutoHyphens/>
        <w:autoSpaceDE w:val="0"/>
        <w:autoSpaceDN w:val="0"/>
        <w:adjustRightInd w:val="0"/>
        <w:spacing w:before="40" w:after="40" w:line="300" w:lineRule="exact"/>
        <w:ind w:left="851" w:hanging="425"/>
        <w:contextualSpacing w:val="0"/>
        <w:jc w:val="both"/>
        <w:rPr>
          <w:rFonts w:eastAsiaTheme="minorHAnsi" w:cs="Calibri"/>
        </w:rPr>
      </w:pPr>
      <w:r w:rsidRPr="00BC31FF">
        <w:rPr>
          <w:rFonts w:eastAsiaTheme="minorHAnsi" w:cs="Calibri"/>
        </w:rPr>
        <w:t xml:space="preserve">Dostawcą i gwarantem zestawu urządzeń defibrylatora </w:t>
      </w:r>
      <w:proofErr w:type="spellStart"/>
      <w:r w:rsidRPr="00BC31FF">
        <w:rPr>
          <w:rFonts w:eastAsiaTheme="minorHAnsi" w:cs="Calibri"/>
        </w:rPr>
        <w:t>HeartStart</w:t>
      </w:r>
      <w:proofErr w:type="spellEnd"/>
      <w:r w:rsidRPr="00BC31FF">
        <w:rPr>
          <w:rFonts w:eastAsiaTheme="minorHAnsi" w:cs="Calibri"/>
        </w:rPr>
        <w:t xml:space="preserve"> </w:t>
      </w:r>
      <w:proofErr w:type="spellStart"/>
      <w:r w:rsidRPr="00BC31FF">
        <w:rPr>
          <w:rFonts w:eastAsiaTheme="minorHAnsi" w:cs="Calibri"/>
        </w:rPr>
        <w:t>FRx</w:t>
      </w:r>
      <w:proofErr w:type="spellEnd"/>
      <w:r w:rsidRPr="00BC31FF">
        <w:rPr>
          <w:rFonts w:eastAsiaTheme="minorHAnsi" w:cs="Calibri"/>
        </w:rPr>
        <w:t xml:space="preserve"> zainstalowanego w pojazdach kolejowych, będących własnością Województwa Pomorskiego jest firma: </w:t>
      </w:r>
      <w:r w:rsidRPr="00BC31FF">
        <w:rPr>
          <w:rFonts w:eastAsiaTheme="minorHAnsi" w:cs="Calibri"/>
        </w:rPr>
        <w:br/>
        <w:t xml:space="preserve">Max </w:t>
      </w:r>
      <w:proofErr w:type="spellStart"/>
      <w:r w:rsidRPr="00BC31FF">
        <w:rPr>
          <w:rFonts w:eastAsiaTheme="minorHAnsi" w:cs="Calibri"/>
        </w:rPr>
        <w:t>Harter</w:t>
      </w:r>
      <w:proofErr w:type="spellEnd"/>
      <w:r w:rsidRPr="00BC31FF">
        <w:rPr>
          <w:rFonts w:eastAsiaTheme="minorHAnsi" w:cs="Calibri"/>
        </w:rPr>
        <w:t xml:space="preserve"> S.C. z siedzibą w Warszawie, tel. +48 694 806 112, e-mail: </w:t>
      </w:r>
      <w:hyperlink r:id="rId20" w:history="1">
        <w:r w:rsidRPr="00BC31FF">
          <w:rPr>
            <w:rStyle w:val="Hipercze"/>
            <w:rFonts w:eastAsiaTheme="minorHAnsi" w:cs="Calibri"/>
          </w:rPr>
          <w:t>aed@maxharter.com</w:t>
        </w:r>
      </w:hyperlink>
      <w:r w:rsidRPr="00BC31FF">
        <w:rPr>
          <w:rFonts w:eastAsiaTheme="minorHAnsi" w:cs="Calibri"/>
        </w:rPr>
        <w:t xml:space="preserve">. </w:t>
      </w:r>
    </w:p>
    <w:p w:rsidR="005C3056" w:rsidRPr="00BC31FF" w:rsidRDefault="005C3056" w:rsidP="005C3056">
      <w:pPr>
        <w:pStyle w:val="Akapitzlist"/>
        <w:numPr>
          <w:ilvl w:val="1"/>
          <w:numId w:val="56"/>
        </w:numPr>
        <w:suppressAutoHyphens/>
        <w:autoSpaceDE w:val="0"/>
        <w:autoSpaceDN w:val="0"/>
        <w:adjustRightInd w:val="0"/>
        <w:spacing w:before="40" w:after="40" w:line="300" w:lineRule="exact"/>
        <w:ind w:left="851" w:hanging="425"/>
        <w:contextualSpacing w:val="0"/>
        <w:jc w:val="both"/>
        <w:rPr>
          <w:rFonts w:asciiTheme="minorHAnsi" w:hAnsiTheme="minorHAnsi" w:cstheme="minorHAnsi"/>
          <w:u w:val="single"/>
        </w:rPr>
      </w:pPr>
      <w:r w:rsidRPr="00BC31FF">
        <w:rPr>
          <w:rFonts w:eastAsiaTheme="minorHAnsi" w:cs="Calibri"/>
        </w:rPr>
        <w:t xml:space="preserve">Podstawowe zasady przeprowadzania kontroli oraz przeglądów i serwisu urządzeń AED </w:t>
      </w:r>
      <w:r w:rsidRPr="00BC31FF">
        <w:rPr>
          <w:rFonts w:cs="Calibri"/>
        </w:rPr>
        <w:t xml:space="preserve">PHILIPS </w:t>
      </w:r>
      <w:proofErr w:type="spellStart"/>
      <w:r w:rsidRPr="00BC31FF">
        <w:rPr>
          <w:rFonts w:eastAsiaTheme="minorHAnsi" w:cs="Calibri"/>
        </w:rPr>
        <w:t>HeartStart</w:t>
      </w:r>
      <w:proofErr w:type="spellEnd"/>
      <w:r w:rsidRPr="00BC31FF">
        <w:rPr>
          <w:rFonts w:eastAsiaTheme="minorHAnsi" w:cs="Calibri"/>
        </w:rPr>
        <w:t xml:space="preserve"> model </w:t>
      </w:r>
      <w:proofErr w:type="spellStart"/>
      <w:r w:rsidRPr="00BC31FF">
        <w:rPr>
          <w:rFonts w:eastAsiaTheme="minorHAnsi" w:cs="Calibri"/>
        </w:rPr>
        <w:t>FRx</w:t>
      </w:r>
      <w:proofErr w:type="spellEnd"/>
      <w:r w:rsidRPr="00BC31FF">
        <w:rPr>
          <w:rFonts w:eastAsiaTheme="minorHAnsi" w:cs="Calibri"/>
        </w:rPr>
        <w:t xml:space="preserve"> zainstalowanych w pojazdach kolejowych opisane są w piśmie Max </w:t>
      </w:r>
      <w:proofErr w:type="spellStart"/>
      <w:r w:rsidRPr="00BC31FF">
        <w:rPr>
          <w:rFonts w:eastAsiaTheme="minorHAnsi" w:cs="Calibri"/>
        </w:rPr>
        <w:t>Harter</w:t>
      </w:r>
      <w:proofErr w:type="spellEnd"/>
      <w:r w:rsidRPr="00BC31FF">
        <w:rPr>
          <w:rFonts w:eastAsiaTheme="minorHAnsi" w:cs="Calibri"/>
        </w:rPr>
        <w:t xml:space="preserve"> S.C. z dnia  16.11.2016 r..</w:t>
      </w:r>
    </w:p>
    <w:p w:rsidR="005C3056" w:rsidRPr="00BC31FF" w:rsidRDefault="005C3056" w:rsidP="005C3056"/>
    <w:p w:rsidR="005C3056" w:rsidRPr="00BC31FF" w:rsidRDefault="005C3056" w:rsidP="005C3056">
      <w:pPr>
        <w:jc w:val="center"/>
      </w:pPr>
      <w:r w:rsidRPr="00BC31FF">
        <w:rPr>
          <w:noProof/>
        </w:rPr>
        <w:lastRenderedPageBreak/>
        <w:drawing>
          <wp:inline distT="0" distB="0" distL="0" distR="0">
            <wp:extent cx="4790778" cy="62388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791949" cy="6240400"/>
                    </a:xfrm>
                    <a:prstGeom prst="rect">
                      <a:avLst/>
                    </a:prstGeom>
                  </pic:spPr>
                </pic:pic>
              </a:graphicData>
            </a:graphic>
          </wp:inline>
        </w:drawing>
      </w:r>
    </w:p>
    <w:p w:rsidR="005C3056" w:rsidRPr="00BC31FF" w:rsidRDefault="005C3056" w:rsidP="005C3056"/>
    <w:p w:rsidR="005C3056" w:rsidRPr="00BC31FF" w:rsidRDefault="005C3056" w:rsidP="005C3056"/>
    <w:p w:rsidR="005C3056" w:rsidRPr="00BC31FF" w:rsidRDefault="005C3056" w:rsidP="005C3056"/>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0A35C6" w:rsidRPr="00BC31FF" w:rsidRDefault="000A35C6" w:rsidP="00FB092F">
      <w:pPr>
        <w:jc w:val="center"/>
        <w:rPr>
          <w:rFonts w:asciiTheme="minorHAnsi" w:hAnsiTheme="minorHAnsi" w:cs="Arial"/>
          <w:b/>
          <w:sz w:val="20"/>
          <w:szCs w:val="20"/>
        </w:rPr>
      </w:pPr>
    </w:p>
    <w:p w:rsidR="007E06DB" w:rsidRPr="00BC31FF" w:rsidRDefault="007E06DB" w:rsidP="007E06DB">
      <w:pPr>
        <w:spacing w:before="120" w:after="120" w:line="276" w:lineRule="auto"/>
        <w:contextualSpacing/>
        <w:jc w:val="both"/>
        <w:rPr>
          <w:rFonts w:asciiTheme="minorHAnsi" w:hAnsiTheme="minorHAnsi"/>
          <w:b/>
          <w:sz w:val="20"/>
          <w:szCs w:val="20"/>
        </w:rPr>
      </w:pPr>
    </w:p>
    <w:tbl>
      <w:tblPr>
        <w:tblW w:w="1006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0"/>
        <w:gridCol w:w="5565"/>
      </w:tblGrid>
      <w:tr w:rsidR="0084157E" w:rsidRPr="00BC31FF" w:rsidTr="009D3CEE">
        <w:trPr>
          <w:trHeight w:val="2396"/>
        </w:trPr>
        <w:tc>
          <w:tcPr>
            <w:tcW w:w="10065" w:type="dxa"/>
            <w:gridSpan w:val="2"/>
            <w:vAlign w:val="center"/>
            <w:hideMark/>
          </w:tcPr>
          <w:p w:rsidR="00FE15CD" w:rsidRPr="00BC31FF" w:rsidRDefault="000A35C6" w:rsidP="00FE15CD">
            <w:pPr>
              <w:rPr>
                <w:rFonts w:asciiTheme="minorHAnsi" w:hAnsiTheme="minorHAnsi" w:cs="Arial"/>
                <w:sz w:val="20"/>
                <w:szCs w:val="20"/>
              </w:rPr>
            </w:pPr>
            <w:r w:rsidRPr="00BC31FF">
              <w:rPr>
                <w:rFonts w:asciiTheme="minorHAnsi" w:hAnsiTheme="minorHAnsi" w:cs="Arial"/>
                <w:sz w:val="20"/>
                <w:szCs w:val="20"/>
              </w:rPr>
              <w:t>DAZ-ZP.272</w:t>
            </w:r>
            <w:r w:rsidR="00793B8A" w:rsidRPr="00BC31FF">
              <w:rPr>
                <w:rFonts w:asciiTheme="minorHAnsi" w:hAnsiTheme="minorHAnsi" w:cs="Arial"/>
                <w:sz w:val="20"/>
                <w:szCs w:val="20"/>
              </w:rPr>
              <w:t>.27</w:t>
            </w:r>
            <w:r w:rsidR="00FE15CD" w:rsidRPr="00BC31FF">
              <w:rPr>
                <w:rFonts w:asciiTheme="minorHAnsi" w:hAnsiTheme="minorHAnsi" w:cs="Arial"/>
                <w:sz w:val="20"/>
                <w:szCs w:val="20"/>
              </w:rPr>
              <w:t>.</w:t>
            </w:r>
            <w:r w:rsidRPr="00BC31FF">
              <w:rPr>
                <w:rFonts w:asciiTheme="minorHAnsi" w:hAnsiTheme="minorHAnsi" w:cs="Arial"/>
                <w:sz w:val="20"/>
                <w:szCs w:val="20"/>
              </w:rPr>
              <w:t>2018</w:t>
            </w:r>
          </w:p>
          <w:p w:rsidR="0084157E" w:rsidRPr="00BC31FF" w:rsidRDefault="0084157E" w:rsidP="00F8294A">
            <w:pPr>
              <w:jc w:val="right"/>
              <w:rPr>
                <w:rFonts w:asciiTheme="minorHAnsi" w:hAnsiTheme="minorHAnsi" w:cstheme="minorHAnsi"/>
                <w:b/>
                <w:i/>
                <w:sz w:val="20"/>
                <w:szCs w:val="20"/>
              </w:rPr>
            </w:pPr>
            <w:r w:rsidRPr="00BC31FF">
              <w:rPr>
                <w:rFonts w:asciiTheme="minorHAnsi" w:hAnsiTheme="minorHAnsi" w:cstheme="minorHAnsi"/>
                <w:b/>
                <w:sz w:val="20"/>
                <w:szCs w:val="20"/>
              </w:rPr>
              <w:t xml:space="preserve">                                                                                                                                 </w:t>
            </w:r>
            <w:r w:rsidRPr="00BC31FF">
              <w:rPr>
                <w:rFonts w:asciiTheme="minorHAnsi" w:hAnsiTheme="minorHAnsi" w:cstheme="minorHAnsi"/>
                <w:b/>
                <w:i/>
                <w:sz w:val="20"/>
                <w:szCs w:val="20"/>
              </w:rPr>
              <w:t xml:space="preserve">Załącznik nr 2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SIWZ</w:t>
            </w:r>
          </w:p>
          <w:p w:rsidR="00B04C91" w:rsidRPr="00BC31FF" w:rsidRDefault="00B04C91" w:rsidP="002976BF">
            <w:pPr>
              <w:rPr>
                <w:rFonts w:asciiTheme="minorHAnsi" w:hAnsiTheme="minorHAnsi" w:cstheme="minorHAnsi"/>
                <w:b/>
                <w:sz w:val="20"/>
                <w:szCs w:val="20"/>
              </w:rPr>
            </w:pPr>
          </w:p>
          <w:p w:rsidR="00B04C91" w:rsidRPr="00BC31FF" w:rsidRDefault="00B04C91" w:rsidP="007B4A03">
            <w:pPr>
              <w:jc w:val="center"/>
              <w:rPr>
                <w:rFonts w:asciiTheme="minorHAnsi" w:hAnsiTheme="minorHAnsi" w:cstheme="minorHAnsi"/>
                <w:b/>
                <w:sz w:val="20"/>
                <w:szCs w:val="20"/>
              </w:rPr>
            </w:pPr>
          </w:p>
          <w:p w:rsidR="0084157E" w:rsidRPr="00BC31FF" w:rsidRDefault="0084157E" w:rsidP="007B4A03">
            <w:pPr>
              <w:jc w:val="center"/>
              <w:rPr>
                <w:rFonts w:asciiTheme="minorHAnsi" w:hAnsiTheme="minorHAnsi" w:cstheme="minorHAnsi"/>
                <w:b/>
                <w:sz w:val="20"/>
                <w:szCs w:val="20"/>
              </w:rPr>
            </w:pPr>
            <w:r w:rsidRPr="00BC31FF">
              <w:rPr>
                <w:rFonts w:asciiTheme="minorHAnsi" w:hAnsiTheme="minorHAnsi" w:cstheme="minorHAnsi"/>
                <w:b/>
                <w:sz w:val="20"/>
                <w:szCs w:val="20"/>
              </w:rPr>
              <w:t>FORMULARZ OFERTOWY</w:t>
            </w:r>
            <w:r w:rsidR="00D32185" w:rsidRPr="00BC31FF">
              <w:rPr>
                <w:rFonts w:asciiTheme="minorHAnsi" w:hAnsiTheme="minorHAnsi" w:cstheme="minorHAnsi"/>
                <w:b/>
                <w:sz w:val="20"/>
                <w:szCs w:val="20"/>
              </w:rPr>
              <w:t xml:space="preserve"> </w:t>
            </w:r>
          </w:p>
          <w:p w:rsidR="0084157E" w:rsidRPr="00BC31FF" w:rsidRDefault="0084157E" w:rsidP="007B4A03">
            <w:pPr>
              <w:ind w:left="4995"/>
              <w:rPr>
                <w:rFonts w:asciiTheme="minorHAnsi" w:hAnsiTheme="minorHAnsi" w:cstheme="minorHAnsi"/>
                <w:b/>
                <w:sz w:val="20"/>
                <w:szCs w:val="20"/>
              </w:rPr>
            </w:pPr>
            <w:r w:rsidRPr="00BC31FF">
              <w:rPr>
                <w:rFonts w:asciiTheme="minorHAnsi" w:hAnsiTheme="minorHAnsi" w:cstheme="minorHAnsi"/>
                <w:b/>
                <w:sz w:val="20"/>
                <w:szCs w:val="20"/>
              </w:rPr>
              <w:t xml:space="preserve">  </w:t>
            </w:r>
            <w:r w:rsidRPr="00BC31FF">
              <w:rPr>
                <w:rFonts w:asciiTheme="minorHAnsi" w:hAnsiTheme="minorHAnsi" w:cstheme="minorHAnsi"/>
                <w:b/>
                <w:sz w:val="20"/>
                <w:szCs w:val="20"/>
              </w:rPr>
              <w:tab/>
              <w:t xml:space="preserve">            </w:t>
            </w:r>
          </w:p>
          <w:p w:rsidR="00B04C91" w:rsidRPr="00BC31FF" w:rsidRDefault="002976BF" w:rsidP="002976BF">
            <w:pPr>
              <w:ind w:left="4995"/>
              <w:rPr>
                <w:rFonts w:asciiTheme="minorHAnsi" w:hAnsiTheme="minorHAnsi" w:cstheme="minorHAnsi"/>
                <w:sz w:val="20"/>
                <w:szCs w:val="20"/>
              </w:rPr>
            </w:pPr>
            <w:r w:rsidRPr="00BC31FF">
              <w:rPr>
                <w:rFonts w:asciiTheme="minorHAnsi" w:hAnsiTheme="minorHAnsi" w:cstheme="minorHAnsi"/>
                <w:sz w:val="20"/>
                <w:szCs w:val="20"/>
              </w:rPr>
              <w:t xml:space="preserve">                    </w:t>
            </w:r>
          </w:p>
          <w:p w:rsidR="00B04C91" w:rsidRPr="00BC31FF" w:rsidRDefault="00B04C91" w:rsidP="007B4A03">
            <w:pPr>
              <w:ind w:left="4995"/>
              <w:rPr>
                <w:rFonts w:asciiTheme="minorHAnsi" w:hAnsiTheme="minorHAnsi" w:cstheme="minorHAnsi"/>
                <w:sz w:val="20"/>
                <w:szCs w:val="20"/>
              </w:rPr>
            </w:pPr>
          </w:p>
          <w:p w:rsidR="0084157E" w:rsidRPr="00BC31FF" w:rsidRDefault="00B04C91" w:rsidP="007B4A03">
            <w:pPr>
              <w:ind w:left="4995"/>
              <w:rPr>
                <w:rFonts w:asciiTheme="minorHAnsi" w:hAnsiTheme="minorHAnsi" w:cstheme="minorHAnsi"/>
                <w:sz w:val="20"/>
                <w:szCs w:val="20"/>
              </w:rPr>
            </w:pPr>
            <w:r w:rsidRPr="00BC31FF">
              <w:rPr>
                <w:rFonts w:asciiTheme="minorHAnsi" w:hAnsiTheme="minorHAnsi" w:cstheme="minorHAnsi"/>
                <w:sz w:val="20"/>
                <w:szCs w:val="20"/>
              </w:rPr>
              <w:t xml:space="preserve">                             </w:t>
            </w:r>
            <w:r w:rsidR="0084157E" w:rsidRPr="00BC31FF">
              <w:rPr>
                <w:rFonts w:asciiTheme="minorHAnsi" w:hAnsiTheme="minorHAnsi" w:cstheme="minorHAnsi"/>
                <w:sz w:val="20"/>
                <w:szCs w:val="20"/>
              </w:rPr>
              <w:t xml:space="preserve">Zamawiający     </w:t>
            </w:r>
          </w:p>
          <w:p w:rsidR="0084157E" w:rsidRPr="00BC31FF" w:rsidRDefault="00DC27C7" w:rsidP="007B4A03">
            <w:pPr>
              <w:ind w:left="6271"/>
              <w:rPr>
                <w:rFonts w:asciiTheme="minorHAnsi" w:hAnsiTheme="minorHAnsi" w:cstheme="minorHAnsi"/>
                <w:b/>
                <w:sz w:val="20"/>
                <w:szCs w:val="20"/>
              </w:rPr>
            </w:pPr>
            <w:r w:rsidRPr="00BC31FF">
              <w:rPr>
                <w:rFonts w:asciiTheme="minorHAnsi" w:hAnsiTheme="minorHAnsi" w:cstheme="minorHAnsi"/>
                <w:b/>
                <w:sz w:val="20"/>
                <w:szCs w:val="20"/>
              </w:rPr>
              <w:t>Województwo Pomorskie</w:t>
            </w:r>
          </w:p>
          <w:p w:rsidR="007A3F81" w:rsidRPr="00BC31FF" w:rsidRDefault="007A3F81" w:rsidP="007B4A03">
            <w:pPr>
              <w:ind w:left="6271"/>
              <w:rPr>
                <w:rFonts w:asciiTheme="minorHAnsi" w:hAnsiTheme="minorHAnsi" w:cstheme="minorHAnsi"/>
                <w:b/>
                <w:sz w:val="20"/>
                <w:szCs w:val="20"/>
              </w:rPr>
            </w:pPr>
          </w:p>
          <w:p w:rsidR="0084157E" w:rsidRPr="00BC31FF" w:rsidRDefault="0084157E" w:rsidP="007B4A03">
            <w:pPr>
              <w:tabs>
                <w:tab w:val="left" w:pos="6413"/>
              </w:tabs>
              <w:ind w:left="6271"/>
              <w:jc w:val="both"/>
              <w:rPr>
                <w:rFonts w:asciiTheme="minorHAnsi" w:hAnsiTheme="minorHAnsi" w:cstheme="minorHAnsi"/>
                <w:sz w:val="20"/>
                <w:szCs w:val="20"/>
              </w:rPr>
            </w:pPr>
          </w:p>
          <w:p w:rsidR="005553DD" w:rsidRPr="00BC31FF" w:rsidRDefault="0084157E" w:rsidP="007A3F81">
            <w:pPr>
              <w:jc w:val="center"/>
              <w:rPr>
                <w:rFonts w:asciiTheme="minorHAnsi" w:hAnsiTheme="minorHAnsi" w:cstheme="minorHAnsi"/>
                <w:color w:val="000000"/>
                <w:sz w:val="20"/>
                <w:szCs w:val="20"/>
              </w:rPr>
            </w:pPr>
            <w:r w:rsidRPr="00BC31FF">
              <w:rPr>
                <w:rFonts w:asciiTheme="minorHAnsi" w:hAnsiTheme="minorHAnsi" w:cstheme="minorHAnsi"/>
                <w:sz w:val="20"/>
                <w:szCs w:val="20"/>
              </w:rPr>
              <w:t>W postępowaniu o udzielenie zamówienia publicznego prowadzonego w trybie przetargu nieograniczonego</w:t>
            </w:r>
            <w:r w:rsidRPr="00BC31FF">
              <w:rPr>
                <w:rFonts w:asciiTheme="minorHAnsi" w:hAnsiTheme="minorHAnsi" w:cstheme="minorHAnsi"/>
                <w:color w:val="000000"/>
                <w:sz w:val="20"/>
                <w:szCs w:val="20"/>
              </w:rPr>
              <w:t xml:space="preserve"> zgodnie z ustawą z dnia 29 stycznia 2004 r. Prawo zamówień publicznych na</w:t>
            </w:r>
            <w:r w:rsidR="009C0321" w:rsidRPr="00BC31FF">
              <w:rPr>
                <w:rFonts w:asciiTheme="minorHAnsi" w:hAnsiTheme="minorHAnsi" w:cstheme="minorHAnsi"/>
                <w:color w:val="000000"/>
                <w:sz w:val="20"/>
                <w:szCs w:val="20"/>
              </w:rPr>
              <w:t>:</w:t>
            </w:r>
          </w:p>
          <w:p w:rsidR="00B04C91" w:rsidRPr="00BC31FF" w:rsidRDefault="009C0321" w:rsidP="007A3F81">
            <w:pPr>
              <w:jc w:val="center"/>
              <w:rPr>
                <w:rFonts w:asciiTheme="minorHAnsi" w:hAnsiTheme="minorHAnsi" w:cstheme="minorHAnsi"/>
                <w:b/>
                <w:smallCaps/>
                <w:sz w:val="20"/>
                <w:szCs w:val="20"/>
              </w:rPr>
            </w:pPr>
            <w:r w:rsidRPr="00BC31FF">
              <w:rPr>
                <w:rFonts w:asciiTheme="minorHAnsi" w:hAnsiTheme="minorHAnsi" w:cstheme="minorHAnsi"/>
                <w:b/>
                <w:i/>
                <w:sz w:val="20"/>
                <w:szCs w:val="20"/>
              </w:rPr>
              <w:t xml:space="preserve">„Wykonanie i dostawa 5 sztuk pięcioczłonowych elektrycznych zespołów trakcyjnych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obsługi kolejowych przewozów pasażerskich w województwie pomorskim z możliwością wykorzystania prawa opcji dotyczącym zamówienia kolejnych 5 sztuk pięcioczłonowych elektrycznych zespołów trakcyjnych”</w:t>
            </w:r>
          </w:p>
          <w:p w:rsidR="0084157E" w:rsidRPr="00BC31FF" w:rsidRDefault="0084157E" w:rsidP="007D0CF1">
            <w:pPr>
              <w:jc w:val="both"/>
              <w:rPr>
                <w:rFonts w:asciiTheme="minorHAnsi" w:hAnsiTheme="minorHAnsi" w:cstheme="minorHAnsi"/>
                <w:b/>
                <w:sz w:val="20"/>
                <w:szCs w:val="20"/>
              </w:rPr>
            </w:pPr>
          </w:p>
        </w:tc>
      </w:tr>
      <w:tr w:rsidR="0084157E" w:rsidRPr="00BC31FF" w:rsidTr="008A136D">
        <w:trPr>
          <w:trHeight w:val="847"/>
        </w:trPr>
        <w:tc>
          <w:tcPr>
            <w:tcW w:w="10065" w:type="dxa"/>
            <w:gridSpan w:val="2"/>
            <w:hideMark/>
          </w:tcPr>
          <w:p w:rsidR="003C34E3" w:rsidRPr="00BC31FF" w:rsidRDefault="0084157E" w:rsidP="00B45376">
            <w:pPr>
              <w:numPr>
                <w:ilvl w:val="0"/>
                <w:numId w:val="18"/>
              </w:numPr>
              <w:tabs>
                <w:tab w:val="left" w:pos="459"/>
              </w:tabs>
              <w:ind w:hanging="720"/>
              <w:rPr>
                <w:rFonts w:asciiTheme="minorHAnsi" w:hAnsiTheme="minorHAnsi" w:cstheme="minorHAnsi"/>
                <w:b/>
                <w:sz w:val="20"/>
                <w:szCs w:val="20"/>
              </w:rPr>
            </w:pPr>
            <w:r w:rsidRPr="00BC31FF">
              <w:rPr>
                <w:rFonts w:asciiTheme="minorHAnsi" w:hAnsiTheme="minorHAnsi" w:cstheme="minorHAnsi"/>
                <w:b/>
                <w:sz w:val="20"/>
                <w:szCs w:val="20"/>
              </w:rPr>
              <w:t xml:space="preserve">DANE WYKONAWCY: </w:t>
            </w:r>
          </w:p>
          <w:p w:rsidR="0084157E" w:rsidRPr="00BC31FF" w:rsidRDefault="00B64895" w:rsidP="00601801">
            <w:pPr>
              <w:tabs>
                <w:tab w:val="left" w:pos="34"/>
              </w:tabs>
              <w:jc w:val="center"/>
              <w:rPr>
                <w:rFonts w:asciiTheme="minorHAnsi" w:hAnsiTheme="minorHAnsi" w:cstheme="minorHAnsi"/>
                <w:b/>
                <w:sz w:val="20"/>
                <w:szCs w:val="20"/>
                <w:u w:val="single"/>
              </w:rPr>
            </w:pPr>
            <w:r w:rsidRPr="00BC31FF">
              <w:rPr>
                <w:rFonts w:asciiTheme="minorHAnsi" w:hAnsiTheme="minorHAnsi" w:cstheme="minorHAnsi"/>
                <w:b/>
                <w:sz w:val="20"/>
                <w:szCs w:val="20"/>
                <w:u w:val="single"/>
              </w:rPr>
              <w:t>MAŁY/ŚREDNI PRZEDSIĘBIORCA</w:t>
            </w:r>
            <w:r w:rsidRPr="00BC31FF">
              <w:rPr>
                <w:rStyle w:val="Odwoanieprzypisudolnego"/>
                <w:rFonts w:asciiTheme="minorHAnsi" w:hAnsiTheme="minorHAnsi" w:cstheme="minorHAnsi"/>
                <w:b/>
                <w:sz w:val="20"/>
                <w:szCs w:val="20"/>
                <w:u w:val="single"/>
              </w:rPr>
              <w:footnoteReference w:id="1"/>
            </w:r>
          </w:p>
          <w:p w:rsidR="008122AA" w:rsidRPr="00BC31FF" w:rsidRDefault="0084157E" w:rsidP="008E7799">
            <w:pPr>
              <w:spacing w:line="360" w:lineRule="auto"/>
              <w:rPr>
                <w:rFonts w:asciiTheme="minorHAnsi" w:hAnsiTheme="minorHAnsi" w:cstheme="minorHAnsi"/>
                <w:sz w:val="20"/>
                <w:szCs w:val="20"/>
              </w:rPr>
            </w:pPr>
            <w:r w:rsidRPr="00BC31FF">
              <w:rPr>
                <w:rFonts w:asciiTheme="minorHAnsi" w:hAnsiTheme="minorHAnsi" w:cstheme="minorHAnsi"/>
                <w:sz w:val="20"/>
                <w:szCs w:val="20"/>
              </w:rPr>
              <w:t>Wykonawca/Wykonawcy:</w:t>
            </w:r>
            <w:r w:rsidR="008122AA" w:rsidRPr="00BC31FF">
              <w:rPr>
                <w:rFonts w:asciiTheme="minorHAnsi" w:hAnsiTheme="minorHAnsi" w:cstheme="minorHAnsi"/>
                <w:sz w:val="20"/>
                <w:szCs w:val="20"/>
              </w:rPr>
              <w:t xml:space="preserve"> </w:t>
            </w:r>
            <w:r w:rsidRPr="00BC31FF">
              <w:rPr>
                <w:rFonts w:asciiTheme="minorHAnsi" w:hAnsiTheme="minorHAnsi" w:cstheme="minorHAnsi"/>
                <w:sz w:val="20"/>
                <w:szCs w:val="20"/>
              </w:rPr>
              <w:t>……………..……………..………………………………………….……….…………….………………………...………...….………............</w:t>
            </w:r>
            <w:r w:rsidR="008122AA" w:rsidRPr="00BC31FF">
              <w:rPr>
                <w:rFonts w:asciiTheme="minorHAnsi" w:hAnsiTheme="minorHAnsi" w:cstheme="minorHAnsi"/>
                <w:sz w:val="20"/>
                <w:szCs w:val="20"/>
              </w:rPr>
              <w:t>................</w:t>
            </w:r>
            <w:r w:rsidRPr="00BC31FF">
              <w:rPr>
                <w:rFonts w:asciiTheme="minorHAnsi" w:hAnsiTheme="minorHAnsi" w:cstheme="minorHAnsi"/>
                <w:sz w:val="20"/>
                <w:szCs w:val="20"/>
              </w:rPr>
              <w:t>....................................................................................................…………………………………………………………………………</w:t>
            </w:r>
            <w:r w:rsidR="008122AA" w:rsidRPr="00BC31FF">
              <w:rPr>
                <w:rFonts w:asciiTheme="minorHAnsi" w:hAnsiTheme="minorHAnsi" w:cstheme="minorHAnsi"/>
                <w:sz w:val="20"/>
                <w:szCs w:val="20"/>
              </w:rPr>
              <w:t>……………………………….</w:t>
            </w:r>
          </w:p>
          <w:p w:rsidR="00B04C91" w:rsidRPr="00BC31FF" w:rsidRDefault="00B04C91" w:rsidP="008E7799">
            <w:pPr>
              <w:spacing w:line="360" w:lineRule="auto"/>
              <w:rPr>
                <w:rFonts w:asciiTheme="minorHAnsi" w:hAnsiTheme="minorHAnsi" w:cstheme="minorHAnsi"/>
                <w:sz w:val="20"/>
                <w:szCs w:val="20"/>
              </w:rPr>
            </w:pPr>
            <w:r w:rsidRPr="00BC31FF">
              <w:rPr>
                <w:rFonts w:asciiTheme="minorHAnsi" w:hAnsiTheme="minorHAnsi" w:cstheme="minorHAnsi"/>
                <w:sz w:val="20"/>
                <w:szCs w:val="20"/>
              </w:rPr>
              <w:t>……………..……………..………………………………………….……….…………….………………………...………...….………............................................</w:t>
            </w:r>
          </w:p>
          <w:p w:rsidR="0084157E" w:rsidRPr="00BC31FF" w:rsidRDefault="0084157E" w:rsidP="00B04C91">
            <w:pPr>
              <w:spacing w:line="360" w:lineRule="auto"/>
              <w:rPr>
                <w:rFonts w:asciiTheme="minorHAnsi" w:hAnsiTheme="minorHAnsi" w:cstheme="minorHAnsi"/>
                <w:sz w:val="20"/>
                <w:szCs w:val="20"/>
              </w:rPr>
            </w:pPr>
            <w:r w:rsidRPr="00BC31FF">
              <w:rPr>
                <w:rFonts w:asciiTheme="minorHAnsi" w:hAnsiTheme="minorHAnsi" w:cstheme="minorHAnsi"/>
                <w:sz w:val="20"/>
                <w:szCs w:val="20"/>
              </w:rPr>
              <w:t>Adres:</w:t>
            </w:r>
            <w:r w:rsidR="008122AA" w:rsidRPr="00BC31FF">
              <w:rPr>
                <w:rFonts w:asciiTheme="minorHAnsi" w:hAnsiTheme="minorHAnsi" w:cstheme="minorHAnsi"/>
                <w:sz w:val="20"/>
                <w:szCs w:val="20"/>
              </w:rPr>
              <w:t xml:space="preserve"> </w:t>
            </w:r>
            <w:r w:rsidRPr="00BC31FF">
              <w:rPr>
                <w:rFonts w:asciiTheme="minorHAnsi" w:hAnsiTheme="minorHAnsi" w:cstheme="minorHAnsi"/>
                <w:sz w:val="20"/>
                <w:szCs w:val="20"/>
              </w:rPr>
              <w:t>………………………………………………………………………………………………………..……..……..……..…...</w:t>
            </w:r>
            <w:r w:rsidR="008122AA" w:rsidRPr="00BC31FF">
              <w:rPr>
                <w:rFonts w:asciiTheme="minorHAnsi" w:hAnsiTheme="minorHAnsi" w:cstheme="minorHAnsi"/>
                <w:sz w:val="20"/>
                <w:szCs w:val="20"/>
              </w:rPr>
              <w:t>.............................................................................................................................................................................................................................................................</w:t>
            </w:r>
          </w:p>
          <w:p w:rsidR="0084157E" w:rsidRPr="00BC31FF" w:rsidRDefault="0084157E" w:rsidP="00B04C91">
            <w:pPr>
              <w:spacing w:line="360" w:lineRule="auto"/>
              <w:rPr>
                <w:rFonts w:asciiTheme="minorHAnsi" w:hAnsiTheme="minorHAnsi" w:cstheme="minorHAnsi"/>
                <w:sz w:val="20"/>
                <w:szCs w:val="20"/>
              </w:rPr>
            </w:pPr>
            <w:r w:rsidRPr="00BC31FF">
              <w:rPr>
                <w:rFonts w:asciiTheme="minorHAnsi" w:hAnsiTheme="minorHAnsi" w:cstheme="minorHAnsi"/>
                <w:sz w:val="20"/>
                <w:szCs w:val="20"/>
              </w:rPr>
              <w:t>Osoba odpowiedzialna za kontakty z Zamawiającym: …………………..……………………………………………………………………………………</w:t>
            </w:r>
          </w:p>
          <w:p w:rsidR="0084157E" w:rsidRPr="00BC31FF" w:rsidRDefault="0084157E" w:rsidP="00B04C91">
            <w:pPr>
              <w:spacing w:line="360" w:lineRule="auto"/>
              <w:rPr>
                <w:rFonts w:asciiTheme="minorHAnsi" w:hAnsiTheme="minorHAnsi" w:cstheme="minorHAnsi"/>
                <w:sz w:val="20"/>
                <w:szCs w:val="20"/>
              </w:rPr>
            </w:pPr>
            <w:r w:rsidRPr="00BC31FF">
              <w:rPr>
                <w:rFonts w:asciiTheme="minorHAnsi" w:hAnsiTheme="minorHAnsi" w:cstheme="minorHAnsi"/>
                <w:sz w:val="20"/>
                <w:szCs w:val="20"/>
              </w:rPr>
              <w:t>Dane teleadresowe. na które należy przekazywać korespondencję związaną z niniejszym postępowaniem: faks………………………………………………………………………………………………………………………………………………………..</w:t>
            </w:r>
          </w:p>
          <w:p w:rsidR="0084157E" w:rsidRPr="00BC31FF" w:rsidRDefault="0084157E" w:rsidP="00B04C91">
            <w:pPr>
              <w:spacing w:line="360" w:lineRule="auto"/>
              <w:rPr>
                <w:rFonts w:asciiTheme="minorHAnsi" w:hAnsiTheme="minorHAnsi" w:cstheme="minorHAnsi"/>
                <w:sz w:val="20"/>
                <w:szCs w:val="20"/>
              </w:rPr>
            </w:pPr>
            <w:r w:rsidRPr="00BC31FF">
              <w:rPr>
                <w:rFonts w:asciiTheme="minorHAnsi" w:hAnsiTheme="minorHAnsi" w:cstheme="minorHAnsi"/>
                <w:sz w:val="20"/>
                <w:szCs w:val="20"/>
              </w:rPr>
              <w:t>e-mail …………………………………………………………………………………………………………………………………………………….</w:t>
            </w:r>
          </w:p>
          <w:p w:rsidR="00B04C91" w:rsidRPr="00BC31FF" w:rsidRDefault="0084157E" w:rsidP="008E7799">
            <w:pPr>
              <w:spacing w:line="360" w:lineRule="auto"/>
              <w:rPr>
                <w:rFonts w:asciiTheme="minorHAnsi" w:hAnsiTheme="minorHAnsi" w:cstheme="minorHAnsi"/>
                <w:sz w:val="20"/>
                <w:szCs w:val="20"/>
              </w:rPr>
            </w:pPr>
            <w:r w:rsidRPr="00BC31FF">
              <w:rPr>
                <w:rFonts w:asciiTheme="minorHAnsi" w:hAnsiTheme="minorHAnsi" w:cstheme="minorHAnsi"/>
                <w:sz w:val="20"/>
                <w:szCs w:val="20"/>
              </w:rPr>
              <w:t xml:space="preserve">Adres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korespondencji (jeżeli inny niż adres siedziby): ……………………………………………………….……………………………………………………………………………………………………….……………………………………………………………………………………………………………………...……………………………….................................................................</w:t>
            </w:r>
          </w:p>
          <w:p w:rsidR="007A3F81" w:rsidRPr="00BC31FF" w:rsidRDefault="007A3F81" w:rsidP="00EE3EA5">
            <w:pPr>
              <w:numPr>
                <w:ilvl w:val="0"/>
                <w:numId w:val="38"/>
              </w:numPr>
              <w:tabs>
                <w:tab w:val="left" w:pos="600"/>
              </w:tabs>
              <w:autoSpaceDE w:val="0"/>
              <w:autoSpaceDN w:val="0"/>
              <w:spacing w:before="120"/>
              <w:jc w:val="both"/>
              <w:rPr>
                <w:rFonts w:asciiTheme="minorHAnsi" w:hAnsiTheme="minorHAnsi" w:cs="Arial"/>
                <w:sz w:val="20"/>
                <w:szCs w:val="20"/>
              </w:rPr>
            </w:pPr>
            <w:r w:rsidRPr="00BC31FF">
              <w:rPr>
                <w:rFonts w:asciiTheme="minorHAnsi" w:hAnsiTheme="minorHAnsi" w:cs="Arial"/>
                <w:sz w:val="20"/>
                <w:szCs w:val="20"/>
              </w:rPr>
              <w:t xml:space="preserve">Składamy ofertę na wykonanie przedmiotu zamówienia zgodnie ze specyfikacją istotnych warunków zamówienia. </w:t>
            </w:r>
          </w:p>
          <w:p w:rsidR="007A3F81" w:rsidRPr="00BC31FF" w:rsidRDefault="007A3F81" w:rsidP="00601801">
            <w:pPr>
              <w:numPr>
                <w:ilvl w:val="0"/>
                <w:numId w:val="38"/>
              </w:numPr>
              <w:tabs>
                <w:tab w:val="left" w:pos="600"/>
              </w:tabs>
              <w:autoSpaceDE w:val="0"/>
              <w:autoSpaceDN w:val="0"/>
              <w:spacing w:before="120"/>
              <w:jc w:val="both"/>
              <w:rPr>
                <w:rFonts w:asciiTheme="minorHAnsi" w:hAnsiTheme="minorHAnsi" w:cs="Arial"/>
                <w:sz w:val="20"/>
                <w:szCs w:val="20"/>
              </w:rPr>
            </w:pPr>
            <w:r w:rsidRPr="00BC31FF">
              <w:rPr>
                <w:rFonts w:asciiTheme="minorHAnsi" w:hAnsiTheme="minorHAnsi" w:cs="Arial"/>
                <w:sz w:val="20"/>
                <w:szCs w:val="20"/>
              </w:rPr>
              <w:t>Oferujemy wykonanie przedmiotu zamówienia za łączną cenę brutto ………………………zł (słownie:……………………………..……………………………………………), na którą składają się poniższe ceny:</w:t>
            </w:r>
          </w:p>
          <w:p w:rsidR="008E7799" w:rsidRPr="00BC31FF" w:rsidRDefault="008E7799" w:rsidP="008E7799">
            <w:pPr>
              <w:tabs>
                <w:tab w:val="left" w:pos="600"/>
              </w:tabs>
              <w:autoSpaceDE w:val="0"/>
              <w:autoSpaceDN w:val="0"/>
              <w:spacing w:before="120" w:line="360" w:lineRule="exact"/>
              <w:jc w:val="both"/>
              <w:rPr>
                <w:rFonts w:asciiTheme="minorHAnsi" w:hAnsiTheme="minorHAnsi" w:cs="Arial"/>
                <w:sz w:val="20"/>
                <w:szCs w:val="20"/>
              </w:rPr>
            </w:pPr>
          </w:p>
          <w:p w:rsidR="008E7799" w:rsidRPr="00BC31FF" w:rsidRDefault="008E7799" w:rsidP="008E7799">
            <w:pPr>
              <w:tabs>
                <w:tab w:val="left" w:pos="600"/>
              </w:tabs>
              <w:autoSpaceDE w:val="0"/>
              <w:autoSpaceDN w:val="0"/>
              <w:spacing w:before="120" w:line="360" w:lineRule="exact"/>
              <w:jc w:val="both"/>
              <w:rPr>
                <w:rFonts w:asciiTheme="minorHAnsi" w:hAnsiTheme="minorHAnsi" w:cs="Arial"/>
                <w:sz w:val="20"/>
                <w:szCs w:val="20"/>
              </w:rPr>
            </w:pPr>
          </w:p>
          <w:p w:rsidR="008E7799" w:rsidRPr="00BC31FF" w:rsidRDefault="008E7799" w:rsidP="008E7799">
            <w:pPr>
              <w:tabs>
                <w:tab w:val="left" w:pos="600"/>
              </w:tabs>
              <w:autoSpaceDE w:val="0"/>
              <w:autoSpaceDN w:val="0"/>
              <w:spacing w:before="120" w:line="360" w:lineRule="exact"/>
              <w:jc w:val="both"/>
              <w:rPr>
                <w:rFonts w:asciiTheme="minorHAnsi" w:hAnsiTheme="minorHAnsi" w:cs="Arial"/>
                <w:sz w:val="20"/>
                <w:szCs w:val="20"/>
              </w:rPr>
            </w:pPr>
          </w:p>
          <w:tbl>
            <w:tblPr>
              <w:tblStyle w:val="Tabela-Siatka"/>
              <w:tblW w:w="0" w:type="auto"/>
              <w:tblInd w:w="360" w:type="dxa"/>
              <w:tblLayout w:type="fixed"/>
              <w:tblLook w:val="04A0"/>
            </w:tblPr>
            <w:tblGrid>
              <w:gridCol w:w="2207"/>
              <w:gridCol w:w="1369"/>
              <w:gridCol w:w="2551"/>
              <w:gridCol w:w="2801"/>
            </w:tblGrid>
            <w:tr w:rsidR="007A3F81" w:rsidRPr="00BC31FF" w:rsidTr="0094335D">
              <w:trPr>
                <w:trHeight w:val="875"/>
              </w:trPr>
              <w:tc>
                <w:tcPr>
                  <w:tcW w:w="2207" w:type="dxa"/>
                </w:tcPr>
                <w:p w:rsidR="007A3F81" w:rsidRPr="00BC31FF" w:rsidRDefault="001365D0" w:rsidP="007A3F81">
                  <w:pPr>
                    <w:tabs>
                      <w:tab w:val="left" w:pos="600"/>
                    </w:tabs>
                    <w:autoSpaceDE w:val="0"/>
                    <w:autoSpaceDN w:val="0"/>
                    <w:spacing w:before="120" w:line="360" w:lineRule="exact"/>
                    <w:jc w:val="center"/>
                    <w:rPr>
                      <w:rFonts w:asciiTheme="minorHAnsi" w:hAnsiTheme="minorHAnsi" w:cs="Arial"/>
                      <w:sz w:val="20"/>
                      <w:szCs w:val="20"/>
                    </w:rPr>
                  </w:pPr>
                  <w:r w:rsidRPr="00BC31FF">
                    <w:rPr>
                      <w:rFonts w:asciiTheme="minorHAnsi" w:hAnsiTheme="minorHAnsi" w:cs="Arial"/>
                      <w:sz w:val="20"/>
                      <w:szCs w:val="20"/>
                    </w:rPr>
                    <w:lastRenderedPageBreak/>
                    <w:t>Przedmiot zamówi</w:t>
                  </w:r>
                  <w:r w:rsidR="001C442C" w:rsidRPr="00BC31FF">
                    <w:rPr>
                      <w:rFonts w:asciiTheme="minorHAnsi" w:hAnsiTheme="minorHAnsi" w:cs="Arial"/>
                      <w:sz w:val="20"/>
                      <w:szCs w:val="20"/>
                    </w:rPr>
                    <w:t>e</w:t>
                  </w:r>
                  <w:r w:rsidRPr="00BC31FF">
                    <w:rPr>
                      <w:rFonts w:asciiTheme="minorHAnsi" w:hAnsiTheme="minorHAnsi" w:cs="Arial"/>
                      <w:sz w:val="20"/>
                      <w:szCs w:val="20"/>
                    </w:rPr>
                    <w:t>nia</w:t>
                  </w:r>
                </w:p>
              </w:tc>
              <w:tc>
                <w:tcPr>
                  <w:tcW w:w="1369" w:type="dxa"/>
                </w:tcPr>
                <w:p w:rsidR="007A3F81" w:rsidRPr="00BC31FF" w:rsidRDefault="007A3F81" w:rsidP="007A3F81">
                  <w:pPr>
                    <w:tabs>
                      <w:tab w:val="left" w:pos="600"/>
                    </w:tabs>
                    <w:autoSpaceDE w:val="0"/>
                    <w:autoSpaceDN w:val="0"/>
                    <w:spacing w:before="120" w:line="360" w:lineRule="exact"/>
                    <w:jc w:val="center"/>
                    <w:rPr>
                      <w:rFonts w:asciiTheme="minorHAnsi" w:hAnsiTheme="minorHAnsi" w:cs="Arial"/>
                      <w:sz w:val="20"/>
                      <w:szCs w:val="20"/>
                    </w:rPr>
                  </w:pPr>
                  <w:r w:rsidRPr="00BC31FF">
                    <w:rPr>
                      <w:rFonts w:asciiTheme="minorHAnsi" w:hAnsiTheme="minorHAnsi" w:cs="Arial"/>
                      <w:sz w:val="20"/>
                      <w:szCs w:val="20"/>
                    </w:rPr>
                    <w:t>Ilość</w:t>
                  </w:r>
                </w:p>
                <w:p w:rsidR="007A3F81" w:rsidRPr="00BC31FF" w:rsidRDefault="007A3F81" w:rsidP="007A3F81">
                  <w:pPr>
                    <w:tabs>
                      <w:tab w:val="left" w:pos="600"/>
                    </w:tabs>
                    <w:autoSpaceDE w:val="0"/>
                    <w:autoSpaceDN w:val="0"/>
                    <w:spacing w:before="120" w:line="360" w:lineRule="exact"/>
                    <w:jc w:val="center"/>
                    <w:rPr>
                      <w:rFonts w:asciiTheme="minorHAnsi" w:hAnsiTheme="minorHAnsi" w:cs="Arial"/>
                      <w:sz w:val="20"/>
                      <w:szCs w:val="20"/>
                    </w:rPr>
                  </w:pPr>
                  <w:r w:rsidRPr="00BC31FF">
                    <w:rPr>
                      <w:rFonts w:asciiTheme="minorHAnsi" w:hAnsiTheme="minorHAnsi" w:cs="Arial"/>
                      <w:sz w:val="20"/>
                      <w:szCs w:val="20"/>
                    </w:rPr>
                    <w:t>[szt.]</w:t>
                  </w:r>
                </w:p>
              </w:tc>
              <w:tc>
                <w:tcPr>
                  <w:tcW w:w="2551" w:type="dxa"/>
                </w:tcPr>
                <w:p w:rsidR="007A3F81" w:rsidRPr="00BC31FF" w:rsidRDefault="007A3F81" w:rsidP="007A3F81">
                  <w:pPr>
                    <w:tabs>
                      <w:tab w:val="left" w:pos="600"/>
                    </w:tabs>
                    <w:autoSpaceDE w:val="0"/>
                    <w:autoSpaceDN w:val="0"/>
                    <w:spacing w:before="120" w:line="360" w:lineRule="exact"/>
                    <w:jc w:val="center"/>
                    <w:rPr>
                      <w:rFonts w:asciiTheme="minorHAnsi" w:hAnsiTheme="minorHAnsi" w:cs="Arial"/>
                      <w:sz w:val="20"/>
                      <w:szCs w:val="20"/>
                    </w:rPr>
                  </w:pPr>
                  <w:r w:rsidRPr="00BC31FF">
                    <w:rPr>
                      <w:rFonts w:asciiTheme="minorHAnsi" w:hAnsiTheme="minorHAnsi" w:cs="Arial"/>
                      <w:sz w:val="20"/>
                      <w:szCs w:val="20"/>
                    </w:rPr>
                    <w:t>Cena jednostkowa brutto [zł]</w:t>
                  </w:r>
                </w:p>
              </w:tc>
              <w:tc>
                <w:tcPr>
                  <w:tcW w:w="2801" w:type="dxa"/>
                </w:tcPr>
                <w:p w:rsidR="007A3F81" w:rsidRPr="00BC31FF" w:rsidRDefault="007A3F81" w:rsidP="007A3F81">
                  <w:pPr>
                    <w:tabs>
                      <w:tab w:val="left" w:pos="600"/>
                    </w:tabs>
                    <w:autoSpaceDE w:val="0"/>
                    <w:autoSpaceDN w:val="0"/>
                    <w:jc w:val="center"/>
                    <w:rPr>
                      <w:rFonts w:asciiTheme="minorHAnsi" w:hAnsiTheme="minorHAnsi" w:cs="Arial"/>
                      <w:sz w:val="20"/>
                      <w:szCs w:val="20"/>
                    </w:rPr>
                  </w:pPr>
                </w:p>
                <w:p w:rsidR="007A3F81" w:rsidRPr="00BC31FF" w:rsidRDefault="007A3F81" w:rsidP="007A3F81">
                  <w:pPr>
                    <w:tabs>
                      <w:tab w:val="left" w:pos="600"/>
                    </w:tabs>
                    <w:autoSpaceDE w:val="0"/>
                    <w:autoSpaceDN w:val="0"/>
                    <w:jc w:val="center"/>
                    <w:rPr>
                      <w:rFonts w:asciiTheme="minorHAnsi" w:hAnsiTheme="minorHAnsi" w:cs="Arial"/>
                      <w:sz w:val="20"/>
                      <w:szCs w:val="20"/>
                    </w:rPr>
                  </w:pPr>
                  <w:r w:rsidRPr="00BC31FF">
                    <w:rPr>
                      <w:rFonts w:asciiTheme="minorHAnsi" w:hAnsiTheme="minorHAnsi" w:cs="Arial"/>
                      <w:sz w:val="20"/>
                      <w:szCs w:val="20"/>
                    </w:rPr>
                    <w:t xml:space="preserve">Łączna cena brutto </w:t>
                  </w:r>
                </w:p>
                <w:p w:rsidR="007A3F81" w:rsidRPr="00BC31FF" w:rsidRDefault="007A3F81" w:rsidP="007A3F81">
                  <w:pPr>
                    <w:tabs>
                      <w:tab w:val="left" w:pos="600"/>
                    </w:tabs>
                    <w:autoSpaceDE w:val="0"/>
                    <w:autoSpaceDN w:val="0"/>
                    <w:jc w:val="center"/>
                    <w:rPr>
                      <w:rFonts w:asciiTheme="minorHAnsi" w:hAnsiTheme="minorHAnsi" w:cs="Arial"/>
                      <w:sz w:val="20"/>
                      <w:szCs w:val="20"/>
                    </w:rPr>
                  </w:pPr>
                  <w:r w:rsidRPr="00BC31FF">
                    <w:rPr>
                      <w:rFonts w:asciiTheme="minorHAnsi" w:hAnsiTheme="minorHAnsi" w:cs="Arial"/>
                      <w:sz w:val="20"/>
                      <w:szCs w:val="20"/>
                    </w:rPr>
                    <w:t>(kol. 2 x kol. 3)</w:t>
                  </w:r>
                </w:p>
                <w:p w:rsidR="007A3F81" w:rsidRPr="00BC31FF" w:rsidRDefault="007A3F81" w:rsidP="007A3F81">
                  <w:pPr>
                    <w:tabs>
                      <w:tab w:val="left" w:pos="600"/>
                    </w:tabs>
                    <w:autoSpaceDE w:val="0"/>
                    <w:autoSpaceDN w:val="0"/>
                    <w:spacing w:line="360" w:lineRule="exact"/>
                    <w:jc w:val="center"/>
                    <w:rPr>
                      <w:rFonts w:asciiTheme="minorHAnsi" w:hAnsiTheme="minorHAnsi" w:cs="Arial"/>
                      <w:sz w:val="20"/>
                      <w:szCs w:val="20"/>
                    </w:rPr>
                  </w:pPr>
                  <w:r w:rsidRPr="00BC31FF">
                    <w:rPr>
                      <w:rFonts w:asciiTheme="minorHAnsi" w:hAnsiTheme="minorHAnsi" w:cs="Arial"/>
                      <w:sz w:val="20"/>
                      <w:szCs w:val="20"/>
                    </w:rPr>
                    <w:t>[zł]</w:t>
                  </w:r>
                </w:p>
              </w:tc>
            </w:tr>
            <w:tr w:rsidR="007A3F81" w:rsidRPr="00BC31FF" w:rsidTr="0094335D">
              <w:tc>
                <w:tcPr>
                  <w:tcW w:w="2207" w:type="dxa"/>
                </w:tcPr>
                <w:p w:rsidR="007A3F81" w:rsidRPr="00BC31FF" w:rsidRDefault="007A3F81" w:rsidP="007A3F81">
                  <w:pPr>
                    <w:tabs>
                      <w:tab w:val="left" w:pos="600"/>
                    </w:tabs>
                    <w:autoSpaceDE w:val="0"/>
                    <w:autoSpaceDN w:val="0"/>
                    <w:spacing w:before="120" w:line="360" w:lineRule="exact"/>
                    <w:jc w:val="center"/>
                    <w:rPr>
                      <w:rFonts w:asciiTheme="minorHAnsi" w:hAnsiTheme="minorHAnsi" w:cs="Arial"/>
                      <w:b/>
                      <w:sz w:val="20"/>
                      <w:szCs w:val="20"/>
                    </w:rPr>
                  </w:pPr>
                  <w:r w:rsidRPr="00BC31FF">
                    <w:rPr>
                      <w:rFonts w:asciiTheme="minorHAnsi" w:hAnsiTheme="minorHAnsi" w:cs="Arial"/>
                      <w:b/>
                      <w:sz w:val="20"/>
                      <w:szCs w:val="20"/>
                    </w:rPr>
                    <w:t>1</w:t>
                  </w:r>
                </w:p>
              </w:tc>
              <w:tc>
                <w:tcPr>
                  <w:tcW w:w="1369" w:type="dxa"/>
                </w:tcPr>
                <w:p w:rsidR="007A3F81" w:rsidRPr="00BC31FF" w:rsidRDefault="007A3F81" w:rsidP="007A3F81">
                  <w:pPr>
                    <w:tabs>
                      <w:tab w:val="left" w:pos="600"/>
                    </w:tabs>
                    <w:autoSpaceDE w:val="0"/>
                    <w:autoSpaceDN w:val="0"/>
                    <w:spacing w:before="120" w:line="360" w:lineRule="exact"/>
                    <w:jc w:val="center"/>
                    <w:rPr>
                      <w:rFonts w:asciiTheme="minorHAnsi" w:hAnsiTheme="minorHAnsi" w:cs="Arial"/>
                      <w:b/>
                      <w:sz w:val="20"/>
                      <w:szCs w:val="20"/>
                    </w:rPr>
                  </w:pPr>
                  <w:r w:rsidRPr="00BC31FF">
                    <w:rPr>
                      <w:rFonts w:asciiTheme="minorHAnsi" w:hAnsiTheme="minorHAnsi" w:cs="Arial"/>
                      <w:b/>
                      <w:sz w:val="20"/>
                      <w:szCs w:val="20"/>
                    </w:rPr>
                    <w:t>2</w:t>
                  </w:r>
                </w:p>
              </w:tc>
              <w:tc>
                <w:tcPr>
                  <w:tcW w:w="2551" w:type="dxa"/>
                </w:tcPr>
                <w:p w:rsidR="007A3F81" w:rsidRPr="00BC31FF" w:rsidRDefault="007A3F81" w:rsidP="007A3F81">
                  <w:pPr>
                    <w:tabs>
                      <w:tab w:val="left" w:pos="600"/>
                    </w:tabs>
                    <w:autoSpaceDE w:val="0"/>
                    <w:autoSpaceDN w:val="0"/>
                    <w:spacing w:before="120" w:line="360" w:lineRule="exact"/>
                    <w:jc w:val="center"/>
                    <w:rPr>
                      <w:rFonts w:asciiTheme="minorHAnsi" w:hAnsiTheme="minorHAnsi" w:cs="Arial"/>
                      <w:b/>
                      <w:sz w:val="20"/>
                      <w:szCs w:val="20"/>
                    </w:rPr>
                  </w:pPr>
                  <w:r w:rsidRPr="00BC31FF">
                    <w:rPr>
                      <w:rFonts w:asciiTheme="minorHAnsi" w:hAnsiTheme="minorHAnsi" w:cs="Arial"/>
                      <w:b/>
                      <w:sz w:val="20"/>
                      <w:szCs w:val="20"/>
                    </w:rPr>
                    <w:t>3</w:t>
                  </w:r>
                </w:p>
              </w:tc>
              <w:tc>
                <w:tcPr>
                  <w:tcW w:w="2801" w:type="dxa"/>
                </w:tcPr>
                <w:p w:rsidR="007A3F81" w:rsidRPr="00BC31FF" w:rsidRDefault="007A3F81" w:rsidP="007A3F81">
                  <w:pPr>
                    <w:tabs>
                      <w:tab w:val="left" w:pos="600"/>
                    </w:tabs>
                    <w:autoSpaceDE w:val="0"/>
                    <w:autoSpaceDN w:val="0"/>
                    <w:spacing w:before="120" w:line="360" w:lineRule="exact"/>
                    <w:jc w:val="center"/>
                    <w:rPr>
                      <w:rFonts w:asciiTheme="minorHAnsi" w:hAnsiTheme="minorHAnsi" w:cs="Arial"/>
                      <w:b/>
                      <w:sz w:val="20"/>
                      <w:szCs w:val="20"/>
                    </w:rPr>
                  </w:pPr>
                  <w:r w:rsidRPr="00BC31FF">
                    <w:rPr>
                      <w:rFonts w:asciiTheme="minorHAnsi" w:hAnsiTheme="minorHAnsi" w:cs="Arial"/>
                      <w:b/>
                      <w:sz w:val="20"/>
                      <w:szCs w:val="20"/>
                    </w:rPr>
                    <w:t>4</w:t>
                  </w:r>
                </w:p>
              </w:tc>
            </w:tr>
            <w:tr w:rsidR="007A3F81" w:rsidRPr="00BC31FF" w:rsidTr="008E7799">
              <w:trPr>
                <w:trHeight w:val="798"/>
              </w:trPr>
              <w:tc>
                <w:tcPr>
                  <w:tcW w:w="2207" w:type="dxa"/>
                </w:tcPr>
                <w:p w:rsidR="007A3F81" w:rsidRPr="00BC31FF" w:rsidRDefault="007A3F81" w:rsidP="007A3F81">
                  <w:pPr>
                    <w:tabs>
                      <w:tab w:val="left" w:pos="600"/>
                    </w:tabs>
                    <w:autoSpaceDE w:val="0"/>
                    <w:autoSpaceDN w:val="0"/>
                    <w:spacing w:before="120" w:line="360" w:lineRule="exact"/>
                    <w:rPr>
                      <w:rFonts w:asciiTheme="minorHAnsi" w:hAnsiTheme="minorHAnsi" w:cs="Arial"/>
                      <w:sz w:val="20"/>
                      <w:szCs w:val="20"/>
                    </w:rPr>
                  </w:pPr>
                  <w:r w:rsidRPr="00BC31FF">
                    <w:rPr>
                      <w:rFonts w:asciiTheme="minorHAnsi" w:hAnsiTheme="minorHAnsi" w:cs="Arial"/>
                      <w:sz w:val="20"/>
                      <w:szCs w:val="20"/>
                    </w:rPr>
                    <w:t>pięcioczłonowe elektryczne zespoły trakcyjne</w:t>
                  </w:r>
                </w:p>
              </w:tc>
              <w:tc>
                <w:tcPr>
                  <w:tcW w:w="1369" w:type="dxa"/>
                </w:tcPr>
                <w:p w:rsidR="007A3F81" w:rsidRPr="00BC31FF" w:rsidRDefault="007A3F81" w:rsidP="007A3F81">
                  <w:pPr>
                    <w:tabs>
                      <w:tab w:val="left" w:pos="600"/>
                    </w:tabs>
                    <w:autoSpaceDE w:val="0"/>
                    <w:autoSpaceDN w:val="0"/>
                    <w:spacing w:before="120" w:line="360" w:lineRule="exact"/>
                    <w:jc w:val="center"/>
                    <w:rPr>
                      <w:rFonts w:asciiTheme="minorHAnsi" w:hAnsiTheme="minorHAnsi" w:cs="Arial"/>
                      <w:sz w:val="20"/>
                      <w:szCs w:val="20"/>
                    </w:rPr>
                  </w:pPr>
                  <w:r w:rsidRPr="00BC31FF">
                    <w:rPr>
                      <w:rFonts w:asciiTheme="minorHAnsi" w:hAnsiTheme="minorHAnsi" w:cs="Arial"/>
                      <w:sz w:val="20"/>
                      <w:szCs w:val="20"/>
                    </w:rPr>
                    <w:t>5</w:t>
                  </w:r>
                </w:p>
              </w:tc>
              <w:tc>
                <w:tcPr>
                  <w:tcW w:w="2551" w:type="dxa"/>
                </w:tcPr>
                <w:p w:rsidR="007A3F81" w:rsidRPr="00BC31FF" w:rsidRDefault="007A3F81" w:rsidP="007A3F81">
                  <w:pPr>
                    <w:tabs>
                      <w:tab w:val="left" w:pos="600"/>
                    </w:tabs>
                    <w:autoSpaceDE w:val="0"/>
                    <w:autoSpaceDN w:val="0"/>
                    <w:spacing w:before="120" w:line="360" w:lineRule="exact"/>
                    <w:jc w:val="center"/>
                    <w:rPr>
                      <w:rFonts w:asciiTheme="minorHAnsi" w:hAnsiTheme="minorHAnsi" w:cs="Arial"/>
                      <w:sz w:val="20"/>
                      <w:szCs w:val="20"/>
                    </w:rPr>
                  </w:pPr>
                </w:p>
              </w:tc>
              <w:tc>
                <w:tcPr>
                  <w:tcW w:w="2801" w:type="dxa"/>
                  <w:tcBorders>
                    <w:bottom w:val="single" w:sz="4" w:space="0" w:color="auto"/>
                  </w:tcBorders>
                </w:tcPr>
                <w:p w:rsidR="007A3F81" w:rsidRPr="00BC31FF" w:rsidRDefault="007A3F81" w:rsidP="007A3F81">
                  <w:pPr>
                    <w:tabs>
                      <w:tab w:val="left" w:pos="600"/>
                    </w:tabs>
                    <w:autoSpaceDE w:val="0"/>
                    <w:autoSpaceDN w:val="0"/>
                    <w:spacing w:before="120" w:line="360" w:lineRule="exact"/>
                    <w:jc w:val="center"/>
                    <w:rPr>
                      <w:rFonts w:asciiTheme="minorHAnsi" w:hAnsiTheme="minorHAnsi" w:cs="Arial"/>
                      <w:sz w:val="20"/>
                      <w:szCs w:val="20"/>
                    </w:rPr>
                  </w:pPr>
                </w:p>
              </w:tc>
            </w:tr>
            <w:tr w:rsidR="004F5632" w:rsidRPr="00BC31FF" w:rsidTr="000C2B2F">
              <w:trPr>
                <w:trHeight w:val="616"/>
              </w:trPr>
              <w:tc>
                <w:tcPr>
                  <w:tcW w:w="6127" w:type="dxa"/>
                  <w:gridSpan w:val="3"/>
                  <w:tcBorders>
                    <w:right w:val="single" w:sz="4" w:space="0" w:color="auto"/>
                  </w:tcBorders>
                </w:tcPr>
                <w:p w:rsidR="004F5632" w:rsidRPr="00BC31FF" w:rsidRDefault="004F5632" w:rsidP="000C2B2F">
                  <w:pPr>
                    <w:tabs>
                      <w:tab w:val="left" w:pos="600"/>
                    </w:tabs>
                    <w:autoSpaceDE w:val="0"/>
                    <w:autoSpaceDN w:val="0"/>
                    <w:spacing w:before="120" w:line="360" w:lineRule="exact"/>
                    <w:jc w:val="center"/>
                    <w:rPr>
                      <w:rFonts w:asciiTheme="minorHAnsi" w:hAnsiTheme="minorHAnsi" w:cs="Arial"/>
                      <w:b/>
                      <w:sz w:val="20"/>
                      <w:szCs w:val="20"/>
                    </w:rPr>
                  </w:pPr>
                  <w:r w:rsidRPr="00BC31FF">
                    <w:rPr>
                      <w:rFonts w:asciiTheme="minorHAnsi" w:hAnsiTheme="minorHAnsi" w:cs="Arial"/>
                      <w:b/>
                      <w:sz w:val="20"/>
                      <w:szCs w:val="20"/>
                    </w:rPr>
                    <w:t>Razem</w:t>
                  </w:r>
                </w:p>
              </w:tc>
              <w:tc>
                <w:tcPr>
                  <w:tcW w:w="2801" w:type="dxa"/>
                  <w:tcBorders>
                    <w:top w:val="single" w:sz="4" w:space="0" w:color="auto"/>
                    <w:left w:val="single" w:sz="4" w:space="0" w:color="auto"/>
                    <w:bottom w:val="single" w:sz="4" w:space="0" w:color="auto"/>
                    <w:right w:val="single" w:sz="4" w:space="0" w:color="auto"/>
                  </w:tcBorders>
                </w:tcPr>
                <w:p w:rsidR="004F5632" w:rsidRPr="00BC31FF" w:rsidRDefault="004F5632" w:rsidP="007A3F81">
                  <w:pPr>
                    <w:tabs>
                      <w:tab w:val="left" w:pos="600"/>
                    </w:tabs>
                    <w:autoSpaceDE w:val="0"/>
                    <w:autoSpaceDN w:val="0"/>
                    <w:spacing w:before="120" w:line="360" w:lineRule="exact"/>
                    <w:jc w:val="center"/>
                    <w:rPr>
                      <w:rFonts w:asciiTheme="minorHAnsi" w:hAnsiTheme="minorHAnsi" w:cs="Arial"/>
                      <w:b/>
                      <w:sz w:val="20"/>
                      <w:szCs w:val="20"/>
                    </w:rPr>
                  </w:pPr>
                </w:p>
              </w:tc>
            </w:tr>
          </w:tbl>
          <w:p w:rsidR="007A3F81" w:rsidRPr="00BC31FF" w:rsidRDefault="007A3F81" w:rsidP="00587213">
            <w:pPr>
              <w:tabs>
                <w:tab w:val="left" w:pos="600"/>
              </w:tabs>
              <w:autoSpaceDE w:val="0"/>
              <w:autoSpaceDN w:val="0"/>
              <w:spacing w:before="120" w:line="360" w:lineRule="exact"/>
              <w:jc w:val="both"/>
              <w:rPr>
                <w:rFonts w:asciiTheme="minorHAnsi" w:hAnsiTheme="minorHAnsi" w:cs="Arial"/>
                <w:sz w:val="20"/>
                <w:szCs w:val="20"/>
              </w:rPr>
            </w:pPr>
          </w:p>
          <w:p w:rsidR="007A3F81" w:rsidRPr="00BC31FF" w:rsidRDefault="007A3F81" w:rsidP="00B9213E">
            <w:pPr>
              <w:numPr>
                <w:ilvl w:val="0"/>
                <w:numId w:val="38"/>
              </w:numPr>
              <w:tabs>
                <w:tab w:val="left" w:pos="600"/>
              </w:tabs>
              <w:autoSpaceDE w:val="0"/>
              <w:autoSpaceDN w:val="0"/>
              <w:spacing w:beforeLines="60" w:afterLines="60" w:line="320" w:lineRule="exact"/>
              <w:jc w:val="both"/>
              <w:rPr>
                <w:rFonts w:asciiTheme="minorHAnsi" w:hAnsiTheme="minorHAnsi" w:cs="Arial"/>
                <w:sz w:val="20"/>
                <w:szCs w:val="20"/>
              </w:rPr>
            </w:pPr>
            <w:r w:rsidRPr="00BC31FF">
              <w:rPr>
                <w:rFonts w:asciiTheme="minorHAnsi" w:hAnsiTheme="minorHAnsi" w:cs="Arial"/>
                <w:sz w:val="20"/>
                <w:szCs w:val="20"/>
              </w:rPr>
              <w:t xml:space="preserve">Zobowiązujemy się </w:t>
            </w:r>
            <w:proofErr w:type="spellStart"/>
            <w:r w:rsidRPr="00BC31FF">
              <w:rPr>
                <w:rFonts w:asciiTheme="minorHAnsi" w:hAnsiTheme="minorHAnsi" w:cs="Arial"/>
                <w:sz w:val="20"/>
                <w:szCs w:val="20"/>
              </w:rPr>
              <w:t>do</w:t>
            </w:r>
            <w:proofErr w:type="spellEnd"/>
            <w:r w:rsidRPr="00BC31FF">
              <w:rPr>
                <w:rFonts w:asciiTheme="minorHAnsi" w:hAnsiTheme="minorHAnsi" w:cs="Arial"/>
                <w:sz w:val="20"/>
                <w:szCs w:val="20"/>
              </w:rPr>
              <w:t xml:space="preserve"> wykonania całości przedmiotu zamówienia w terminie </w:t>
            </w:r>
            <w:proofErr w:type="spellStart"/>
            <w:r w:rsidRPr="00BC31FF">
              <w:rPr>
                <w:rFonts w:asciiTheme="minorHAnsi" w:hAnsiTheme="minorHAnsi" w:cs="Arial"/>
                <w:sz w:val="20"/>
                <w:szCs w:val="20"/>
              </w:rPr>
              <w:t>do</w:t>
            </w:r>
            <w:proofErr w:type="spellEnd"/>
            <w:r w:rsidRPr="00BC31FF">
              <w:rPr>
                <w:rFonts w:asciiTheme="minorHAnsi" w:hAnsiTheme="minorHAnsi" w:cs="Arial"/>
                <w:sz w:val="20"/>
                <w:szCs w:val="20"/>
              </w:rPr>
              <w:t xml:space="preserve"> 30.09.2020 </w:t>
            </w:r>
            <w:proofErr w:type="spellStart"/>
            <w:r w:rsidRPr="00BC31FF">
              <w:rPr>
                <w:rFonts w:asciiTheme="minorHAnsi" w:hAnsiTheme="minorHAnsi" w:cs="Arial"/>
                <w:sz w:val="20"/>
                <w:szCs w:val="20"/>
              </w:rPr>
              <w:t>r</w:t>
            </w:r>
            <w:proofErr w:type="spellEnd"/>
            <w:r w:rsidRPr="00BC31FF">
              <w:rPr>
                <w:rStyle w:val="Odwoanieprzypisudolnego"/>
                <w:rFonts w:asciiTheme="minorHAnsi" w:eastAsiaTheme="majorEastAsia" w:hAnsiTheme="minorHAnsi"/>
                <w:sz w:val="20"/>
                <w:szCs w:val="20"/>
              </w:rPr>
              <w:footnoteReference w:id="2"/>
            </w:r>
            <w:r w:rsidRPr="00BC31FF">
              <w:rPr>
                <w:rFonts w:asciiTheme="minorHAnsi" w:hAnsiTheme="minorHAnsi" w:cs="Arial"/>
                <w:sz w:val="20"/>
                <w:szCs w:val="20"/>
              </w:rPr>
              <w:t>., w tym:</w:t>
            </w:r>
          </w:p>
          <w:p w:rsidR="007A3F81" w:rsidRPr="00BC31FF" w:rsidRDefault="007A3F81" w:rsidP="00B9213E">
            <w:pPr>
              <w:tabs>
                <w:tab w:val="left" w:pos="600"/>
              </w:tabs>
              <w:autoSpaceDE w:val="0"/>
              <w:autoSpaceDN w:val="0"/>
              <w:spacing w:beforeLines="60" w:afterLines="60" w:line="320" w:lineRule="exact"/>
              <w:ind w:left="360"/>
              <w:jc w:val="both"/>
              <w:rPr>
                <w:rFonts w:asciiTheme="minorHAnsi" w:hAnsiTheme="minorHAnsi" w:cs="Arial"/>
                <w:b/>
                <w:sz w:val="20"/>
                <w:szCs w:val="20"/>
              </w:rPr>
            </w:pPr>
            <w:r w:rsidRPr="00BC31FF">
              <w:rPr>
                <w:rFonts w:asciiTheme="minorHAnsi" w:hAnsiTheme="minorHAnsi" w:cs="Arial"/>
                <w:b/>
                <w:sz w:val="20"/>
                <w:szCs w:val="20"/>
              </w:rPr>
              <w:t>a)</w:t>
            </w:r>
            <w:r w:rsidRPr="00BC31FF">
              <w:rPr>
                <w:rFonts w:asciiTheme="minorHAnsi" w:hAnsiTheme="minorHAnsi" w:cs="Arial"/>
                <w:sz w:val="20"/>
                <w:szCs w:val="20"/>
              </w:rPr>
              <w:t xml:space="preserve"> pierwszy i drugi pięcioczłonowy elektryczny zespół trakcyjny w terminie </w:t>
            </w:r>
            <w:proofErr w:type="spellStart"/>
            <w:r w:rsidRPr="00BC31FF">
              <w:rPr>
                <w:rFonts w:asciiTheme="minorHAnsi" w:hAnsiTheme="minorHAnsi" w:cs="Arial"/>
                <w:sz w:val="20"/>
                <w:szCs w:val="20"/>
              </w:rPr>
              <w:t>do</w:t>
            </w:r>
            <w:proofErr w:type="spellEnd"/>
            <w:r w:rsidRPr="00BC31FF">
              <w:rPr>
                <w:rFonts w:asciiTheme="minorHAnsi" w:hAnsiTheme="minorHAnsi" w:cs="Arial"/>
                <w:sz w:val="20"/>
                <w:szCs w:val="20"/>
              </w:rPr>
              <w:t xml:space="preserve"> </w:t>
            </w:r>
            <w:r w:rsidRPr="00BC31FF">
              <w:rPr>
                <w:rFonts w:asciiTheme="minorHAnsi" w:hAnsiTheme="minorHAnsi" w:cs="Arial"/>
                <w:b/>
                <w:sz w:val="20"/>
                <w:szCs w:val="20"/>
              </w:rPr>
              <w:t>………………………</w:t>
            </w:r>
            <w:r w:rsidRPr="00BC31FF">
              <w:rPr>
                <w:rStyle w:val="Odwoanieprzypisudolnego"/>
                <w:rFonts w:asciiTheme="minorHAnsi" w:eastAsiaTheme="majorEastAsia" w:hAnsiTheme="minorHAnsi"/>
                <w:sz w:val="20"/>
                <w:szCs w:val="20"/>
              </w:rPr>
              <w:footnoteReference w:id="3"/>
            </w:r>
          </w:p>
          <w:p w:rsidR="007A3F81" w:rsidRPr="00BC31FF" w:rsidRDefault="007A3F81" w:rsidP="00B9213E">
            <w:pPr>
              <w:tabs>
                <w:tab w:val="left" w:pos="600"/>
              </w:tabs>
              <w:autoSpaceDE w:val="0"/>
              <w:autoSpaceDN w:val="0"/>
              <w:spacing w:beforeLines="60" w:afterLines="60" w:line="320" w:lineRule="exact"/>
              <w:ind w:left="360"/>
              <w:jc w:val="both"/>
              <w:rPr>
                <w:rFonts w:asciiTheme="minorHAnsi" w:hAnsiTheme="minorHAnsi" w:cs="Arial"/>
                <w:b/>
                <w:sz w:val="20"/>
                <w:szCs w:val="20"/>
              </w:rPr>
            </w:pPr>
            <w:r w:rsidRPr="00BC31FF">
              <w:rPr>
                <w:rFonts w:asciiTheme="minorHAnsi" w:hAnsiTheme="minorHAnsi" w:cs="Arial"/>
                <w:b/>
                <w:sz w:val="20"/>
                <w:szCs w:val="20"/>
              </w:rPr>
              <w:t>b)</w:t>
            </w:r>
            <w:r w:rsidRPr="00BC31FF">
              <w:rPr>
                <w:rFonts w:asciiTheme="minorHAnsi" w:hAnsiTheme="minorHAnsi" w:cs="Arial"/>
                <w:sz w:val="20"/>
                <w:szCs w:val="20"/>
              </w:rPr>
              <w:t xml:space="preserve"> trzeci i czwarty pięcioczłonowy elektryczny zespół trakcyjny w terminie </w:t>
            </w:r>
            <w:proofErr w:type="spellStart"/>
            <w:r w:rsidRPr="00BC31FF">
              <w:rPr>
                <w:rFonts w:asciiTheme="minorHAnsi" w:hAnsiTheme="minorHAnsi" w:cs="Arial"/>
                <w:sz w:val="20"/>
                <w:szCs w:val="20"/>
              </w:rPr>
              <w:t>do</w:t>
            </w:r>
            <w:proofErr w:type="spellEnd"/>
            <w:r w:rsidRPr="00BC31FF">
              <w:rPr>
                <w:rFonts w:asciiTheme="minorHAnsi" w:hAnsiTheme="minorHAnsi" w:cs="Arial"/>
                <w:sz w:val="20"/>
                <w:szCs w:val="20"/>
              </w:rPr>
              <w:t xml:space="preserve"> </w:t>
            </w:r>
            <w:r w:rsidRPr="00BC31FF">
              <w:rPr>
                <w:rFonts w:asciiTheme="minorHAnsi" w:hAnsiTheme="minorHAnsi" w:cs="Arial"/>
                <w:b/>
                <w:sz w:val="20"/>
                <w:szCs w:val="20"/>
              </w:rPr>
              <w:t>………………………</w:t>
            </w:r>
            <w:r w:rsidRPr="00BC31FF">
              <w:rPr>
                <w:rStyle w:val="Odwoanieprzypisudolnego"/>
                <w:rFonts w:asciiTheme="minorHAnsi" w:eastAsiaTheme="majorEastAsia" w:hAnsiTheme="minorHAnsi"/>
                <w:sz w:val="20"/>
                <w:szCs w:val="20"/>
              </w:rPr>
              <w:footnoteReference w:id="4"/>
            </w:r>
          </w:p>
          <w:p w:rsidR="007A3F81" w:rsidRPr="00BC31FF" w:rsidRDefault="007A3F81" w:rsidP="00B9213E">
            <w:pPr>
              <w:numPr>
                <w:ilvl w:val="0"/>
                <w:numId w:val="38"/>
              </w:numPr>
              <w:tabs>
                <w:tab w:val="left" w:pos="600"/>
              </w:tabs>
              <w:autoSpaceDE w:val="0"/>
              <w:autoSpaceDN w:val="0"/>
              <w:spacing w:beforeLines="60" w:afterLines="60" w:line="320" w:lineRule="exact"/>
              <w:jc w:val="both"/>
              <w:rPr>
                <w:rFonts w:asciiTheme="minorHAnsi" w:hAnsiTheme="minorHAnsi" w:cs="Arial"/>
                <w:sz w:val="20"/>
                <w:szCs w:val="20"/>
              </w:rPr>
            </w:pPr>
            <w:r w:rsidRPr="00BC31FF">
              <w:rPr>
                <w:rFonts w:asciiTheme="minorHAnsi" w:hAnsiTheme="minorHAnsi" w:cs="Arial"/>
                <w:sz w:val="20"/>
                <w:szCs w:val="20"/>
              </w:rPr>
              <w:t xml:space="preserve">Oferujemy </w:t>
            </w:r>
            <w:r w:rsidRPr="00BC31FF">
              <w:rPr>
                <w:rFonts w:asciiTheme="minorHAnsi" w:hAnsiTheme="minorHAnsi" w:cs="Arial"/>
                <w:b/>
                <w:sz w:val="20"/>
                <w:szCs w:val="20"/>
              </w:rPr>
              <w:t>…… miesięcy</w:t>
            </w:r>
            <w:r w:rsidRPr="00BC31FF">
              <w:rPr>
                <w:rStyle w:val="Odwoanieprzypisudolnego"/>
                <w:rFonts w:asciiTheme="minorHAnsi" w:eastAsiaTheme="majorEastAsia" w:hAnsiTheme="minorHAnsi"/>
                <w:sz w:val="20"/>
                <w:szCs w:val="20"/>
              </w:rPr>
              <w:footnoteReference w:id="5"/>
            </w:r>
            <w:r w:rsidRPr="00BC31FF">
              <w:rPr>
                <w:rFonts w:asciiTheme="minorHAnsi" w:hAnsiTheme="minorHAnsi" w:cs="Arial"/>
                <w:sz w:val="20"/>
                <w:szCs w:val="20"/>
              </w:rPr>
              <w:t xml:space="preserve"> gwarancji na bezawaryjną pracę każdego z oferowanych elektrycznych zespołów trakcyjnych.</w:t>
            </w:r>
          </w:p>
          <w:p w:rsidR="007A3F81" w:rsidRPr="00BC31FF" w:rsidRDefault="007A3F81" w:rsidP="00B9213E">
            <w:pPr>
              <w:numPr>
                <w:ilvl w:val="0"/>
                <w:numId w:val="38"/>
              </w:numPr>
              <w:tabs>
                <w:tab w:val="left" w:pos="600"/>
              </w:tabs>
              <w:autoSpaceDE w:val="0"/>
              <w:autoSpaceDN w:val="0"/>
              <w:spacing w:beforeLines="60" w:afterLines="60" w:line="320" w:lineRule="exact"/>
              <w:jc w:val="both"/>
              <w:rPr>
                <w:rFonts w:asciiTheme="minorHAnsi" w:hAnsiTheme="minorHAnsi" w:cs="Arial"/>
                <w:sz w:val="20"/>
                <w:szCs w:val="20"/>
              </w:rPr>
            </w:pPr>
            <w:r w:rsidRPr="00BC31FF">
              <w:rPr>
                <w:rFonts w:asciiTheme="minorHAnsi" w:hAnsiTheme="minorHAnsi" w:cs="Arial"/>
                <w:sz w:val="20"/>
                <w:szCs w:val="20"/>
              </w:rPr>
              <w:t>Oświadczamy, że</w:t>
            </w:r>
            <w:r w:rsidRPr="00BC31FF">
              <w:rPr>
                <w:rStyle w:val="Odwoanieprzypisudolnego"/>
                <w:rFonts w:asciiTheme="minorHAnsi" w:eastAsiaTheme="majorEastAsia" w:hAnsiTheme="minorHAnsi"/>
                <w:sz w:val="20"/>
                <w:szCs w:val="20"/>
              </w:rPr>
              <w:footnoteReference w:id="6"/>
            </w:r>
            <w:r w:rsidRPr="00BC31FF">
              <w:rPr>
                <w:rFonts w:asciiTheme="minorHAnsi" w:hAnsiTheme="minorHAnsi" w:cs="Arial"/>
                <w:sz w:val="20"/>
                <w:szCs w:val="20"/>
              </w:rPr>
              <w:t>:</w:t>
            </w:r>
          </w:p>
          <w:p w:rsidR="007A3F81" w:rsidRPr="00BC31FF" w:rsidRDefault="007A3F81" w:rsidP="00B9213E">
            <w:pPr>
              <w:pStyle w:val="Akapitzlist"/>
              <w:numPr>
                <w:ilvl w:val="0"/>
                <w:numId w:val="39"/>
              </w:numPr>
              <w:tabs>
                <w:tab w:val="left" w:pos="600"/>
              </w:tabs>
              <w:autoSpaceDE w:val="0"/>
              <w:autoSpaceDN w:val="0"/>
              <w:spacing w:beforeLines="60" w:afterLines="60" w:line="320" w:lineRule="exact"/>
              <w:jc w:val="both"/>
              <w:rPr>
                <w:rFonts w:asciiTheme="minorHAnsi" w:hAnsiTheme="minorHAnsi" w:cs="Arial"/>
                <w:sz w:val="20"/>
                <w:szCs w:val="20"/>
              </w:rPr>
            </w:pPr>
            <w:r w:rsidRPr="00BC31FF">
              <w:rPr>
                <w:rFonts w:asciiTheme="minorHAnsi" w:hAnsiTheme="minorHAnsi" w:cs="Arial"/>
                <w:sz w:val="20"/>
                <w:szCs w:val="20"/>
              </w:rPr>
              <w:t xml:space="preserve">  długość niskiej podłogi (</w:t>
            </w:r>
            <w:proofErr w:type="spellStart"/>
            <w:r w:rsidRPr="00BC31FF">
              <w:rPr>
                <w:rFonts w:asciiTheme="minorHAnsi" w:hAnsiTheme="minorHAnsi" w:cs="Arial"/>
                <w:sz w:val="20"/>
                <w:szCs w:val="20"/>
              </w:rPr>
              <w:t>L</w:t>
            </w:r>
            <w:r w:rsidRPr="00BC31FF">
              <w:rPr>
                <w:rFonts w:asciiTheme="minorHAnsi" w:hAnsiTheme="minorHAnsi" w:cs="Arial"/>
                <w:sz w:val="20"/>
                <w:szCs w:val="20"/>
                <w:vertAlign w:val="subscript"/>
              </w:rPr>
              <w:t>np</w:t>
            </w:r>
            <w:proofErr w:type="spellEnd"/>
            <w:r w:rsidRPr="00BC31FF">
              <w:rPr>
                <w:rFonts w:asciiTheme="minorHAnsi" w:hAnsiTheme="minorHAnsi" w:cs="Arial"/>
                <w:sz w:val="20"/>
                <w:szCs w:val="20"/>
              </w:rPr>
              <w:t xml:space="preserve">) w oferowanym 5 członowym elektrycznym zespole trakcyjnym wynosi: </w:t>
            </w:r>
            <w:r w:rsidRPr="00BC31FF">
              <w:rPr>
                <w:rFonts w:asciiTheme="minorHAnsi" w:hAnsiTheme="minorHAnsi" w:cs="Arial"/>
                <w:b/>
                <w:sz w:val="20"/>
                <w:szCs w:val="20"/>
              </w:rPr>
              <w:t>……………… mm</w:t>
            </w:r>
            <w:r w:rsidRPr="00BC31FF">
              <w:rPr>
                <w:rFonts w:asciiTheme="minorHAnsi" w:hAnsiTheme="minorHAnsi" w:cs="Arial"/>
                <w:sz w:val="20"/>
                <w:szCs w:val="20"/>
              </w:rPr>
              <w:t>;</w:t>
            </w:r>
          </w:p>
          <w:p w:rsidR="007A3F81" w:rsidRPr="00BC31FF" w:rsidRDefault="007A3F81" w:rsidP="00B9213E">
            <w:pPr>
              <w:pStyle w:val="Akapitzlist"/>
              <w:numPr>
                <w:ilvl w:val="0"/>
                <w:numId w:val="39"/>
              </w:numPr>
              <w:tabs>
                <w:tab w:val="left" w:pos="600"/>
              </w:tabs>
              <w:autoSpaceDE w:val="0"/>
              <w:autoSpaceDN w:val="0"/>
              <w:spacing w:beforeLines="60" w:afterLines="60" w:line="320" w:lineRule="exact"/>
              <w:jc w:val="both"/>
              <w:rPr>
                <w:rFonts w:asciiTheme="minorHAnsi" w:hAnsiTheme="minorHAnsi" w:cs="Arial"/>
                <w:sz w:val="20"/>
                <w:szCs w:val="20"/>
              </w:rPr>
            </w:pPr>
            <w:r w:rsidRPr="00BC31FF">
              <w:rPr>
                <w:rFonts w:asciiTheme="minorHAnsi" w:hAnsiTheme="minorHAnsi" w:cs="Arial"/>
                <w:sz w:val="20"/>
                <w:szCs w:val="20"/>
              </w:rPr>
              <w:t xml:space="preserve">  całkowita długość przedziałów pasażerskich (</w:t>
            </w:r>
            <w:proofErr w:type="spellStart"/>
            <w:r w:rsidRPr="00BC31FF">
              <w:rPr>
                <w:rFonts w:asciiTheme="minorHAnsi" w:hAnsiTheme="minorHAnsi" w:cs="Arial"/>
                <w:sz w:val="20"/>
                <w:szCs w:val="20"/>
              </w:rPr>
              <w:t>L</w:t>
            </w:r>
            <w:r w:rsidRPr="00BC31FF">
              <w:rPr>
                <w:rFonts w:asciiTheme="minorHAnsi" w:hAnsiTheme="minorHAnsi" w:cs="Arial"/>
                <w:sz w:val="20"/>
                <w:szCs w:val="20"/>
                <w:vertAlign w:val="subscript"/>
              </w:rPr>
              <w:t>cp</w:t>
            </w:r>
            <w:proofErr w:type="spellEnd"/>
            <w:r w:rsidRPr="00BC31FF">
              <w:rPr>
                <w:rFonts w:asciiTheme="minorHAnsi" w:hAnsiTheme="minorHAnsi" w:cs="Arial"/>
                <w:sz w:val="20"/>
                <w:szCs w:val="20"/>
              </w:rPr>
              <w:t xml:space="preserve">) w oferowanym 5 członowym elektrycznym zespole trakcyjnym wynosi: </w:t>
            </w:r>
            <w:r w:rsidRPr="00BC31FF">
              <w:rPr>
                <w:rFonts w:asciiTheme="minorHAnsi" w:hAnsiTheme="minorHAnsi" w:cs="Arial"/>
                <w:b/>
                <w:sz w:val="20"/>
                <w:szCs w:val="20"/>
              </w:rPr>
              <w:t xml:space="preserve">…………….. </w:t>
            </w:r>
            <w:proofErr w:type="spellStart"/>
            <w:r w:rsidRPr="00BC31FF">
              <w:rPr>
                <w:rFonts w:asciiTheme="minorHAnsi" w:hAnsiTheme="minorHAnsi" w:cs="Arial"/>
                <w:b/>
                <w:sz w:val="20"/>
                <w:szCs w:val="20"/>
              </w:rPr>
              <w:t>mm</w:t>
            </w:r>
            <w:proofErr w:type="spellEnd"/>
            <w:r w:rsidRPr="00BC31FF">
              <w:rPr>
                <w:rFonts w:asciiTheme="minorHAnsi" w:hAnsiTheme="minorHAnsi" w:cs="Arial"/>
                <w:sz w:val="20"/>
                <w:szCs w:val="20"/>
              </w:rPr>
              <w:t>.</w:t>
            </w:r>
          </w:p>
          <w:p w:rsidR="007A3F81" w:rsidRPr="00BC31FF" w:rsidRDefault="007A3F81" w:rsidP="00B9213E">
            <w:pPr>
              <w:numPr>
                <w:ilvl w:val="0"/>
                <w:numId w:val="38"/>
              </w:numPr>
              <w:tabs>
                <w:tab w:val="left" w:pos="600"/>
              </w:tabs>
              <w:autoSpaceDE w:val="0"/>
              <w:autoSpaceDN w:val="0"/>
              <w:spacing w:beforeLines="60" w:afterLines="60" w:line="320" w:lineRule="exact"/>
              <w:jc w:val="both"/>
              <w:rPr>
                <w:rFonts w:asciiTheme="minorHAnsi" w:hAnsiTheme="minorHAnsi" w:cs="Arial"/>
                <w:sz w:val="20"/>
                <w:szCs w:val="20"/>
              </w:rPr>
            </w:pPr>
            <w:r w:rsidRPr="00BC31FF">
              <w:rPr>
                <w:rFonts w:asciiTheme="minorHAnsi" w:hAnsiTheme="minorHAnsi" w:cs="Arial"/>
                <w:sz w:val="20"/>
                <w:szCs w:val="20"/>
              </w:rPr>
              <w:t xml:space="preserve">Oświadczamy, że deklarujemy niezawodność techniczną oferowanych elektrycznych zespołów trakcyjnych na poziomie </w:t>
            </w:r>
            <w:r w:rsidRPr="00BC31FF">
              <w:rPr>
                <w:rFonts w:asciiTheme="minorHAnsi" w:hAnsiTheme="minorHAnsi" w:cs="Arial"/>
                <w:b/>
                <w:sz w:val="20"/>
                <w:szCs w:val="20"/>
              </w:rPr>
              <w:t>…….… kwartalnie</w:t>
            </w:r>
            <w:r w:rsidRPr="00BC31FF">
              <w:rPr>
                <w:rStyle w:val="Odwoanieprzypisudolnego"/>
                <w:rFonts w:asciiTheme="minorHAnsi" w:eastAsiaTheme="majorEastAsia" w:hAnsiTheme="minorHAnsi"/>
                <w:sz w:val="20"/>
                <w:szCs w:val="20"/>
              </w:rPr>
              <w:footnoteReference w:id="7"/>
            </w:r>
          </w:p>
          <w:p w:rsidR="00B04C91" w:rsidRPr="00BC31FF" w:rsidRDefault="007A3F81" w:rsidP="00B9213E">
            <w:pPr>
              <w:numPr>
                <w:ilvl w:val="0"/>
                <w:numId w:val="38"/>
              </w:numPr>
              <w:tabs>
                <w:tab w:val="left" w:pos="600"/>
              </w:tabs>
              <w:autoSpaceDE w:val="0"/>
              <w:autoSpaceDN w:val="0"/>
              <w:spacing w:beforeLines="60" w:afterLines="60" w:line="320" w:lineRule="exact"/>
              <w:jc w:val="both"/>
              <w:rPr>
                <w:rFonts w:asciiTheme="minorHAnsi" w:hAnsiTheme="minorHAnsi" w:cs="Arial"/>
                <w:sz w:val="20"/>
                <w:szCs w:val="20"/>
              </w:rPr>
            </w:pPr>
            <w:r w:rsidRPr="00BC31FF">
              <w:rPr>
                <w:rFonts w:asciiTheme="minorHAnsi" w:hAnsiTheme="minorHAnsi" w:cs="Arial"/>
                <w:sz w:val="20"/>
                <w:szCs w:val="20"/>
              </w:rPr>
              <w:t>Uważamy się</w:t>
            </w:r>
            <w:r w:rsidRPr="00BC31FF">
              <w:rPr>
                <w:rFonts w:asciiTheme="minorHAnsi" w:hAnsiTheme="minorHAnsi" w:cs="Arial"/>
                <w:b/>
                <w:bCs/>
                <w:sz w:val="20"/>
                <w:szCs w:val="20"/>
              </w:rPr>
              <w:t xml:space="preserve"> </w:t>
            </w:r>
            <w:r w:rsidRPr="00BC31FF">
              <w:rPr>
                <w:rFonts w:asciiTheme="minorHAnsi" w:hAnsiTheme="minorHAnsi" w:cs="Arial"/>
                <w:sz w:val="20"/>
                <w:szCs w:val="20"/>
              </w:rPr>
              <w:t xml:space="preserve">za związanych niniejszą ofertą przez czas wskazany w specyfikacji istotnych warunków zamówienia, tj. przez okres 90 od upływu terminu składania ofert. </w:t>
            </w:r>
          </w:p>
        </w:tc>
      </w:tr>
      <w:tr w:rsidR="0084157E" w:rsidRPr="00BC31FF" w:rsidTr="009D3CEE">
        <w:trPr>
          <w:trHeight w:val="600"/>
        </w:trPr>
        <w:tc>
          <w:tcPr>
            <w:tcW w:w="10065" w:type="dxa"/>
            <w:gridSpan w:val="2"/>
            <w:hideMark/>
          </w:tcPr>
          <w:p w:rsidR="003C34E3" w:rsidRPr="00BC31FF" w:rsidRDefault="0084157E" w:rsidP="00B45376">
            <w:pPr>
              <w:numPr>
                <w:ilvl w:val="0"/>
                <w:numId w:val="18"/>
              </w:numPr>
              <w:ind w:left="459" w:hanging="459"/>
              <w:jc w:val="both"/>
              <w:rPr>
                <w:rFonts w:asciiTheme="minorHAnsi" w:hAnsiTheme="minorHAnsi" w:cstheme="minorHAnsi"/>
                <w:b/>
                <w:sz w:val="20"/>
                <w:szCs w:val="20"/>
                <w:u w:val="single"/>
              </w:rPr>
            </w:pPr>
            <w:r w:rsidRPr="00BC31FF">
              <w:rPr>
                <w:rFonts w:asciiTheme="minorHAnsi" w:hAnsiTheme="minorHAnsi" w:cstheme="minorHAnsi"/>
                <w:b/>
                <w:sz w:val="20"/>
                <w:szCs w:val="20"/>
              </w:rPr>
              <w:lastRenderedPageBreak/>
              <w:t>OŚWIADCZAM/-Y*, ŻE:</w:t>
            </w:r>
          </w:p>
          <w:p w:rsidR="003C34E3" w:rsidRPr="00BC31FF" w:rsidRDefault="0084157E" w:rsidP="00B45376">
            <w:pPr>
              <w:numPr>
                <w:ilvl w:val="0"/>
                <w:numId w:val="23"/>
              </w:numPr>
              <w:tabs>
                <w:tab w:val="left" w:pos="9000"/>
              </w:tabs>
              <w:suppressAutoHyphens/>
              <w:ind w:left="459" w:hanging="459"/>
              <w:jc w:val="both"/>
              <w:rPr>
                <w:rStyle w:val="FontStyle43"/>
                <w:rFonts w:asciiTheme="minorHAnsi" w:hAnsiTheme="minorHAnsi" w:cstheme="minorHAnsi"/>
              </w:rPr>
            </w:pPr>
            <w:r w:rsidRPr="00BC31FF">
              <w:rPr>
                <w:rStyle w:val="FontStyle43"/>
                <w:rFonts w:asciiTheme="minorHAnsi" w:hAnsiTheme="minorHAnsi" w:cstheme="minorHAnsi"/>
              </w:rPr>
              <w:t xml:space="preserve">wskazana cena w Formularzu Ofertowym obejmuje cały zakres przedmiotu zamówienia wskazanego przez Zamawiającego w SIWZ, uwzględnia wszystkie wymagane opłaty i koszty niezbędne </w:t>
            </w:r>
            <w:proofErr w:type="spellStart"/>
            <w:r w:rsidRPr="00BC31FF">
              <w:rPr>
                <w:rStyle w:val="FontStyle43"/>
                <w:rFonts w:asciiTheme="minorHAnsi" w:hAnsiTheme="minorHAnsi" w:cstheme="minorHAnsi"/>
              </w:rPr>
              <w:t>do</w:t>
            </w:r>
            <w:proofErr w:type="spellEnd"/>
            <w:r w:rsidRPr="00BC31FF">
              <w:rPr>
                <w:rStyle w:val="FontStyle43"/>
                <w:rFonts w:asciiTheme="minorHAnsi" w:hAnsiTheme="minorHAnsi" w:cstheme="minorHAnsi"/>
              </w:rPr>
              <w:t xml:space="preserve"> zrealizowania całości przedmiotu zamówienia, bez względu na okoliczności i źródła ich powstania,</w:t>
            </w:r>
          </w:p>
          <w:p w:rsidR="003C34E3" w:rsidRPr="00BC31FF" w:rsidRDefault="0084157E" w:rsidP="00B45376">
            <w:pPr>
              <w:numPr>
                <w:ilvl w:val="0"/>
                <w:numId w:val="23"/>
              </w:numPr>
              <w:tabs>
                <w:tab w:val="left" w:pos="9000"/>
              </w:tabs>
              <w:suppressAutoHyphens/>
              <w:ind w:left="459" w:hanging="459"/>
              <w:jc w:val="both"/>
              <w:rPr>
                <w:rFonts w:asciiTheme="minorHAnsi" w:hAnsiTheme="minorHAnsi" w:cstheme="minorHAnsi"/>
                <w:sz w:val="20"/>
                <w:szCs w:val="20"/>
              </w:rPr>
            </w:pPr>
            <w:r w:rsidRPr="00BC31FF">
              <w:rPr>
                <w:rStyle w:val="FontStyle43"/>
                <w:rFonts w:asciiTheme="minorHAnsi" w:hAnsiTheme="minorHAnsi" w:cstheme="minorHAnsi"/>
              </w:rPr>
              <w:t>akceptuję/akceptujemy* warunki wskazane w SIWZ wraz ze wzorem umowy,</w:t>
            </w:r>
          </w:p>
          <w:p w:rsidR="003C34E3" w:rsidRPr="00BC31FF" w:rsidRDefault="0084157E" w:rsidP="00B45376">
            <w:pPr>
              <w:numPr>
                <w:ilvl w:val="0"/>
                <w:numId w:val="23"/>
              </w:numPr>
              <w:tabs>
                <w:tab w:val="left" w:pos="9000"/>
              </w:tabs>
              <w:suppressAutoHyphens/>
              <w:ind w:left="459" w:hanging="459"/>
              <w:jc w:val="both"/>
              <w:rPr>
                <w:rFonts w:asciiTheme="minorHAnsi" w:hAnsiTheme="minorHAnsi" w:cstheme="minorHAnsi"/>
                <w:sz w:val="20"/>
                <w:szCs w:val="20"/>
              </w:rPr>
            </w:pPr>
            <w:r w:rsidRPr="00BC31FF">
              <w:rPr>
                <w:rFonts w:asciiTheme="minorHAnsi" w:hAnsiTheme="minorHAnsi" w:cstheme="minorHAnsi"/>
                <w:sz w:val="20"/>
                <w:szCs w:val="20"/>
              </w:rPr>
              <w:t xml:space="preserve">zapoznałem/zapoznaliśmy* się ze SIWZ i nie wnosimy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niej zastrzeżeń oraz zdobyliśmy konieczne informacje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przygotowania oferty,</w:t>
            </w:r>
          </w:p>
          <w:p w:rsidR="003C34E3" w:rsidRPr="00BC31FF" w:rsidRDefault="0084157E" w:rsidP="00B45376">
            <w:pPr>
              <w:numPr>
                <w:ilvl w:val="0"/>
                <w:numId w:val="23"/>
              </w:numPr>
              <w:tabs>
                <w:tab w:val="left" w:pos="9000"/>
              </w:tabs>
              <w:suppressAutoHyphens/>
              <w:ind w:left="459" w:hanging="459"/>
              <w:jc w:val="both"/>
              <w:rPr>
                <w:rFonts w:asciiTheme="minorHAnsi" w:hAnsiTheme="minorHAnsi" w:cstheme="minorHAnsi"/>
                <w:sz w:val="20"/>
                <w:szCs w:val="20"/>
              </w:rPr>
            </w:pPr>
            <w:r w:rsidRPr="00BC31FF">
              <w:rPr>
                <w:rFonts w:asciiTheme="minorHAnsi" w:hAnsiTheme="minorHAnsi" w:cstheme="minorHAnsi"/>
                <w:sz w:val="20"/>
                <w:szCs w:val="20"/>
              </w:rPr>
              <w:t>jestem/jesteśmy*  związani złożoną o</w:t>
            </w:r>
            <w:r w:rsidR="00692FC9" w:rsidRPr="00BC31FF">
              <w:rPr>
                <w:rFonts w:asciiTheme="minorHAnsi" w:hAnsiTheme="minorHAnsi" w:cstheme="minorHAnsi"/>
                <w:sz w:val="20"/>
                <w:szCs w:val="20"/>
              </w:rPr>
              <w:t>fertą przez okres 9</w:t>
            </w:r>
            <w:r w:rsidRPr="00BC31FF">
              <w:rPr>
                <w:rFonts w:asciiTheme="minorHAnsi" w:hAnsiTheme="minorHAnsi" w:cstheme="minorHAnsi"/>
                <w:sz w:val="20"/>
                <w:szCs w:val="20"/>
              </w:rPr>
              <w:t>0 dni - bieg terminu związania ofertą rozpoczyna się wraz</w:t>
            </w:r>
            <w:r w:rsidRPr="00BC31FF">
              <w:rPr>
                <w:rFonts w:asciiTheme="minorHAnsi" w:hAnsiTheme="minorHAnsi" w:cstheme="minorHAnsi"/>
                <w:sz w:val="20"/>
                <w:szCs w:val="20"/>
              </w:rPr>
              <w:br/>
              <w:t xml:space="preserve"> z upływem terminu składania ofert,</w:t>
            </w:r>
          </w:p>
          <w:p w:rsidR="003C34E3" w:rsidRPr="00BC31FF" w:rsidRDefault="0084157E" w:rsidP="00B45376">
            <w:pPr>
              <w:numPr>
                <w:ilvl w:val="0"/>
                <w:numId w:val="23"/>
              </w:numPr>
              <w:tabs>
                <w:tab w:val="left" w:pos="9000"/>
              </w:tabs>
              <w:suppressAutoHyphens/>
              <w:ind w:left="459" w:hanging="459"/>
              <w:jc w:val="both"/>
              <w:rPr>
                <w:rFonts w:asciiTheme="minorHAnsi" w:hAnsiTheme="minorHAnsi" w:cstheme="minorHAnsi"/>
                <w:sz w:val="20"/>
                <w:szCs w:val="20"/>
              </w:rPr>
            </w:pPr>
            <w:r w:rsidRPr="00BC31FF">
              <w:rPr>
                <w:rFonts w:asciiTheme="minorHAnsi" w:hAnsiTheme="minorHAnsi" w:cstheme="minorHAnsi"/>
                <w:sz w:val="20"/>
                <w:szCs w:val="20"/>
              </w:rPr>
              <w:t xml:space="preserve">akceptuję/akceptujemy* przedstawione w SIWZ postanowienia umowy  i we wskazanym przez Zamawiającego terminie zobowiązuje/zobowiązujemy* się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podpisania umowy, na określonych w SIWZ warunkach, w miejscu </w:t>
            </w:r>
            <w:r w:rsidRPr="00BC31FF">
              <w:rPr>
                <w:rFonts w:asciiTheme="minorHAnsi" w:hAnsiTheme="minorHAnsi" w:cstheme="minorHAnsi"/>
                <w:sz w:val="20"/>
                <w:szCs w:val="20"/>
              </w:rPr>
              <w:br/>
              <w:t>i terminie wyznaczonym przez Zamawiającego,</w:t>
            </w:r>
          </w:p>
          <w:p w:rsidR="003C34E3" w:rsidRPr="00BC31FF" w:rsidRDefault="0084157E" w:rsidP="00B45376">
            <w:pPr>
              <w:numPr>
                <w:ilvl w:val="0"/>
                <w:numId w:val="23"/>
              </w:numPr>
              <w:tabs>
                <w:tab w:val="left" w:pos="9000"/>
              </w:tabs>
              <w:suppressAutoHyphens/>
              <w:ind w:left="459" w:hanging="459"/>
              <w:jc w:val="both"/>
              <w:rPr>
                <w:rFonts w:asciiTheme="minorHAnsi" w:hAnsiTheme="minorHAnsi" w:cstheme="minorHAnsi"/>
                <w:sz w:val="20"/>
                <w:szCs w:val="20"/>
              </w:rPr>
            </w:pPr>
            <w:r w:rsidRPr="00BC31FF">
              <w:rPr>
                <w:rFonts w:asciiTheme="minorHAnsi" w:hAnsiTheme="minorHAnsi" w:cstheme="minorHAnsi"/>
                <w:sz w:val="20"/>
                <w:szCs w:val="20"/>
              </w:rPr>
              <w:t>zapoznałem/zapoznaliśmy* się ze wszystkimi warunkami zamówienia oraz dokumentami dotyczącymi przedmiotu zamówienia i akceptujemy je bez zastrzeżeń,</w:t>
            </w:r>
          </w:p>
          <w:p w:rsidR="003C34E3" w:rsidRPr="00BC31FF" w:rsidRDefault="0084157E" w:rsidP="00B45376">
            <w:pPr>
              <w:numPr>
                <w:ilvl w:val="0"/>
                <w:numId w:val="23"/>
              </w:numPr>
              <w:tabs>
                <w:tab w:val="left" w:pos="9000"/>
              </w:tabs>
              <w:suppressAutoHyphens/>
              <w:ind w:left="459" w:hanging="459"/>
              <w:jc w:val="both"/>
              <w:rPr>
                <w:rFonts w:asciiTheme="minorHAnsi" w:hAnsiTheme="minorHAnsi" w:cstheme="minorHAnsi"/>
                <w:sz w:val="20"/>
                <w:szCs w:val="20"/>
              </w:rPr>
            </w:pPr>
            <w:r w:rsidRPr="00BC31FF">
              <w:rPr>
                <w:rFonts w:asciiTheme="minorHAnsi" w:hAnsiTheme="minorHAnsi" w:cstheme="minorHAnsi"/>
                <w:sz w:val="20"/>
                <w:szCs w:val="20"/>
              </w:rPr>
              <w:t>w cenie oferty zostały uwzględnione wszystkie koszty wykonania zamówienia i realizacji przyszłego świadczenia umownego. Ponadto w ofercie nie została zastosowana cena dumpingowa i oferta nie stanowi czynu nieuczciwej konkurencji, zgodnie z art. 5-17 ustawy z dnia 16 kwietnia 1993 r. o zwalczaniu nieuczciwej konkurencji,</w:t>
            </w:r>
          </w:p>
          <w:p w:rsidR="003C34E3" w:rsidRPr="00BC31FF" w:rsidRDefault="0084157E" w:rsidP="00B45376">
            <w:pPr>
              <w:numPr>
                <w:ilvl w:val="0"/>
                <w:numId w:val="23"/>
              </w:numPr>
              <w:tabs>
                <w:tab w:val="left" w:pos="9000"/>
              </w:tabs>
              <w:suppressAutoHyphens/>
              <w:ind w:left="459" w:hanging="459"/>
              <w:jc w:val="both"/>
              <w:rPr>
                <w:rFonts w:asciiTheme="minorHAnsi" w:hAnsiTheme="minorHAnsi" w:cstheme="minorHAnsi"/>
                <w:sz w:val="20"/>
                <w:szCs w:val="20"/>
              </w:rPr>
            </w:pPr>
            <w:r w:rsidRPr="00BC31FF">
              <w:rPr>
                <w:rFonts w:asciiTheme="minorHAnsi" w:hAnsiTheme="minorHAnsi" w:cstheme="minorHAnsi"/>
                <w:sz w:val="20"/>
                <w:szCs w:val="20"/>
              </w:rPr>
              <w:t xml:space="preserve">zostałem/zostaliśmy* poinformowani, że możemy wydzielić z oferty informacje stanowiące tajemnicę przedsiębiorstwa w rozumieniu przepisów o zwalczaniu nieuczciwej konkurencji jednocześnie wykazując, iż zastrzeżone informację stanowią tajemnice przedsiębiorstwa oraz zastrzec w odniesieniu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tych informacji, aby nie były one udostępnione innym uczestnikom postępowania.</w:t>
            </w:r>
          </w:p>
          <w:p w:rsidR="003C34E3" w:rsidRPr="00BC31FF" w:rsidRDefault="0084157E" w:rsidP="00B45376">
            <w:pPr>
              <w:numPr>
                <w:ilvl w:val="0"/>
                <w:numId w:val="23"/>
              </w:numPr>
              <w:tabs>
                <w:tab w:val="left" w:pos="374"/>
                <w:tab w:val="left" w:pos="9000"/>
              </w:tabs>
              <w:suppressAutoHyphens/>
              <w:ind w:left="425" w:hanging="425"/>
              <w:jc w:val="both"/>
              <w:rPr>
                <w:rFonts w:asciiTheme="minorHAnsi" w:hAnsiTheme="minorHAnsi" w:cstheme="minorHAnsi"/>
                <w:sz w:val="20"/>
                <w:szCs w:val="20"/>
              </w:rPr>
            </w:pPr>
            <w:r w:rsidRPr="00BC31FF">
              <w:rPr>
                <w:rFonts w:asciiTheme="minorHAnsi" w:hAnsiTheme="minorHAnsi" w:cstheme="minorHAnsi"/>
                <w:sz w:val="20"/>
                <w:szCs w:val="20"/>
              </w:rPr>
              <w:t>Oświadczam/y, że niniejsza oferta zawiera na stronach nr ....................... informacje stanowiące tajemnicę przedsiębiorstwa w rozumieniu przepisów o zwalczaniu nieuczciwej konkurencji.</w:t>
            </w:r>
          </w:p>
          <w:p w:rsidR="0084157E" w:rsidRPr="00BC31FF" w:rsidRDefault="0084157E" w:rsidP="007B4A03">
            <w:pPr>
              <w:tabs>
                <w:tab w:val="left" w:pos="0"/>
              </w:tabs>
              <w:jc w:val="both"/>
              <w:rPr>
                <w:rFonts w:asciiTheme="minorHAnsi" w:hAnsiTheme="minorHAnsi" w:cstheme="minorHAnsi"/>
                <w:i/>
                <w:sz w:val="20"/>
                <w:szCs w:val="20"/>
                <w:u w:val="single"/>
              </w:rPr>
            </w:pPr>
          </w:p>
          <w:p w:rsidR="0084157E" w:rsidRPr="00BC31FF" w:rsidRDefault="0084157E" w:rsidP="007B4A03">
            <w:pPr>
              <w:tabs>
                <w:tab w:val="left" w:pos="0"/>
              </w:tabs>
              <w:jc w:val="both"/>
              <w:rPr>
                <w:rFonts w:asciiTheme="minorHAnsi" w:hAnsiTheme="minorHAnsi" w:cstheme="minorHAnsi"/>
                <w:i/>
                <w:sz w:val="20"/>
                <w:szCs w:val="20"/>
                <w:u w:val="single"/>
              </w:rPr>
            </w:pPr>
            <w:r w:rsidRPr="00BC31FF">
              <w:rPr>
                <w:rFonts w:asciiTheme="minorHAnsi" w:hAnsiTheme="minorHAnsi" w:cstheme="minorHAnsi"/>
                <w:i/>
                <w:sz w:val="20"/>
                <w:szCs w:val="20"/>
                <w:u w:val="single"/>
              </w:rPr>
              <w:t>*  niepotrzebne skreślić</w:t>
            </w:r>
          </w:p>
        </w:tc>
      </w:tr>
      <w:tr w:rsidR="0084157E" w:rsidRPr="00BC31FF" w:rsidTr="009D3CEE">
        <w:trPr>
          <w:trHeight w:val="1502"/>
        </w:trPr>
        <w:tc>
          <w:tcPr>
            <w:tcW w:w="10065" w:type="dxa"/>
            <w:gridSpan w:val="2"/>
          </w:tcPr>
          <w:p w:rsidR="003C34E3" w:rsidRPr="00BC31FF" w:rsidRDefault="0084157E" w:rsidP="00B45376">
            <w:pPr>
              <w:numPr>
                <w:ilvl w:val="0"/>
                <w:numId w:val="18"/>
              </w:numPr>
              <w:ind w:left="318" w:hanging="318"/>
              <w:rPr>
                <w:rFonts w:asciiTheme="minorHAnsi" w:hAnsiTheme="minorHAnsi" w:cstheme="minorHAnsi"/>
                <w:b/>
                <w:bCs/>
                <w:sz w:val="20"/>
                <w:szCs w:val="20"/>
              </w:rPr>
            </w:pPr>
            <w:r w:rsidRPr="00BC31FF">
              <w:rPr>
                <w:rFonts w:asciiTheme="minorHAnsi" w:hAnsiTheme="minorHAnsi" w:cstheme="minorHAnsi"/>
                <w:b/>
                <w:sz w:val="20"/>
                <w:szCs w:val="20"/>
              </w:rPr>
              <w:t xml:space="preserve">PODWYKONAWCY </w:t>
            </w:r>
            <w:r w:rsidRPr="00BC31FF">
              <w:rPr>
                <w:rFonts w:asciiTheme="minorHAnsi" w:hAnsiTheme="minorHAnsi" w:cstheme="minorHAnsi"/>
                <w:i/>
                <w:iCs/>
                <w:sz w:val="20"/>
                <w:szCs w:val="20"/>
              </w:rPr>
              <w:t>(wypełnić, jeżeli dotyczy)</w:t>
            </w:r>
            <w:r w:rsidR="005C53DC" w:rsidRPr="00BC31FF">
              <w:rPr>
                <w:rStyle w:val="Odwoanieprzypisudolnego"/>
                <w:rFonts w:asciiTheme="minorHAnsi" w:hAnsiTheme="minorHAnsi" w:cstheme="minorHAnsi"/>
                <w:i/>
                <w:iCs/>
                <w:sz w:val="20"/>
                <w:szCs w:val="20"/>
              </w:rPr>
              <w:footnoteReference w:id="8"/>
            </w:r>
          </w:p>
          <w:tbl>
            <w:tblPr>
              <w:tblStyle w:val="Tabela-Siatka"/>
              <w:tblW w:w="0" w:type="auto"/>
              <w:tblInd w:w="337" w:type="dxa"/>
              <w:tblLayout w:type="fixed"/>
              <w:tblLook w:val="04A0"/>
            </w:tblPr>
            <w:tblGrid>
              <w:gridCol w:w="3104"/>
              <w:gridCol w:w="6086"/>
            </w:tblGrid>
            <w:tr w:rsidR="007A3F81" w:rsidRPr="00BC31FF" w:rsidTr="00332671">
              <w:tc>
                <w:tcPr>
                  <w:tcW w:w="3104" w:type="dxa"/>
                </w:tcPr>
                <w:p w:rsidR="007A3F81" w:rsidRPr="00BC31FF" w:rsidRDefault="007A3F81" w:rsidP="00BC2205">
                  <w:pPr>
                    <w:tabs>
                      <w:tab w:val="left" w:pos="962"/>
                    </w:tabs>
                    <w:jc w:val="center"/>
                    <w:rPr>
                      <w:rFonts w:asciiTheme="minorHAnsi" w:hAnsiTheme="minorHAnsi" w:cstheme="minorHAnsi"/>
                      <w:sz w:val="20"/>
                      <w:szCs w:val="20"/>
                    </w:rPr>
                  </w:pPr>
                  <w:r w:rsidRPr="00BC31FF">
                    <w:rPr>
                      <w:rFonts w:asciiTheme="minorHAnsi" w:hAnsiTheme="minorHAnsi" w:cstheme="minorHAnsi"/>
                      <w:sz w:val="20"/>
                      <w:szCs w:val="20"/>
                    </w:rPr>
                    <w:t>Określenie zakresu/części zamówienia, który będzie realizowany przez podwykonawcę</w:t>
                  </w:r>
                </w:p>
              </w:tc>
              <w:tc>
                <w:tcPr>
                  <w:tcW w:w="6086" w:type="dxa"/>
                </w:tcPr>
                <w:p w:rsidR="007A3F81" w:rsidRPr="00BC31FF" w:rsidRDefault="007A3F81" w:rsidP="00BC2205">
                  <w:pPr>
                    <w:tabs>
                      <w:tab w:val="left" w:pos="962"/>
                    </w:tabs>
                    <w:jc w:val="center"/>
                    <w:rPr>
                      <w:rFonts w:asciiTheme="minorHAnsi" w:hAnsiTheme="minorHAnsi" w:cstheme="minorHAnsi"/>
                      <w:sz w:val="20"/>
                      <w:szCs w:val="20"/>
                    </w:rPr>
                  </w:pPr>
                  <w:r w:rsidRPr="00BC31FF">
                    <w:rPr>
                      <w:rFonts w:asciiTheme="minorHAnsi" w:hAnsiTheme="minorHAnsi" w:cstheme="minorHAnsi"/>
                      <w:sz w:val="20"/>
                      <w:szCs w:val="20"/>
                    </w:rPr>
                    <w:t>Nazwa firmy podwykonawcy</w:t>
                  </w:r>
                </w:p>
              </w:tc>
            </w:tr>
            <w:tr w:rsidR="007A3F81" w:rsidRPr="00BC31FF" w:rsidTr="00332671">
              <w:tc>
                <w:tcPr>
                  <w:tcW w:w="3104" w:type="dxa"/>
                </w:tcPr>
                <w:p w:rsidR="007A3F81" w:rsidRPr="00BC31FF" w:rsidRDefault="007A3F81" w:rsidP="007B4A03">
                  <w:pPr>
                    <w:tabs>
                      <w:tab w:val="left" w:pos="962"/>
                    </w:tabs>
                    <w:rPr>
                      <w:rFonts w:asciiTheme="minorHAnsi" w:hAnsiTheme="minorHAnsi" w:cstheme="minorHAnsi"/>
                      <w:sz w:val="20"/>
                      <w:szCs w:val="20"/>
                    </w:rPr>
                  </w:pPr>
                </w:p>
              </w:tc>
              <w:tc>
                <w:tcPr>
                  <w:tcW w:w="6086" w:type="dxa"/>
                </w:tcPr>
                <w:p w:rsidR="007A3F81" w:rsidRPr="00BC31FF" w:rsidRDefault="007A3F81" w:rsidP="007B4A03">
                  <w:pPr>
                    <w:tabs>
                      <w:tab w:val="left" w:pos="962"/>
                    </w:tabs>
                    <w:rPr>
                      <w:rFonts w:asciiTheme="minorHAnsi" w:hAnsiTheme="minorHAnsi" w:cstheme="minorHAnsi"/>
                      <w:sz w:val="20"/>
                      <w:szCs w:val="20"/>
                    </w:rPr>
                  </w:pPr>
                </w:p>
              </w:tc>
            </w:tr>
            <w:tr w:rsidR="007A3F81" w:rsidRPr="00BC31FF" w:rsidTr="00332671">
              <w:tc>
                <w:tcPr>
                  <w:tcW w:w="3104" w:type="dxa"/>
                </w:tcPr>
                <w:p w:rsidR="007A3F81" w:rsidRPr="00BC31FF" w:rsidRDefault="007A3F81" w:rsidP="007B4A03">
                  <w:pPr>
                    <w:tabs>
                      <w:tab w:val="left" w:pos="962"/>
                    </w:tabs>
                    <w:rPr>
                      <w:rFonts w:asciiTheme="minorHAnsi" w:hAnsiTheme="minorHAnsi" w:cstheme="minorHAnsi"/>
                      <w:sz w:val="20"/>
                      <w:szCs w:val="20"/>
                    </w:rPr>
                  </w:pPr>
                </w:p>
              </w:tc>
              <w:tc>
                <w:tcPr>
                  <w:tcW w:w="6086" w:type="dxa"/>
                </w:tcPr>
                <w:p w:rsidR="007A3F81" w:rsidRPr="00BC31FF" w:rsidRDefault="007A3F81" w:rsidP="007B4A03">
                  <w:pPr>
                    <w:tabs>
                      <w:tab w:val="left" w:pos="962"/>
                    </w:tabs>
                    <w:rPr>
                      <w:rFonts w:asciiTheme="minorHAnsi" w:hAnsiTheme="minorHAnsi" w:cstheme="minorHAnsi"/>
                      <w:sz w:val="20"/>
                      <w:szCs w:val="20"/>
                    </w:rPr>
                  </w:pPr>
                </w:p>
              </w:tc>
            </w:tr>
            <w:tr w:rsidR="007A3F81" w:rsidRPr="00BC31FF" w:rsidTr="00332671">
              <w:tc>
                <w:tcPr>
                  <w:tcW w:w="3104" w:type="dxa"/>
                </w:tcPr>
                <w:p w:rsidR="007A3F81" w:rsidRPr="00BC31FF" w:rsidRDefault="007A3F81" w:rsidP="007B4A03">
                  <w:pPr>
                    <w:tabs>
                      <w:tab w:val="left" w:pos="962"/>
                    </w:tabs>
                    <w:rPr>
                      <w:rFonts w:asciiTheme="minorHAnsi" w:hAnsiTheme="minorHAnsi" w:cstheme="minorHAnsi"/>
                      <w:sz w:val="20"/>
                      <w:szCs w:val="20"/>
                    </w:rPr>
                  </w:pPr>
                </w:p>
              </w:tc>
              <w:tc>
                <w:tcPr>
                  <w:tcW w:w="6086" w:type="dxa"/>
                </w:tcPr>
                <w:p w:rsidR="007A3F81" w:rsidRPr="00BC31FF" w:rsidRDefault="007A3F81" w:rsidP="007B4A03">
                  <w:pPr>
                    <w:tabs>
                      <w:tab w:val="left" w:pos="962"/>
                    </w:tabs>
                    <w:rPr>
                      <w:rFonts w:asciiTheme="minorHAnsi" w:hAnsiTheme="minorHAnsi" w:cstheme="minorHAnsi"/>
                      <w:sz w:val="20"/>
                      <w:szCs w:val="20"/>
                    </w:rPr>
                  </w:pPr>
                </w:p>
              </w:tc>
            </w:tr>
          </w:tbl>
          <w:p w:rsidR="0084157E" w:rsidRPr="00BC31FF" w:rsidRDefault="0084157E" w:rsidP="007B4A03">
            <w:pPr>
              <w:widowControl w:val="0"/>
              <w:tabs>
                <w:tab w:val="left" w:pos="962"/>
              </w:tabs>
              <w:ind w:left="162"/>
              <w:rPr>
                <w:rFonts w:asciiTheme="minorHAnsi" w:hAnsiTheme="minorHAnsi" w:cstheme="minorHAnsi"/>
                <w:sz w:val="20"/>
                <w:szCs w:val="20"/>
              </w:rPr>
            </w:pPr>
            <w:r w:rsidRPr="00BC31FF">
              <w:rPr>
                <w:rFonts w:asciiTheme="minorHAnsi" w:hAnsiTheme="minorHAnsi" w:cstheme="minorHAnsi"/>
                <w:sz w:val="20"/>
                <w:szCs w:val="20"/>
              </w:rPr>
              <w:tab/>
            </w:r>
          </w:p>
          <w:p w:rsidR="0084157E" w:rsidRPr="00BC31FF" w:rsidRDefault="0084157E" w:rsidP="007B4A03">
            <w:pPr>
              <w:tabs>
                <w:tab w:val="left" w:pos="426"/>
                <w:tab w:val="left" w:pos="709"/>
              </w:tabs>
              <w:jc w:val="both"/>
              <w:rPr>
                <w:rFonts w:asciiTheme="minorHAnsi" w:hAnsiTheme="minorHAnsi" w:cstheme="minorHAnsi"/>
                <w:sz w:val="20"/>
                <w:szCs w:val="20"/>
              </w:rPr>
            </w:pPr>
            <w:r w:rsidRPr="00BC31FF">
              <w:rPr>
                <w:rFonts w:asciiTheme="minorHAnsi" w:hAnsiTheme="minorHAnsi" w:cstheme="minorHAnsi"/>
                <w:bCs/>
                <w:i/>
                <w:sz w:val="20"/>
                <w:szCs w:val="20"/>
              </w:rPr>
              <w:t xml:space="preserve">*  W przypadku powierzenia części zamówienia podwykonawcom, należy podać nazwy firm podwykonawców. </w:t>
            </w:r>
          </w:p>
          <w:p w:rsidR="0084157E" w:rsidRPr="00BC31FF" w:rsidRDefault="0084157E" w:rsidP="007B4A03">
            <w:pPr>
              <w:tabs>
                <w:tab w:val="left" w:pos="426"/>
                <w:tab w:val="left" w:pos="709"/>
              </w:tabs>
              <w:jc w:val="both"/>
              <w:rPr>
                <w:rFonts w:asciiTheme="minorHAnsi" w:hAnsiTheme="minorHAnsi" w:cstheme="minorHAnsi"/>
                <w:bCs/>
                <w:i/>
                <w:sz w:val="20"/>
                <w:szCs w:val="20"/>
              </w:rPr>
            </w:pPr>
            <w:r w:rsidRPr="00BC31FF">
              <w:rPr>
                <w:rFonts w:asciiTheme="minorHAnsi" w:hAnsiTheme="minorHAnsi" w:cstheme="minorHAnsi"/>
                <w:bCs/>
                <w:i/>
                <w:sz w:val="20"/>
                <w:szCs w:val="20"/>
              </w:rPr>
              <w:t xml:space="preserve">   Niewypełnienie oznacza wykonanie przedmiotu zamówienia bez udziału podwykonawców.</w:t>
            </w:r>
          </w:p>
        </w:tc>
      </w:tr>
      <w:tr w:rsidR="0084157E" w:rsidRPr="00BC31FF" w:rsidTr="009D3CEE">
        <w:trPr>
          <w:trHeight w:val="241"/>
        </w:trPr>
        <w:tc>
          <w:tcPr>
            <w:tcW w:w="10065" w:type="dxa"/>
            <w:gridSpan w:val="2"/>
            <w:hideMark/>
          </w:tcPr>
          <w:p w:rsidR="003C34E3" w:rsidRPr="00BC31FF" w:rsidRDefault="0084157E" w:rsidP="00B45376">
            <w:pPr>
              <w:numPr>
                <w:ilvl w:val="0"/>
                <w:numId w:val="18"/>
              </w:numPr>
              <w:ind w:left="318" w:hanging="318"/>
              <w:rPr>
                <w:rFonts w:asciiTheme="minorHAnsi" w:hAnsiTheme="minorHAnsi" w:cstheme="minorHAnsi"/>
                <w:b/>
                <w:sz w:val="20"/>
                <w:szCs w:val="20"/>
              </w:rPr>
            </w:pPr>
            <w:r w:rsidRPr="00BC31FF">
              <w:rPr>
                <w:rFonts w:asciiTheme="minorHAnsi" w:hAnsiTheme="minorHAnsi" w:cstheme="minorHAnsi"/>
                <w:b/>
                <w:sz w:val="20"/>
                <w:szCs w:val="20"/>
              </w:rPr>
              <w:t>SPIS TREŚCI:</w:t>
            </w:r>
          </w:p>
          <w:p w:rsidR="0084157E" w:rsidRPr="00BC31FF" w:rsidRDefault="0084157E" w:rsidP="007B4A03">
            <w:pPr>
              <w:jc w:val="both"/>
              <w:rPr>
                <w:rFonts w:asciiTheme="minorHAnsi" w:hAnsiTheme="minorHAnsi" w:cstheme="minorHAnsi"/>
                <w:sz w:val="20"/>
                <w:szCs w:val="20"/>
              </w:rPr>
            </w:pPr>
            <w:r w:rsidRPr="00BC31FF">
              <w:rPr>
                <w:rFonts w:asciiTheme="minorHAnsi" w:hAnsiTheme="minorHAnsi" w:cstheme="minorHAnsi"/>
                <w:sz w:val="20"/>
                <w:szCs w:val="20"/>
              </w:rPr>
              <w:t>Integralną część oferty stanowią następujące dokumenty:</w:t>
            </w:r>
          </w:p>
          <w:p w:rsidR="003C34E3" w:rsidRPr="00BC31FF" w:rsidRDefault="0084157E" w:rsidP="00B45376">
            <w:pPr>
              <w:numPr>
                <w:ilvl w:val="0"/>
                <w:numId w:val="19"/>
              </w:numPr>
              <w:ind w:left="459" w:hanging="425"/>
              <w:rPr>
                <w:rFonts w:asciiTheme="minorHAnsi" w:hAnsiTheme="minorHAnsi" w:cstheme="minorHAnsi"/>
                <w:sz w:val="20"/>
                <w:szCs w:val="20"/>
              </w:rPr>
            </w:pPr>
            <w:r w:rsidRPr="00BC31FF">
              <w:rPr>
                <w:rFonts w:asciiTheme="minorHAnsi" w:hAnsiTheme="minorHAnsi" w:cstheme="minorHAnsi"/>
                <w:sz w:val="20"/>
                <w:szCs w:val="20"/>
              </w:rPr>
              <w:t>…………………………………………………………………………………………………………………</w:t>
            </w:r>
          </w:p>
          <w:p w:rsidR="003C34E3" w:rsidRPr="00BC31FF" w:rsidRDefault="0084157E" w:rsidP="00B45376">
            <w:pPr>
              <w:numPr>
                <w:ilvl w:val="0"/>
                <w:numId w:val="19"/>
              </w:numPr>
              <w:ind w:left="459" w:hanging="425"/>
              <w:rPr>
                <w:rFonts w:asciiTheme="minorHAnsi" w:hAnsiTheme="minorHAnsi" w:cstheme="minorHAnsi"/>
                <w:sz w:val="20"/>
                <w:szCs w:val="20"/>
              </w:rPr>
            </w:pPr>
            <w:r w:rsidRPr="00BC31FF">
              <w:rPr>
                <w:rFonts w:asciiTheme="minorHAnsi" w:hAnsiTheme="minorHAnsi" w:cstheme="minorHAnsi"/>
                <w:sz w:val="20"/>
                <w:szCs w:val="20"/>
              </w:rPr>
              <w:t>......................................................................................</w:t>
            </w:r>
            <w:r w:rsidR="004116CB" w:rsidRPr="00BC31FF">
              <w:rPr>
                <w:rFonts w:asciiTheme="minorHAnsi" w:hAnsiTheme="minorHAnsi" w:cstheme="minorHAnsi"/>
                <w:sz w:val="20"/>
                <w:szCs w:val="20"/>
              </w:rPr>
              <w:t>...............................</w:t>
            </w:r>
          </w:p>
          <w:p w:rsidR="003C34E3" w:rsidRPr="00BC31FF" w:rsidRDefault="0084157E" w:rsidP="00B45376">
            <w:pPr>
              <w:numPr>
                <w:ilvl w:val="0"/>
                <w:numId w:val="19"/>
              </w:numPr>
              <w:ind w:left="459" w:hanging="425"/>
              <w:rPr>
                <w:rFonts w:asciiTheme="minorHAnsi" w:hAnsiTheme="minorHAnsi" w:cstheme="minorHAnsi"/>
                <w:sz w:val="20"/>
                <w:szCs w:val="20"/>
              </w:rPr>
            </w:pPr>
            <w:r w:rsidRPr="00BC31FF">
              <w:rPr>
                <w:rFonts w:asciiTheme="minorHAnsi" w:hAnsiTheme="minorHAnsi" w:cstheme="minorHAnsi"/>
                <w:sz w:val="20"/>
                <w:szCs w:val="20"/>
              </w:rPr>
              <w:t>......................................................................................................</w:t>
            </w:r>
            <w:r w:rsidR="004116CB" w:rsidRPr="00BC31FF">
              <w:rPr>
                <w:rFonts w:asciiTheme="minorHAnsi" w:hAnsiTheme="minorHAnsi" w:cstheme="minorHAnsi"/>
                <w:sz w:val="20"/>
                <w:szCs w:val="20"/>
              </w:rPr>
              <w:t>...............</w:t>
            </w:r>
          </w:p>
          <w:p w:rsidR="003C34E3" w:rsidRPr="00BC31FF" w:rsidRDefault="0084157E" w:rsidP="00B45376">
            <w:pPr>
              <w:numPr>
                <w:ilvl w:val="0"/>
                <w:numId w:val="19"/>
              </w:numPr>
              <w:ind w:left="459" w:hanging="425"/>
              <w:rPr>
                <w:rFonts w:asciiTheme="minorHAnsi" w:hAnsiTheme="minorHAnsi" w:cstheme="minorHAnsi"/>
                <w:sz w:val="20"/>
                <w:szCs w:val="20"/>
              </w:rPr>
            </w:pPr>
            <w:r w:rsidRPr="00BC31FF">
              <w:rPr>
                <w:rFonts w:asciiTheme="minorHAnsi" w:hAnsiTheme="minorHAnsi" w:cstheme="minorHAnsi"/>
                <w:sz w:val="20"/>
                <w:szCs w:val="20"/>
              </w:rPr>
              <w:t>........................................................................................</w:t>
            </w:r>
            <w:r w:rsidR="004116CB" w:rsidRPr="00BC31FF">
              <w:rPr>
                <w:rFonts w:asciiTheme="minorHAnsi" w:hAnsiTheme="minorHAnsi" w:cstheme="minorHAnsi"/>
                <w:sz w:val="20"/>
                <w:szCs w:val="20"/>
              </w:rPr>
              <w:t>.............................</w:t>
            </w:r>
          </w:p>
          <w:p w:rsidR="003C34E3" w:rsidRPr="00BC31FF" w:rsidRDefault="0084157E" w:rsidP="00B45376">
            <w:pPr>
              <w:numPr>
                <w:ilvl w:val="0"/>
                <w:numId w:val="19"/>
              </w:numPr>
              <w:ind w:left="459" w:hanging="425"/>
              <w:rPr>
                <w:rFonts w:asciiTheme="minorHAnsi" w:hAnsiTheme="minorHAnsi" w:cstheme="minorHAnsi"/>
                <w:sz w:val="20"/>
                <w:szCs w:val="20"/>
              </w:rPr>
            </w:pPr>
            <w:r w:rsidRPr="00BC31FF">
              <w:rPr>
                <w:rFonts w:asciiTheme="minorHAnsi" w:hAnsiTheme="minorHAnsi" w:cstheme="minorHAnsi"/>
                <w:sz w:val="20"/>
                <w:szCs w:val="20"/>
              </w:rPr>
              <w:t>…………………………………………………………………………………………………………………</w:t>
            </w:r>
          </w:p>
          <w:p w:rsidR="003C34E3" w:rsidRPr="00BC31FF" w:rsidRDefault="0084157E" w:rsidP="00B45376">
            <w:pPr>
              <w:numPr>
                <w:ilvl w:val="0"/>
                <w:numId w:val="19"/>
              </w:numPr>
              <w:ind w:left="459" w:hanging="425"/>
              <w:rPr>
                <w:rFonts w:asciiTheme="minorHAnsi" w:hAnsiTheme="minorHAnsi" w:cstheme="minorHAnsi"/>
                <w:sz w:val="20"/>
                <w:szCs w:val="20"/>
              </w:rPr>
            </w:pPr>
            <w:r w:rsidRPr="00BC31FF">
              <w:rPr>
                <w:rFonts w:asciiTheme="minorHAnsi" w:hAnsiTheme="minorHAnsi" w:cstheme="minorHAnsi"/>
                <w:sz w:val="20"/>
                <w:szCs w:val="20"/>
              </w:rPr>
              <w:t>…………………………………………………………………………………………………………………</w:t>
            </w:r>
          </w:p>
          <w:p w:rsidR="0084157E" w:rsidRPr="00BC31FF" w:rsidRDefault="0084157E" w:rsidP="007B4A03">
            <w:pPr>
              <w:ind w:left="34"/>
              <w:rPr>
                <w:rFonts w:asciiTheme="minorHAnsi" w:hAnsiTheme="minorHAnsi" w:cstheme="minorHAnsi"/>
                <w:sz w:val="20"/>
                <w:szCs w:val="20"/>
              </w:rPr>
            </w:pPr>
            <w:r w:rsidRPr="00BC31FF">
              <w:rPr>
                <w:rFonts w:asciiTheme="minorHAnsi" w:hAnsiTheme="minorHAnsi" w:cstheme="minorHAnsi"/>
                <w:sz w:val="20"/>
                <w:szCs w:val="20"/>
              </w:rPr>
              <w:t>Oferta została złożona na .............. kolejno ponumerowanych stronach.</w:t>
            </w:r>
          </w:p>
        </w:tc>
      </w:tr>
      <w:tr w:rsidR="0084157E" w:rsidRPr="00BC31FF" w:rsidTr="008A136D">
        <w:trPr>
          <w:trHeight w:val="1130"/>
        </w:trPr>
        <w:tc>
          <w:tcPr>
            <w:tcW w:w="4500" w:type="dxa"/>
            <w:vAlign w:val="bottom"/>
            <w:hideMark/>
          </w:tcPr>
          <w:p w:rsidR="0084157E" w:rsidRPr="00BC31FF" w:rsidRDefault="0084157E" w:rsidP="007B4A03">
            <w:pPr>
              <w:jc w:val="center"/>
              <w:rPr>
                <w:rFonts w:asciiTheme="minorHAnsi" w:hAnsiTheme="minorHAnsi" w:cstheme="minorHAnsi"/>
                <w:sz w:val="20"/>
                <w:szCs w:val="20"/>
              </w:rPr>
            </w:pPr>
            <w:r w:rsidRPr="00BC31FF">
              <w:rPr>
                <w:rFonts w:asciiTheme="minorHAnsi" w:hAnsiTheme="minorHAnsi" w:cstheme="minorHAnsi"/>
                <w:sz w:val="20"/>
                <w:szCs w:val="20"/>
              </w:rPr>
              <w:t>……………………………………………………….</w:t>
            </w:r>
          </w:p>
          <w:p w:rsidR="0084157E" w:rsidRPr="00BC31FF" w:rsidRDefault="0084157E" w:rsidP="007B4A03">
            <w:pPr>
              <w:jc w:val="center"/>
              <w:rPr>
                <w:rFonts w:asciiTheme="minorHAnsi" w:hAnsiTheme="minorHAnsi" w:cstheme="minorHAnsi"/>
                <w:i/>
                <w:sz w:val="20"/>
                <w:szCs w:val="20"/>
              </w:rPr>
            </w:pPr>
            <w:r w:rsidRPr="00BC31FF">
              <w:rPr>
                <w:rFonts w:asciiTheme="minorHAnsi" w:hAnsiTheme="minorHAnsi" w:cstheme="minorHAnsi"/>
                <w:sz w:val="20"/>
                <w:szCs w:val="20"/>
              </w:rPr>
              <w:t>Pieczęć Wykonawcy</w:t>
            </w:r>
          </w:p>
        </w:tc>
        <w:tc>
          <w:tcPr>
            <w:tcW w:w="5565" w:type="dxa"/>
            <w:vAlign w:val="bottom"/>
            <w:hideMark/>
          </w:tcPr>
          <w:p w:rsidR="0084157E" w:rsidRPr="00BC31FF" w:rsidRDefault="0084157E" w:rsidP="007B4A03">
            <w:pPr>
              <w:ind w:left="4680" w:hanging="4965"/>
              <w:jc w:val="center"/>
              <w:rPr>
                <w:rFonts w:asciiTheme="minorHAnsi" w:hAnsiTheme="minorHAnsi" w:cstheme="minorHAnsi"/>
                <w:sz w:val="20"/>
                <w:szCs w:val="20"/>
              </w:rPr>
            </w:pPr>
            <w:r w:rsidRPr="00BC31FF">
              <w:rPr>
                <w:rFonts w:asciiTheme="minorHAnsi" w:hAnsiTheme="minorHAnsi" w:cstheme="minorHAnsi"/>
                <w:sz w:val="20"/>
                <w:szCs w:val="20"/>
              </w:rPr>
              <w:t>......................................................................................</w:t>
            </w:r>
          </w:p>
          <w:p w:rsidR="0084157E" w:rsidRPr="00BC31FF" w:rsidRDefault="0084157E" w:rsidP="007B4A03">
            <w:pPr>
              <w:jc w:val="center"/>
              <w:rPr>
                <w:rFonts w:asciiTheme="minorHAnsi" w:hAnsiTheme="minorHAnsi" w:cstheme="minorHAnsi"/>
                <w:i/>
                <w:sz w:val="20"/>
                <w:szCs w:val="20"/>
              </w:rPr>
            </w:pPr>
            <w:r w:rsidRPr="00BC31FF">
              <w:rPr>
                <w:rFonts w:asciiTheme="minorHAnsi" w:hAnsiTheme="minorHAnsi" w:cstheme="minorHAnsi"/>
                <w:sz w:val="20"/>
                <w:szCs w:val="20"/>
              </w:rPr>
              <w:t>Data i podpis upoważnionego przedstawiciela Wykonawcy</w:t>
            </w:r>
          </w:p>
        </w:tc>
      </w:tr>
    </w:tbl>
    <w:p w:rsidR="0084157E" w:rsidRPr="00BC31FF" w:rsidRDefault="0084157E" w:rsidP="007B4A03">
      <w:pPr>
        <w:tabs>
          <w:tab w:val="left" w:pos="9000"/>
        </w:tabs>
        <w:jc w:val="both"/>
        <w:rPr>
          <w:rFonts w:asciiTheme="minorHAnsi" w:hAnsiTheme="minorHAnsi" w:cstheme="minorHAnsi"/>
          <w:sz w:val="20"/>
          <w:szCs w:val="20"/>
        </w:rPr>
      </w:pPr>
    </w:p>
    <w:p w:rsidR="0084157E" w:rsidRPr="00BC31FF" w:rsidRDefault="0084157E" w:rsidP="007B4A03">
      <w:pPr>
        <w:rPr>
          <w:rFonts w:asciiTheme="minorHAnsi" w:hAnsiTheme="minorHAnsi" w:cstheme="minorHAnsi"/>
          <w:b/>
          <w:i/>
          <w:sz w:val="20"/>
          <w:szCs w:val="20"/>
        </w:rPr>
      </w:pPr>
    </w:p>
    <w:p w:rsidR="00B15A8C" w:rsidRPr="00BC31FF" w:rsidRDefault="00B15A8C" w:rsidP="00BC2205">
      <w:pPr>
        <w:rPr>
          <w:rFonts w:asciiTheme="minorHAnsi" w:hAnsiTheme="minorHAnsi" w:cstheme="minorHAnsi"/>
          <w:b/>
          <w:i/>
          <w:sz w:val="20"/>
          <w:szCs w:val="20"/>
        </w:rPr>
      </w:pPr>
    </w:p>
    <w:p w:rsidR="00587213" w:rsidRPr="00BC31FF" w:rsidRDefault="00587213" w:rsidP="00BC2205">
      <w:pPr>
        <w:rPr>
          <w:rFonts w:asciiTheme="minorHAnsi" w:hAnsiTheme="minorHAnsi" w:cstheme="minorHAnsi"/>
          <w:b/>
          <w:i/>
          <w:sz w:val="20"/>
          <w:szCs w:val="20"/>
        </w:rPr>
      </w:pPr>
    </w:p>
    <w:p w:rsidR="00587213" w:rsidRPr="00BC31FF" w:rsidRDefault="00587213" w:rsidP="00BC2205">
      <w:pPr>
        <w:rPr>
          <w:rFonts w:asciiTheme="minorHAnsi" w:hAnsiTheme="minorHAnsi" w:cstheme="minorHAnsi"/>
          <w:b/>
          <w:i/>
          <w:sz w:val="20"/>
          <w:szCs w:val="20"/>
        </w:rPr>
      </w:pPr>
    </w:p>
    <w:p w:rsidR="00BC2205" w:rsidRPr="00BC31FF" w:rsidRDefault="00BC2205" w:rsidP="00BC2205">
      <w:pPr>
        <w:rPr>
          <w:rFonts w:asciiTheme="minorHAnsi" w:hAnsiTheme="minorHAnsi" w:cstheme="minorHAnsi"/>
          <w:b/>
          <w:i/>
          <w:sz w:val="20"/>
          <w:szCs w:val="20"/>
        </w:rPr>
      </w:pPr>
    </w:p>
    <w:p w:rsidR="0064630C" w:rsidRPr="00BC31FF" w:rsidRDefault="00F531BB" w:rsidP="0064630C">
      <w:pPr>
        <w:spacing w:before="120" w:after="120" w:line="360" w:lineRule="auto"/>
        <w:jc w:val="right"/>
        <w:rPr>
          <w:rFonts w:asciiTheme="minorHAnsi" w:hAnsiTheme="minorHAnsi" w:cstheme="minorHAnsi"/>
          <w:b/>
          <w:i/>
          <w:sz w:val="20"/>
          <w:szCs w:val="20"/>
        </w:rPr>
      </w:pPr>
      <w:r w:rsidRPr="00BC31FF">
        <w:rPr>
          <w:rFonts w:asciiTheme="minorHAnsi" w:hAnsiTheme="minorHAnsi" w:cs="Arial"/>
          <w:sz w:val="20"/>
          <w:szCs w:val="20"/>
        </w:rPr>
        <w:t>DAZ-ZP.272</w:t>
      </w:r>
      <w:r w:rsidR="009E08D0" w:rsidRPr="00BC31FF">
        <w:rPr>
          <w:rFonts w:asciiTheme="minorHAnsi" w:hAnsiTheme="minorHAnsi" w:cs="Arial"/>
          <w:sz w:val="20"/>
          <w:szCs w:val="20"/>
        </w:rPr>
        <w:t>.27</w:t>
      </w:r>
      <w:r w:rsidRPr="00BC31FF">
        <w:rPr>
          <w:rFonts w:asciiTheme="minorHAnsi" w:hAnsiTheme="minorHAnsi" w:cs="Arial"/>
          <w:sz w:val="20"/>
          <w:szCs w:val="20"/>
        </w:rPr>
        <w:t>.2018</w:t>
      </w:r>
      <w:r w:rsidR="0064630C" w:rsidRPr="00BC31FF">
        <w:rPr>
          <w:rFonts w:asciiTheme="minorHAnsi" w:hAnsiTheme="minorHAnsi" w:cs="Arial"/>
          <w:sz w:val="20"/>
          <w:szCs w:val="20"/>
        </w:rPr>
        <w:t xml:space="preserve">                                                                                                                         </w:t>
      </w:r>
      <w:r w:rsidR="0064630C" w:rsidRPr="00BC31FF">
        <w:rPr>
          <w:rFonts w:asciiTheme="minorHAnsi" w:hAnsiTheme="minorHAnsi" w:cstheme="minorHAnsi"/>
          <w:b/>
          <w:i/>
          <w:sz w:val="20"/>
          <w:szCs w:val="20"/>
        </w:rPr>
        <w:t xml:space="preserve">Załącznik nr 3 </w:t>
      </w:r>
      <w:proofErr w:type="spellStart"/>
      <w:r w:rsidR="0064630C" w:rsidRPr="00BC31FF">
        <w:rPr>
          <w:rFonts w:asciiTheme="minorHAnsi" w:hAnsiTheme="minorHAnsi" w:cstheme="minorHAnsi"/>
          <w:b/>
          <w:i/>
          <w:sz w:val="20"/>
          <w:szCs w:val="20"/>
        </w:rPr>
        <w:t>do</w:t>
      </w:r>
      <w:proofErr w:type="spellEnd"/>
      <w:r w:rsidR="0064630C" w:rsidRPr="00BC31FF">
        <w:rPr>
          <w:rFonts w:asciiTheme="minorHAnsi" w:hAnsiTheme="minorHAnsi" w:cstheme="minorHAnsi"/>
          <w:b/>
          <w:i/>
          <w:sz w:val="20"/>
          <w:szCs w:val="20"/>
        </w:rPr>
        <w:t xml:space="preserve"> SIWZ</w:t>
      </w:r>
    </w:p>
    <w:p w:rsidR="00CB3C07" w:rsidRPr="00BC31FF" w:rsidRDefault="00CB3C07" w:rsidP="00CB3C07">
      <w:pPr>
        <w:rPr>
          <w:rFonts w:asciiTheme="minorHAnsi" w:hAnsiTheme="minorHAnsi" w:cs="Arial"/>
          <w:sz w:val="20"/>
          <w:szCs w:val="20"/>
        </w:rPr>
      </w:pPr>
    </w:p>
    <w:p w:rsidR="00CB3C07" w:rsidRPr="00BC31FF" w:rsidRDefault="00CB3C07" w:rsidP="00CB3C07">
      <w:pPr>
        <w:pStyle w:val="NormalnyWeb"/>
        <w:tabs>
          <w:tab w:val="left" w:pos="6521"/>
        </w:tabs>
        <w:spacing w:before="0" w:beforeAutospacing="0" w:after="0" w:afterAutospacing="0"/>
        <w:rPr>
          <w:rFonts w:asciiTheme="minorHAnsi" w:hAnsiTheme="minorHAnsi" w:cstheme="minorHAnsi"/>
          <w:bCs/>
          <w:spacing w:val="4"/>
          <w:sz w:val="20"/>
          <w:szCs w:val="20"/>
        </w:rPr>
      </w:pPr>
      <w:r w:rsidRPr="00BC31FF">
        <w:rPr>
          <w:rFonts w:asciiTheme="minorHAnsi" w:hAnsiTheme="minorHAnsi" w:cstheme="minorHAnsi"/>
          <w:bCs/>
          <w:spacing w:val="4"/>
          <w:sz w:val="20"/>
          <w:szCs w:val="20"/>
        </w:rPr>
        <w:tab/>
      </w:r>
    </w:p>
    <w:p w:rsidR="00CB3C07" w:rsidRPr="00BC31FF" w:rsidRDefault="00662952" w:rsidP="00CB3C07">
      <w:pPr>
        <w:pStyle w:val="NormalnyWeb"/>
        <w:tabs>
          <w:tab w:val="left" w:pos="6521"/>
        </w:tabs>
        <w:spacing w:before="0" w:beforeAutospacing="0" w:after="0" w:afterAutospacing="0"/>
        <w:rPr>
          <w:rFonts w:asciiTheme="minorHAnsi" w:hAnsiTheme="minorHAnsi" w:cstheme="minorHAnsi"/>
          <w:spacing w:val="4"/>
          <w:sz w:val="20"/>
          <w:szCs w:val="20"/>
        </w:rPr>
      </w:pPr>
      <w:r w:rsidRPr="00662952">
        <w:rPr>
          <w:rFonts w:asciiTheme="minorHAnsi" w:hAnsiTheme="minorHAnsi" w:cstheme="minorHAnsi"/>
          <w:noProof/>
          <w:sz w:val="20"/>
          <w:szCs w:val="20"/>
        </w:rPr>
        <w:pict>
          <v:shapetype id="_x0000_t202" coordsize="21600,21600" o:spt="202" path="m,l,21600r21600,l21600,xe">
            <v:stroke joinstyle="miter"/>
            <v:path gradientshapeok="t" o:connecttype="rect"/>
          </v:shapetype>
          <v:shape id="Text Box 2" o:spid="_x0000_s1026" type="#_x0000_t202" style="position:absolute;margin-left:-4.9pt;margin-top:12.2pt;width:122.9pt;height:56.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">
            <v:textbox>
              <w:txbxContent>
                <w:p w:rsidR="00DB6D41" w:rsidRDefault="00DB6D41" w:rsidP="00CB3C07">
                  <w:pPr>
                    <w:rPr>
                      <w:sz w:val="16"/>
                    </w:rPr>
                  </w:pPr>
                </w:p>
                <w:p w:rsidR="00DB6D41" w:rsidRDefault="00DB6D41" w:rsidP="00CB3C07">
                  <w:pPr>
                    <w:rPr>
                      <w:sz w:val="16"/>
                    </w:rPr>
                  </w:pPr>
                </w:p>
                <w:p w:rsidR="00DB6D41" w:rsidRPr="00FE1999" w:rsidRDefault="00DB6D41" w:rsidP="00CB3C07">
                  <w:pPr>
                    <w:spacing w:before="240" w:after="60"/>
                    <w:ind w:right="241"/>
                    <w:jc w:val="center"/>
                    <w:outlineLvl w:val="8"/>
                    <w:rPr>
                      <w:rFonts w:ascii="Calibri" w:hAnsi="Calibri"/>
                    </w:rPr>
                  </w:pPr>
                  <w:r w:rsidRPr="00FE1999">
                    <w:rPr>
                      <w:rFonts w:ascii="Calibri" w:hAnsi="Calibri"/>
                      <w:i/>
                      <w:sz w:val="16"/>
                      <w:szCs w:val="16"/>
                    </w:rPr>
                    <w:t xml:space="preserve">(nazwa Wykonawcy, dane adresowe, pieczęć </w:t>
                  </w:r>
                  <w:r>
                    <w:rPr>
                      <w:rFonts w:ascii="Calibri" w:hAnsi="Calibri"/>
                      <w:i/>
                      <w:sz w:val="16"/>
                      <w:szCs w:val="16"/>
                    </w:rPr>
                    <w:t>)</w:t>
                  </w:r>
                  <w:r w:rsidRPr="00FE1999">
                    <w:rPr>
                      <w:rFonts w:ascii="Calibri" w:hAnsi="Calibri"/>
                      <w:i/>
                      <w:sz w:val="16"/>
                      <w:szCs w:val="16"/>
                    </w:rPr>
                    <w:t>Wykonawcy)</w:t>
                  </w:r>
                </w:p>
              </w:txbxContent>
            </v:textbox>
          </v:shape>
        </w:pict>
      </w:r>
    </w:p>
    <w:p w:rsidR="00CB3C07" w:rsidRPr="00BC31FF" w:rsidRDefault="00CB3C07" w:rsidP="00CB3C07">
      <w:pPr>
        <w:rPr>
          <w:rFonts w:asciiTheme="minorHAnsi" w:hAnsiTheme="minorHAnsi" w:cstheme="minorHAnsi"/>
          <w:spacing w:val="4"/>
          <w:sz w:val="20"/>
          <w:szCs w:val="20"/>
        </w:rPr>
      </w:pPr>
    </w:p>
    <w:p w:rsidR="00CB3C07" w:rsidRPr="00BC31FF" w:rsidRDefault="00CB3C07" w:rsidP="00CB3C07">
      <w:pPr>
        <w:rPr>
          <w:rFonts w:asciiTheme="minorHAnsi" w:hAnsiTheme="minorHAnsi" w:cstheme="minorHAnsi"/>
          <w:spacing w:val="4"/>
          <w:sz w:val="20"/>
          <w:szCs w:val="20"/>
        </w:rPr>
      </w:pPr>
    </w:p>
    <w:p w:rsidR="00CB3C07" w:rsidRPr="00BC31FF" w:rsidRDefault="00CB3C07" w:rsidP="00CB3C07">
      <w:pPr>
        <w:rPr>
          <w:rFonts w:asciiTheme="minorHAnsi" w:hAnsiTheme="minorHAnsi" w:cstheme="minorHAnsi"/>
          <w:spacing w:val="4"/>
          <w:sz w:val="20"/>
          <w:szCs w:val="20"/>
        </w:rPr>
      </w:pPr>
    </w:p>
    <w:p w:rsidR="00CB3C07" w:rsidRPr="00BC31FF" w:rsidRDefault="00CB3C07" w:rsidP="00CB3C07">
      <w:pPr>
        <w:rPr>
          <w:rFonts w:asciiTheme="minorHAnsi" w:hAnsiTheme="minorHAnsi" w:cstheme="minorHAnsi"/>
          <w:spacing w:val="4"/>
          <w:sz w:val="20"/>
          <w:szCs w:val="20"/>
        </w:rPr>
      </w:pPr>
    </w:p>
    <w:p w:rsidR="00CB3C07" w:rsidRPr="00BC31FF" w:rsidRDefault="00CB3C07" w:rsidP="00CB3C07">
      <w:pPr>
        <w:rPr>
          <w:rFonts w:asciiTheme="minorHAnsi" w:hAnsiTheme="minorHAnsi" w:cstheme="minorHAnsi"/>
          <w:spacing w:val="4"/>
          <w:sz w:val="20"/>
          <w:szCs w:val="20"/>
        </w:rPr>
      </w:pPr>
    </w:p>
    <w:p w:rsidR="00CB3C07" w:rsidRPr="00BC31FF" w:rsidRDefault="00CB3C07" w:rsidP="0094335D">
      <w:pPr>
        <w:jc w:val="center"/>
        <w:rPr>
          <w:rFonts w:asciiTheme="minorHAnsi" w:hAnsiTheme="minorHAnsi" w:cstheme="minorHAnsi"/>
          <w:spacing w:val="4"/>
          <w:sz w:val="20"/>
          <w:szCs w:val="20"/>
        </w:rPr>
      </w:pPr>
      <w:r w:rsidRPr="00BC31FF">
        <w:rPr>
          <w:rFonts w:asciiTheme="minorHAnsi" w:hAnsiTheme="minorHAnsi" w:cstheme="minorHAnsi"/>
          <w:spacing w:val="4"/>
          <w:sz w:val="20"/>
          <w:szCs w:val="20"/>
        </w:rPr>
        <w:t xml:space="preserve">Wykaz dostaw </w:t>
      </w:r>
    </w:p>
    <w:p w:rsidR="00587213" w:rsidRPr="00BC31FF" w:rsidRDefault="00587213" w:rsidP="00587213">
      <w:pPr>
        <w:jc w:val="center"/>
        <w:rPr>
          <w:rFonts w:asciiTheme="minorHAnsi" w:hAnsiTheme="minorHAnsi" w:cstheme="minorHAnsi"/>
          <w:b/>
          <w:smallCaps/>
          <w:sz w:val="20"/>
          <w:szCs w:val="20"/>
        </w:rPr>
      </w:pPr>
      <w:r w:rsidRPr="00BC31FF">
        <w:rPr>
          <w:rFonts w:asciiTheme="minorHAnsi" w:hAnsiTheme="minorHAnsi" w:cstheme="minorHAnsi"/>
          <w:spacing w:val="4"/>
          <w:sz w:val="20"/>
          <w:szCs w:val="20"/>
        </w:rPr>
        <w:t>Dotyczy:</w:t>
      </w:r>
      <w:r w:rsidRPr="00BC31FF">
        <w:rPr>
          <w:rFonts w:asciiTheme="minorHAnsi" w:hAnsiTheme="minorHAnsi" w:cstheme="minorHAnsi"/>
          <w:b/>
          <w:i/>
          <w:sz w:val="20"/>
          <w:szCs w:val="20"/>
        </w:rPr>
        <w:t xml:space="preserve"> „Wykonanie i dostawa 5 sztuk pięcioczłonowych elektrycznych zespołów trakcyjnych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obsługi kolejowych przewozów pasażerskich w województwie pomorskim z możliwością wykorzystania prawa opcji dotyczącym zamówienia kolejnych 5 sztuk pięcioczłonowych elektrycznych zespołów trakcyjnych”</w:t>
      </w:r>
    </w:p>
    <w:p w:rsidR="00CB3C07" w:rsidRPr="00BC31FF" w:rsidRDefault="00CB3C07" w:rsidP="00CB3C07">
      <w:pPr>
        <w:jc w:val="center"/>
        <w:rPr>
          <w:rFonts w:asciiTheme="minorHAnsi" w:hAnsiTheme="minorHAnsi" w:cstheme="minorHAnsi"/>
          <w:b/>
          <w:smallCaps/>
          <w:sz w:val="20"/>
          <w:szCs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
        <w:gridCol w:w="3530"/>
        <w:gridCol w:w="1560"/>
        <w:gridCol w:w="1558"/>
        <w:gridCol w:w="2268"/>
      </w:tblGrid>
      <w:tr w:rsidR="00CB3C07" w:rsidRPr="00BC31FF" w:rsidTr="0094335D">
        <w:tc>
          <w:tcPr>
            <w:tcW w:w="290" w:type="pct"/>
            <w:shd w:val="clear" w:color="auto" w:fill="auto"/>
            <w:vAlign w:val="center"/>
          </w:tcPr>
          <w:p w:rsidR="00CB3C07" w:rsidRPr="00BC31FF" w:rsidRDefault="00CB3C07" w:rsidP="0094335D">
            <w:pPr>
              <w:jc w:val="center"/>
              <w:rPr>
                <w:rFonts w:asciiTheme="minorHAnsi" w:hAnsiTheme="minorHAnsi" w:cstheme="minorHAnsi"/>
                <w:b/>
                <w:sz w:val="20"/>
                <w:szCs w:val="20"/>
              </w:rPr>
            </w:pPr>
            <w:r w:rsidRPr="00BC31FF">
              <w:rPr>
                <w:rFonts w:asciiTheme="minorHAnsi" w:hAnsiTheme="minorHAnsi" w:cstheme="minorHAnsi"/>
                <w:b/>
                <w:sz w:val="20"/>
                <w:szCs w:val="20"/>
              </w:rPr>
              <w:t>L.p.</w:t>
            </w:r>
          </w:p>
        </w:tc>
        <w:tc>
          <w:tcPr>
            <w:tcW w:w="1865" w:type="pct"/>
            <w:shd w:val="clear" w:color="auto" w:fill="auto"/>
            <w:vAlign w:val="center"/>
          </w:tcPr>
          <w:p w:rsidR="00CB3C07" w:rsidRPr="00BC31FF" w:rsidRDefault="00CB3C07" w:rsidP="0094335D">
            <w:pPr>
              <w:jc w:val="center"/>
              <w:rPr>
                <w:rFonts w:asciiTheme="minorHAnsi" w:hAnsiTheme="minorHAnsi" w:cstheme="minorHAnsi"/>
                <w:b/>
                <w:spacing w:val="4"/>
                <w:sz w:val="20"/>
                <w:szCs w:val="20"/>
              </w:rPr>
            </w:pPr>
            <w:r w:rsidRPr="00BC31FF">
              <w:rPr>
                <w:rFonts w:asciiTheme="minorHAnsi" w:hAnsiTheme="minorHAnsi" w:cstheme="minorHAnsi"/>
                <w:b/>
                <w:spacing w:val="4"/>
                <w:sz w:val="20"/>
                <w:szCs w:val="20"/>
              </w:rPr>
              <w:t>Przedmiot (zakres i opis) wykonanej dostaw</w:t>
            </w:r>
            <w:r w:rsidR="0094335D" w:rsidRPr="00BC31FF">
              <w:rPr>
                <w:rFonts w:asciiTheme="minorHAnsi" w:hAnsiTheme="minorHAnsi" w:cstheme="minorHAnsi"/>
                <w:b/>
                <w:spacing w:val="4"/>
                <w:sz w:val="20"/>
                <w:szCs w:val="20"/>
              </w:rPr>
              <w:t>y</w:t>
            </w:r>
          </w:p>
          <w:p w:rsidR="00CB3C07" w:rsidRPr="00BC31FF" w:rsidRDefault="00CB3C07" w:rsidP="0094335D">
            <w:pPr>
              <w:jc w:val="center"/>
              <w:rPr>
                <w:rFonts w:asciiTheme="minorHAnsi" w:hAnsiTheme="minorHAnsi" w:cstheme="minorHAnsi"/>
                <w:spacing w:val="4"/>
                <w:sz w:val="20"/>
                <w:szCs w:val="20"/>
              </w:rPr>
            </w:pPr>
            <w:r w:rsidRPr="00BC31FF">
              <w:rPr>
                <w:rFonts w:asciiTheme="minorHAnsi" w:hAnsiTheme="minorHAnsi" w:cstheme="minorHAnsi"/>
                <w:spacing w:val="4"/>
                <w:sz w:val="20"/>
                <w:szCs w:val="20"/>
              </w:rPr>
              <w:t xml:space="preserve">(zawarte  informacje muszą jednoznacznie potwierdzać wymagania określone w rozdziale </w:t>
            </w:r>
          </w:p>
          <w:p w:rsidR="00CB3C07" w:rsidRPr="00BC31FF" w:rsidRDefault="00CB3C07" w:rsidP="0094335D">
            <w:pPr>
              <w:jc w:val="center"/>
              <w:rPr>
                <w:rFonts w:asciiTheme="minorHAnsi" w:hAnsiTheme="minorHAnsi" w:cstheme="minorHAnsi"/>
                <w:b/>
                <w:bCs/>
                <w:sz w:val="20"/>
                <w:szCs w:val="20"/>
              </w:rPr>
            </w:pPr>
            <w:r w:rsidRPr="00BC31FF">
              <w:rPr>
                <w:rFonts w:asciiTheme="minorHAnsi" w:hAnsiTheme="minorHAnsi" w:cstheme="minorHAnsi"/>
                <w:spacing w:val="4"/>
                <w:sz w:val="20"/>
                <w:szCs w:val="20"/>
              </w:rPr>
              <w:t>V ust. 1 pkt. 1.2. SIWZ</w:t>
            </w:r>
          </w:p>
        </w:tc>
        <w:tc>
          <w:tcPr>
            <w:tcW w:w="824" w:type="pct"/>
            <w:shd w:val="clear" w:color="auto" w:fill="auto"/>
            <w:vAlign w:val="center"/>
          </w:tcPr>
          <w:p w:rsidR="00CB3C07" w:rsidRPr="00BC31FF" w:rsidRDefault="00CB3C07" w:rsidP="0094335D">
            <w:pPr>
              <w:jc w:val="center"/>
              <w:rPr>
                <w:rFonts w:asciiTheme="minorHAnsi" w:hAnsiTheme="minorHAnsi" w:cstheme="minorHAnsi"/>
                <w:spacing w:val="4"/>
                <w:sz w:val="18"/>
                <w:szCs w:val="18"/>
              </w:rPr>
            </w:pPr>
            <w:r w:rsidRPr="00BC31FF">
              <w:rPr>
                <w:rFonts w:asciiTheme="minorHAnsi" w:hAnsiTheme="minorHAnsi" w:cstheme="minorHAnsi"/>
                <w:spacing w:val="4"/>
                <w:sz w:val="18"/>
                <w:szCs w:val="18"/>
              </w:rPr>
              <w:t xml:space="preserve">Wartość brutto dostawy </w:t>
            </w:r>
            <w:r w:rsidRPr="00BC31FF">
              <w:rPr>
                <w:rFonts w:asciiTheme="minorHAnsi" w:hAnsiTheme="minorHAnsi" w:cstheme="minorHAnsi"/>
                <w:b/>
                <w:spacing w:val="4"/>
                <w:sz w:val="18"/>
                <w:szCs w:val="18"/>
              </w:rPr>
              <w:t xml:space="preserve">(wartość dostawy w zakresie określonym w rozdziale V  </w:t>
            </w:r>
            <w:r w:rsidRPr="00BC31FF">
              <w:rPr>
                <w:rFonts w:asciiTheme="minorHAnsi" w:hAnsiTheme="minorHAnsi" w:cstheme="minorHAnsi"/>
                <w:spacing w:val="4"/>
                <w:sz w:val="18"/>
                <w:szCs w:val="18"/>
              </w:rPr>
              <w:t>ust. 1 pkt. 1.2. SIWZ</w:t>
            </w:r>
            <w:r w:rsidRPr="00BC31FF">
              <w:rPr>
                <w:rFonts w:asciiTheme="minorHAnsi" w:hAnsiTheme="minorHAnsi" w:cstheme="minorHAnsi"/>
                <w:b/>
                <w:spacing w:val="4"/>
                <w:sz w:val="18"/>
                <w:szCs w:val="18"/>
              </w:rPr>
              <w:t xml:space="preserve"> </w:t>
            </w:r>
          </w:p>
        </w:tc>
        <w:tc>
          <w:tcPr>
            <w:tcW w:w="823" w:type="pct"/>
            <w:shd w:val="clear" w:color="auto" w:fill="auto"/>
            <w:vAlign w:val="center"/>
          </w:tcPr>
          <w:p w:rsidR="00CB3C07" w:rsidRPr="00BC31FF" w:rsidRDefault="00CB3C07" w:rsidP="0094335D">
            <w:pPr>
              <w:jc w:val="center"/>
              <w:rPr>
                <w:rFonts w:asciiTheme="minorHAnsi" w:hAnsiTheme="minorHAnsi" w:cstheme="minorHAnsi"/>
                <w:spacing w:val="4"/>
                <w:sz w:val="20"/>
                <w:szCs w:val="20"/>
              </w:rPr>
            </w:pPr>
            <w:r w:rsidRPr="00BC31FF">
              <w:rPr>
                <w:rFonts w:asciiTheme="minorHAnsi" w:hAnsiTheme="minorHAnsi" w:cstheme="minorHAnsi"/>
                <w:spacing w:val="4"/>
                <w:sz w:val="20"/>
                <w:szCs w:val="20"/>
              </w:rPr>
              <w:t xml:space="preserve">Data wykonania dostawy </w:t>
            </w:r>
          </w:p>
          <w:p w:rsidR="00CB3C07" w:rsidRPr="00BC31FF" w:rsidRDefault="00CB3C07" w:rsidP="0094335D">
            <w:pPr>
              <w:jc w:val="center"/>
              <w:rPr>
                <w:rFonts w:asciiTheme="minorHAnsi" w:hAnsiTheme="minorHAnsi" w:cstheme="minorHAnsi"/>
                <w:spacing w:val="4"/>
                <w:sz w:val="20"/>
                <w:szCs w:val="20"/>
              </w:rPr>
            </w:pPr>
            <w:r w:rsidRPr="00BC31FF">
              <w:rPr>
                <w:rFonts w:asciiTheme="minorHAnsi" w:hAnsiTheme="minorHAnsi" w:cstheme="minorHAnsi"/>
                <w:spacing w:val="4"/>
                <w:sz w:val="20"/>
                <w:szCs w:val="20"/>
              </w:rPr>
              <w:t>(</w:t>
            </w:r>
            <w:proofErr w:type="spellStart"/>
            <w:r w:rsidRPr="00BC31FF">
              <w:rPr>
                <w:rFonts w:asciiTheme="minorHAnsi" w:hAnsiTheme="minorHAnsi" w:cstheme="minorHAnsi"/>
                <w:spacing w:val="4"/>
                <w:sz w:val="20"/>
                <w:szCs w:val="20"/>
              </w:rPr>
              <w:t>dd.mm.rrrr</w:t>
            </w:r>
            <w:proofErr w:type="spellEnd"/>
            <w:r w:rsidRPr="00BC31FF">
              <w:rPr>
                <w:rFonts w:asciiTheme="minorHAnsi" w:hAnsiTheme="minorHAnsi" w:cstheme="minorHAnsi"/>
                <w:spacing w:val="4"/>
                <w:sz w:val="20"/>
                <w:szCs w:val="20"/>
              </w:rPr>
              <w:t>)</w:t>
            </w:r>
          </w:p>
        </w:tc>
        <w:tc>
          <w:tcPr>
            <w:tcW w:w="1199" w:type="pct"/>
            <w:shd w:val="clear" w:color="auto" w:fill="auto"/>
            <w:vAlign w:val="center"/>
          </w:tcPr>
          <w:p w:rsidR="00CB3C07" w:rsidRPr="00BC31FF" w:rsidRDefault="00CB3C07" w:rsidP="0094335D">
            <w:pPr>
              <w:jc w:val="center"/>
              <w:rPr>
                <w:rFonts w:asciiTheme="minorHAnsi" w:hAnsiTheme="minorHAnsi" w:cstheme="minorHAnsi"/>
                <w:spacing w:val="4"/>
                <w:sz w:val="20"/>
                <w:szCs w:val="20"/>
              </w:rPr>
            </w:pPr>
            <w:r w:rsidRPr="00BC31FF">
              <w:rPr>
                <w:rFonts w:asciiTheme="minorHAnsi" w:hAnsiTheme="minorHAnsi" w:cstheme="minorHAnsi"/>
                <w:spacing w:val="4"/>
                <w:sz w:val="20"/>
                <w:szCs w:val="20"/>
              </w:rPr>
              <w:t>Nazwa, adres podmiotu, na rzecz którego została zrealizowana dostawa</w:t>
            </w:r>
          </w:p>
        </w:tc>
      </w:tr>
      <w:tr w:rsidR="00CB3C07" w:rsidRPr="00BC31FF" w:rsidTr="0094335D">
        <w:trPr>
          <w:trHeight w:val="942"/>
        </w:trPr>
        <w:tc>
          <w:tcPr>
            <w:tcW w:w="290" w:type="pct"/>
            <w:shd w:val="clear" w:color="auto" w:fill="auto"/>
            <w:vAlign w:val="center"/>
          </w:tcPr>
          <w:p w:rsidR="00CB3C07" w:rsidRPr="00BC31FF" w:rsidRDefault="00CB3C07" w:rsidP="0094335D">
            <w:pPr>
              <w:jc w:val="center"/>
              <w:rPr>
                <w:rFonts w:asciiTheme="minorHAnsi" w:hAnsiTheme="minorHAnsi" w:cstheme="minorHAnsi"/>
                <w:sz w:val="20"/>
                <w:szCs w:val="20"/>
              </w:rPr>
            </w:pPr>
            <w:r w:rsidRPr="00BC31FF">
              <w:rPr>
                <w:rFonts w:asciiTheme="minorHAnsi" w:hAnsiTheme="minorHAnsi" w:cstheme="minorHAnsi"/>
                <w:sz w:val="20"/>
                <w:szCs w:val="20"/>
              </w:rPr>
              <w:t>1</w:t>
            </w:r>
          </w:p>
        </w:tc>
        <w:tc>
          <w:tcPr>
            <w:tcW w:w="1865" w:type="pct"/>
            <w:shd w:val="clear" w:color="auto" w:fill="auto"/>
            <w:vAlign w:val="bottom"/>
          </w:tcPr>
          <w:p w:rsidR="00CB3C07" w:rsidRPr="00BC31FF" w:rsidRDefault="00CB3C07" w:rsidP="0094335D">
            <w:pPr>
              <w:rPr>
                <w:rFonts w:asciiTheme="minorHAnsi" w:hAnsiTheme="minorHAnsi" w:cstheme="minorHAnsi"/>
                <w:spacing w:val="4"/>
                <w:sz w:val="20"/>
                <w:szCs w:val="20"/>
              </w:rPr>
            </w:pPr>
          </w:p>
        </w:tc>
        <w:tc>
          <w:tcPr>
            <w:tcW w:w="824" w:type="pct"/>
            <w:shd w:val="clear" w:color="auto" w:fill="auto"/>
          </w:tcPr>
          <w:p w:rsidR="00CB3C07" w:rsidRPr="00BC31FF" w:rsidRDefault="00CB3C07" w:rsidP="0094335D">
            <w:pPr>
              <w:jc w:val="center"/>
              <w:rPr>
                <w:rFonts w:asciiTheme="minorHAnsi" w:hAnsiTheme="minorHAnsi" w:cstheme="minorHAnsi"/>
                <w:sz w:val="20"/>
                <w:szCs w:val="20"/>
              </w:rPr>
            </w:pPr>
          </w:p>
        </w:tc>
        <w:tc>
          <w:tcPr>
            <w:tcW w:w="823" w:type="pct"/>
            <w:shd w:val="clear" w:color="auto" w:fill="auto"/>
            <w:vAlign w:val="center"/>
          </w:tcPr>
          <w:p w:rsidR="00CB3C07" w:rsidRPr="00BC31FF" w:rsidRDefault="00CB3C07" w:rsidP="0094335D">
            <w:pPr>
              <w:jc w:val="center"/>
              <w:rPr>
                <w:rFonts w:asciiTheme="minorHAnsi" w:hAnsiTheme="minorHAnsi" w:cstheme="minorHAnsi"/>
                <w:sz w:val="20"/>
                <w:szCs w:val="20"/>
              </w:rPr>
            </w:pPr>
          </w:p>
        </w:tc>
        <w:tc>
          <w:tcPr>
            <w:tcW w:w="1199" w:type="pct"/>
            <w:shd w:val="clear" w:color="auto" w:fill="auto"/>
            <w:vAlign w:val="center"/>
          </w:tcPr>
          <w:p w:rsidR="00CB3C07" w:rsidRPr="00BC31FF" w:rsidRDefault="00CB3C07" w:rsidP="0094335D">
            <w:pPr>
              <w:jc w:val="center"/>
              <w:rPr>
                <w:rFonts w:asciiTheme="minorHAnsi" w:hAnsiTheme="minorHAnsi" w:cstheme="minorHAnsi"/>
                <w:sz w:val="20"/>
                <w:szCs w:val="20"/>
              </w:rPr>
            </w:pPr>
          </w:p>
        </w:tc>
      </w:tr>
      <w:tr w:rsidR="00CB3C07" w:rsidRPr="00BC31FF" w:rsidTr="0094335D">
        <w:trPr>
          <w:trHeight w:val="890"/>
        </w:trPr>
        <w:tc>
          <w:tcPr>
            <w:tcW w:w="290" w:type="pct"/>
            <w:shd w:val="clear" w:color="auto" w:fill="auto"/>
            <w:vAlign w:val="center"/>
          </w:tcPr>
          <w:p w:rsidR="00CB3C07" w:rsidRPr="00BC31FF" w:rsidRDefault="00CB3C07" w:rsidP="0094335D">
            <w:pPr>
              <w:jc w:val="center"/>
              <w:rPr>
                <w:rFonts w:asciiTheme="minorHAnsi" w:hAnsiTheme="minorHAnsi" w:cstheme="minorHAnsi"/>
                <w:sz w:val="20"/>
                <w:szCs w:val="20"/>
              </w:rPr>
            </w:pPr>
            <w:r w:rsidRPr="00BC31FF">
              <w:rPr>
                <w:rFonts w:asciiTheme="minorHAnsi" w:hAnsiTheme="minorHAnsi" w:cstheme="minorHAnsi"/>
                <w:sz w:val="20"/>
                <w:szCs w:val="20"/>
              </w:rPr>
              <w:t>2</w:t>
            </w:r>
          </w:p>
        </w:tc>
        <w:tc>
          <w:tcPr>
            <w:tcW w:w="1865" w:type="pct"/>
            <w:shd w:val="clear" w:color="auto" w:fill="auto"/>
            <w:vAlign w:val="bottom"/>
          </w:tcPr>
          <w:p w:rsidR="00CB3C07" w:rsidRPr="00BC31FF" w:rsidRDefault="00CB3C07" w:rsidP="0094335D">
            <w:pPr>
              <w:rPr>
                <w:rFonts w:asciiTheme="minorHAnsi" w:hAnsiTheme="minorHAnsi" w:cstheme="minorHAnsi"/>
                <w:spacing w:val="4"/>
                <w:sz w:val="20"/>
                <w:szCs w:val="20"/>
              </w:rPr>
            </w:pPr>
          </w:p>
        </w:tc>
        <w:tc>
          <w:tcPr>
            <w:tcW w:w="824" w:type="pct"/>
            <w:shd w:val="clear" w:color="auto" w:fill="auto"/>
          </w:tcPr>
          <w:p w:rsidR="00CB3C07" w:rsidRPr="00BC31FF" w:rsidRDefault="00CB3C07" w:rsidP="0094335D">
            <w:pPr>
              <w:jc w:val="center"/>
              <w:rPr>
                <w:rFonts w:asciiTheme="minorHAnsi" w:hAnsiTheme="minorHAnsi" w:cstheme="minorHAnsi"/>
                <w:sz w:val="20"/>
                <w:szCs w:val="20"/>
              </w:rPr>
            </w:pPr>
          </w:p>
        </w:tc>
        <w:tc>
          <w:tcPr>
            <w:tcW w:w="823" w:type="pct"/>
            <w:shd w:val="clear" w:color="auto" w:fill="auto"/>
            <w:vAlign w:val="center"/>
          </w:tcPr>
          <w:p w:rsidR="00CB3C07" w:rsidRPr="00BC31FF" w:rsidRDefault="00CB3C07" w:rsidP="0094335D">
            <w:pPr>
              <w:jc w:val="center"/>
              <w:rPr>
                <w:rFonts w:asciiTheme="minorHAnsi" w:hAnsiTheme="minorHAnsi" w:cstheme="minorHAnsi"/>
                <w:sz w:val="20"/>
                <w:szCs w:val="20"/>
              </w:rPr>
            </w:pPr>
          </w:p>
        </w:tc>
        <w:tc>
          <w:tcPr>
            <w:tcW w:w="1199" w:type="pct"/>
            <w:shd w:val="clear" w:color="auto" w:fill="auto"/>
            <w:vAlign w:val="center"/>
          </w:tcPr>
          <w:p w:rsidR="00CB3C07" w:rsidRPr="00BC31FF" w:rsidRDefault="00CB3C07" w:rsidP="0094335D">
            <w:pPr>
              <w:jc w:val="center"/>
              <w:rPr>
                <w:rFonts w:asciiTheme="minorHAnsi" w:hAnsiTheme="minorHAnsi" w:cstheme="minorHAnsi"/>
                <w:sz w:val="20"/>
                <w:szCs w:val="20"/>
              </w:rPr>
            </w:pPr>
          </w:p>
        </w:tc>
      </w:tr>
      <w:tr w:rsidR="00CB3C07" w:rsidRPr="00BC31FF" w:rsidTr="0094335D">
        <w:trPr>
          <w:trHeight w:val="894"/>
        </w:trPr>
        <w:tc>
          <w:tcPr>
            <w:tcW w:w="290" w:type="pct"/>
            <w:shd w:val="clear" w:color="auto" w:fill="auto"/>
            <w:vAlign w:val="center"/>
          </w:tcPr>
          <w:p w:rsidR="00CB3C07" w:rsidRPr="00BC31FF" w:rsidRDefault="00CB3C07" w:rsidP="0094335D">
            <w:pPr>
              <w:jc w:val="center"/>
              <w:rPr>
                <w:rFonts w:asciiTheme="minorHAnsi" w:hAnsiTheme="minorHAnsi" w:cstheme="minorHAnsi"/>
                <w:sz w:val="20"/>
                <w:szCs w:val="20"/>
              </w:rPr>
            </w:pPr>
            <w:r w:rsidRPr="00BC31FF">
              <w:rPr>
                <w:rFonts w:asciiTheme="minorHAnsi" w:hAnsiTheme="minorHAnsi" w:cstheme="minorHAnsi"/>
                <w:sz w:val="20"/>
                <w:szCs w:val="20"/>
              </w:rPr>
              <w:t>3</w:t>
            </w:r>
          </w:p>
        </w:tc>
        <w:tc>
          <w:tcPr>
            <w:tcW w:w="1865" w:type="pct"/>
            <w:shd w:val="clear" w:color="auto" w:fill="auto"/>
            <w:vAlign w:val="bottom"/>
          </w:tcPr>
          <w:p w:rsidR="00CB3C07" w:rsidRPr="00BC31FF" w:rsidRDefault="00CB3C07" w:rsidP="0094335D">
            <w:pPr>
              <w:rPr>
                <w:rFonts w:asciiTheme="minorHAnsi" w:hAnsiTheme="minorHAnsi" w:cstheme="minorHAnsi"/>
                <w:spacing w:val="4"/>
                <w:sz w:val="20"/>
                <w:szCs w:val="20"/>
              </w:rPr>
            </w:pPr>
          </w:p>
        </w:tc>
        <w:tc>
          <w:tcPr>
            <w:tcW w:w="824" w:type="pct"/>
            <w:shd w:val="clear" w:color="auto" w:fill="auto"/>
          </w:tcPr>
          <w:p w:rsidR="00CB3C07" w:rsidRPr="00BC31FF" w:rsidRDefault="00CB3C07" w:rsidP="0094335D">
            <w:pPr>
              <w:jc w:val="center"/>
              <w:rPr>
                <w:rFonts w:asciiTheme="minorHAnsi" w:hAnsiTheme="minorHAnsi" w:cstheme="minorHAnsi"/>
                <w:sz w:val="20"/>
                <w:szCs w:val="20"/>
              </w:rPr>
            </w:pPr>
          </w:p>
        </w:tc>
        <w:tc>
          <w:tcPr>
            <w:tcW w:w="823" w:type="pct"/>
            <w:shd w:val="clear" w:color="auto" w:fill="auto"/>
            <w:vAlign w:val="center"/>
          </w:tcPr>
          <w:p w:rsidR="00CB3C07" w:rsidRPr="00BC31FF" w:rsidRDefault="00CB3C07" w:rsidP="0094335D">
            <w:pPr>
              <w:jc w:val="center"/>
              <w:rPr>
                <w:rFonts w:asciiTheme="minorHAnsi" w:hAnsiTheme="minorHAnsi" w:cstheme="minorHAnsi"/>
                <w:sz w:val="20"/>
                <w:szCs w:val="20"/>
              </w:rPr>
            </w:pPr>
          </w:p>
        </w:tc>
        <w:tc>
          <w:tcPr>
            <w:tcW w:w="1199" w:type="pct"/>
            <w:shd w:val="clear" w:color="auto" w:fill="auto"/>
            <w:vAlign w:val="center"/>
          </w:tcPr>
          <w:p w:rsidR="00CB3C07" w:rsidRPr="00BC31FF" w:rsidRDefault="00CB3C07" w:rsidP="0094335D">
            <w:pPr>
              <w:jc w:val="center"/>
              <w:rPr>
                <w:rFonts w:asciiTheme="minorHAnsi" w:hAnsiTheme="minorHAnsi" w:cstheme="minorHAnsi"/>
                <w:sz w:val="20"/>
                <w:szCs w:val="20"/>
              </w:rPr>
            </w:pPr>
          </w:p>
        </w:tc>
      </w:tr>
    </w:tbl>
    <w:p w:rsidR="00CB3C07" w:rsidRPr="00BC31FF" w:rsidRDefault="00CB3C07" w:rsidP="00CB3C07">
      <w:pPr>
        <w:autoSpaceDE w:val="0"/>
        <w:autoSpaceDN w:val="0"/>
        <w:adjustRightInd w:val="0"/>
        <w:jc w:val="both"/>
        <w:rPr>
          <w:rFonts w:asciiTheme="minorHAnsi" w:hAnsiTheme="minorHAnsi" w:cstheme="minorHAnsi"/>
          <w:sz w:val="20"/>
          <w:szCs w:val="20"/>
        </w:rPr>
      </w:pPr>
      <w:proofErr w:type="spellStart"/>
      <w:r w:rsidRPr="00BC31FF">
        <w:rPr>
          <w:rFonts w:asciiTheme="minorHAnsi" w:hAnsiTheme="minorHAnsi" w:cstheme="minorHAnsi"/>
          <w:spacing w:val="4"/>
          <w:sz w:val="20"/>
          <w:szCs w:val="20"/>
        </w:rPr>
        <w:t>Do</w:t>
      </w:r>
      <w:proofErr w:type="spellEnd"/>
      <w:r w:rsidRPr="00BC31FF">
        <w:rPr>
          <w:rFonts w:asciiTheme="minorHAnsi" w:hAnsiTheme="minorHAnsi" w:cstheme="minorHAnsi"/>
          <w:spacing w:val="4"/>
          <w:sz w:val="20"/>
          <w:szCs w:val="20"/>
        </w:rPr>
        <w:t xml:space="preserve"> każdej dostawy wymienionej w wykazie należy dołączyć </w:t>
      </w:r>
      <w:r w:rsidRPr="00BC31FF">
        <w:rPr>
          <w:rFonts w:asciiTheme="minorHAnsi" w:hAnsiTheme="minorHAnsi" w:cstheme="minorHAnsi"/>
          <w:sz w:val="20"/>
          <w:szCs w:val="20"/>
        </w:rPr>
        <w:t>dowody określające, czy dostawy te zostały wykonane w sposób należyty.</w:t>
      </w:r>
    </w:p>
    <w:p w:rsidR="00CB3C07" w:rsidRPr="00BC31FF" w:rsidRDefault="00CB3C07" w:rsidP="00CB3C07">
      <w:pPr>
        <w:autoSpaceDE w:val="0"/>
        <w:autoSpaceDN w:val="0"/>
        <w:adjustRightInd w:val="0"/>
        <w:jc w:val="both"/>
        <w:rPr>
          <w:rFonts w:asciiTheme="minorHAnsi" w:hAnsiTheme="minorHAnsi" w:cstheme="minorHAnsi"/>
          <w:sz w:val="20"/>
          <w:szCs w:val="20"/>
        </w:rPr>
      </w:pPr>
    </w:p>
    <w:p w:rsidR="00CB3C07" w:rsidRPr="00BC31FF" w:rsidRDefault="00CB3C07" w:rsidP="00CB3C07">
      <w:pPr>
        <w:autoSpaceDE w:val="0"/>
        <w:autoSpaceDN w:val="0"/>
        <w:adjustRightInd w:val="0"/>
        <w:jc w:val="both"/>
        <w:rPr>
          <w:rFonts w:asciiTheme="minorHAnsi" w:hAnsiTheme="minorHAnsi" w:cstheme="minorHAnsi"/>
          <w:sz w:val="20"/>
          <w:szCs w:val="20"/>
        </w:rPr>
      </w:pPr>
    </w:p>
    <w:p w:rsidR="00CB3C07" w:rsidRPr="00BC31FF" w:rsidRDefault="00CB3C07" w:rsidP="00CB3C07">
      <w:pPr>
        <w:autoSpaceDE w:val="0"/>
        <w:autoSpaceDN w:val="0"/>
        <w:adjustRightInd w:val="0"/>
        <w:jc w:val="both"/>
        <w:rPr>
          <w:rFonts w:asciiTheme="minorHAnsi" w:hAnsiTheme="minorHAnsi" w:cstheme="minorHAnsi"/>
          <w:sz w:val="20"/>
          <w:szCs w:val="20"/>
        </w:rPr>
      </w:pPr>
    </w:p>
    <w:p w:rsidR="00CB3C07" w:rsidRPr="00BC31FF" w:rsidRDefault="00CB3C07" w:rsidP="00CB3C07">
      <w:pPr>
        <w:autoSpaceDE w:val="0"/>
        <w:autoSpaceDN w:val="0"/>
        <w:adjustRightInd w:val="0"/>
        <w:jc w:val="both"/>
        <w:rPr>
          <w:rFonts w:asciiTheme="minorHAnsi" w:hAnsiTheme="minorHAnsi" w:cstheme="minorHAnsi"/>
          <w:sz w:val="20"/>
          <w:szCs w:val="20"/>
        </w:rPr>
      </w:pPr>
    </w:p>
    <w:tbl>
      <w:tblPr>
        <w:tblW w:w="0" w:type="auto"/>
        <w:tblLook w:val="04A0"/>
      </w:tblPr>
      <w:tblGrid>
        <w:gridCol w:w="4785"/>
        <w:gridCol w:w="4785"/>
      </w:tblGrid>
      <w:tr w:rsidR="00CB3C07" w:rsidRPr="00BC31FF" w:rsidTr="0094335D">
        <w:tc>
          <w:tcPr>
            <w:tcW w:w="4785" w:type="dxa"/>
          </w:tcPr>
          <w:p w:rsidR="00CB3C07" w:rsidRPr="00BC31FF" w:rsidRDefault="00CB3C07" w:rsidP="0094335D">
            <w:pPr>
              <w:tabs>
                <w:tab w:val="left" w:pos="9000"/>
              </w:tabs>
              <w:jc w:val="center"/>
              <w:rPr>
                <w:rFonts w:asciiTheme="minorHAnsi" w:hAnsiTheme="minorHAnsi" w:cstheme="minorHAnsi"/>
                <w:b/>
                <w:bCs/>
                <w:spacing w:val="4"/>
                <w:sz w:val="16"/>
                <w:szCs w:val="16"/>
              </w:rPr>
            </w:pPr>
            <w:r w:rsidRPr="00BC31FF">
              <w:rPr>
                <w:rFonts w:asciiTheme="minorHAnsi" w:hAnsiTheme="minorHAnsi" w:cstheme="minorHAnsi"/>
                <w:bCs/>
                <w:spacing w:val="4"/>
                <w:sz w:val="16"/>
                <w:szCs w:val="16"/>
              </w:rPr>
              <w:t>……………………………………………………………</w:t>
            </w:r>
          </w:p>
          <w:p w:rsidR="00CB3C07" w:rsidRPr="00BC31FF" w:rsidRDefault="00CB3C07" w:rsidP="0094335D">
            <w:pPr>
              <w:tabs>
                <w:tab w:val="left" w:pos="9000"/>
              </w:tabs>
              <w:jc w:val="center"/>
              <w:rPr>
                <w:rFonts w:asciiTheme="minorHAnsi" w:hAnsiTheme="minorHAnsi" w:cstheme="minorHAnsi"/>
                <w:b/>
                <w:bCs/>
                <w:i/>
                <w:spacing w:val="4"/>
                <w:sz w:val="16"/>
                <w:szCs w:val="16"/>
              </w:rPr>
            </w:pPr>
            <w:r w:rsidRPr="00BC31FF">
              <w:rPr>
                <w:rFonts w:asciiTheme="minorHAnsi" w:hAnsiTheme="minorHAnsi" w:cstheme="minorHAnsi"/>
                <w:bCs/>
                <w:i/>
                <w:spacing w:val="4"/>
                <w:sz w:val="16"/>
                <w:szCs w:val="16"/>
              </w:rPr>
              <w:t>(miejscowość, data)</w:t>
            </w:r>
          </w:p>
        </w:tc>
        <w:tc>
          <w:tcPr>
            <w:tcW w:w="4785" w:type="dxa"/>
          </w:tcPr>
          <w:p w:rsidR="00CB3C07" w:rsidRPr="00BC31FF" w:rsidRDefault="00CB3C07" w:rsidP="0094335D">
            <w:pPr>
              <w:tabs>
                <w:tab w:val="left" w:pos="9000"/>
              </w:tabs>
              <w:jc w:val="center"/>
              <w:rPr>
                <w:rFonts w:asciiTheme="minorHAnsi" w:hAnsiTheme="minorHAnsi" w:cstheme="minorHAnsi"/>
                <w:b/>
                <w:bCs/>
                <w:sz w:val="16"/>
                <w:szCs w:val="16"/>
              </w:rPr>
            </w:pPr>
            <w:r w:rsidRPr="00BC31FF">
              <w:rPr>
                <w:rFonts w:asciiTheme="minorHAnsi" w:hAnsiTheme="minorHAnsi" w:cstheme="minorHAnsi"/>
                <w:bCs/>
                <w:sz w:val="16"/>
                <w:szCs w:val="16"/>
              </w:rPr>
              <w:t>…………………………………………………………………………………</w:t>
            </w:r>
          </w:p>
          <w:p w:rsidR="00CB3C07" w:rsidRPr="00BC31FF" w:rsidRDefault="00CB3C07" w:rsidP="0094335D">
            <w:pPr>
              <w:tabs>
                <w:tab w:val="left" w:pos="9000"/>
              </w:tabs>
              <w:jc w:val="center"/>
              <w:rPr>
                <w:rFonts w:asciiTheme="minorHAnsi" w:hAnsiTheme="minorHAnsi" w:cstheme="minorHAnsi"/>
                <w:b/>
                <w:bCs/>
                <w:sz w:val="16"/>
                <w:szCs w:val="16"/>
              </w:rPr>
            </w:pPr>
            <w:r w:rsidRPr="00BC31FF">
              <w:rPr>
                <w:rFonts w:asciiTheme="minorHAnsi" w:hAnsiTheme="minorHAnsi" w:cstheme="minorHAnsi"/>
                <w:bCs/>
                <w:i/>
                <w:sz w:val="16"/>
                <w:szCs w:val="16"/>
              </w:rPr>
              <w:t>(podpis/-y przedstawiciela/-li upoważnionego/-</w:t>
            </w:r>
            <w:proofErr w:type="spellStart"/>
            <w:r w:rsidRPr="00BC31FF">
              <w:rPr>
                <w:rFonts w:asciiTheme="minorHAnsi" w:hAnsiTheme="minorHAnsi" w:cstheme="minorHAnsi"/>
                <w:bCs/>
                <w:i/>
                <w:sz w:val="16"/>
                <w:szCs w:val="16"/>
              </w:rPr>
              <w:t>nych</w:t>
            </w:r>
            <w:proofErr w:type="spellEnd"/>
            <w:r w:rsidRPr="00BC31FF">
              <w:rPr>
                <w:rFonts w:asciiTheme="minorHAnsi" w:hAnsiTheme="minorHAnsi" w:cstheme="minorHAnsi"/>
                <w:bCs/>
                <w:i/>
                <w:sz w:val="16"/>
                <w:szCs w:val="16"/>
              </w:rPr>
              <w:t xml:space="preserve"> </w:t>
            </w:r>
            <w:r w:rsidRPr="00BC31FF">
              <w:rPr>
                <w:rFonts w:asciiTheme="minorHAnsi" w:hAnsiTheme="minorHAnsi" w:cstheme="minorHAnsi"/>
                <w:bCs/>
                <w:i/>
                <w:sz w:val="16"/>
                <w:szCs w:val="16"/>
              </w:rPr>
              <w:br/>
            </w:r>
            <w:proofErr w:type="spellStart"/>
            <w:r w:rsidRPr="00BC31FF">
              <w:rPr>
                <w:rFonts w:asciiTheme="minorHAnsi" w:hAnsiTheme="minorHAnsi" w:cstheme="minorHAnsi"/>
                <w:bCs/>
                <w:i/>
                <w:sz w:val="16"/>
                <w:szCs w:val="16"/>
              </w:rPr>
              <w:t>do</w:t>
            </w:r>
            <w:proofErr w:type="spellEnd"/>
            <w:r w:rsidRPr="00BC31FF">
              <w:rPr>
                <w:rFonts w:asciiTheme="minorHAnsi" w:hAnsiTheme="minorHAnsi" w:cstheme="minorHAnsi"/>
                <w:bCs/>
                <w:i/>
                <w:sz w:val="16"/>
                <w:szCs w:val="16"/>
              </w:rPr>
              <w:t xml:space="preserve"> reprezentowania wykonawcy)</w:t>
            </w:r>
          </w:p>
        </w:tc>
      </w:tr>
    </w:tbl>
    <w:p w:rsidR="00CB3C07" w:rsidRPr="00BC31FF" w:rsidRDefault="00CB3C07" w:rsidP="00CB3C07">
      <w:pPr>
        <w:rPr>
          <w:rFonts w:asciiTheme="minorHAnsi" w:hAnsiTheme="minorHAnsi" w:cstheme="minorHAnsi"/>
          <w:sz w:val="20"/>
          <w:szCs w:val="20"/>
        </w:rPr>
      </w:pPr>
    </w:p>
    <w:p w:rsidR="00CB3C07" w:rsidRPr="00BC31FF" w:rsidRDefault="00CB3C07" w:rsidP="00CB3C07"/>
    <w:p w:rsidR="00BC2205" w:rsidRPr="00BC31FF" w:rsidRDefault="00BC2205" w:rsidP="00BC2205">
      <w:pPr>
        <w:rPr>
          <w:rFonts w:asciiTheme="minorHAnsi" w:hAnsiTheme="minorHAnsi" w:cstheme="minorHAnsi"/>
          <w:b/>
          <w:i/>
          <w:sz w:val="20"/>
          <w:szCs w:val="20"/>
        </w:rPr>
      </w:pPr>
    </w:p>
    <w:p w:rsidR="00BC2205" w:rsidRPr="00BC31FF" w:rsidRDefault="00BC2205" w:rsidP="00BC2205">
      <w:pPr>
        <w:rPr>
          <w:rFonts w:asciiTheme="minorHAnsi" w:hAnsiTheme="minorHAnsi" w:cstheme="minorHAnsi"/>
          <w:b/>
          <w:i/>
          <w:sz w:val="20"/>
          <w:szCs w:val="20"/>
        </w:rPr>
      </w:pPr>
    </w:p>
    <w:p w:rsidR="00BC2205" w:rsidRPr="00BC31FF" w:rsidRDefault="00BC2205" w:rsidP="00BC2205">
      <w:pPr>
        <w:rPr>
          <w:rFonts w:asciiTheme="minorHAnsi" w:hAnsiTheme="minorHAnsi" w:cstheme="minorHAnsi"/>
          <w:b/>
          <w:i/>
          <w:sz w:val="20"/>
          <w:szCs w:val="20"/>
        </w:rPr>
      </w:pPr>
    </w:p>
    <w:p w:rsidR="00BC2205" w:rsidRPr="00BC31FF" w:rsidRDefault="00BC2205" w:rsidP="00BC2205">
      <w:pPr>
        <w:rPr>
          <w:rFonts w:asciiTheme="minorHAnsi" w:hAnsiTheme="minorHAnsi" w:cstheme="minorHAnsi"/>
          <w:b/>
          <w:i/>
          <w:sz w:val="20"/>
          <w:szCs w:val="20"/>
        </w:rPr>
      </w:pPr>
    </w:p>
    <w:p w:rsidR="00BC2205" w:rsidRPr="00BC31FF" w:rsidRDefault="00BC2205" w:rsidP="00BC2205">
      <w:pPr>
        <w:rPr>
          <w:rFonts w:asciiTheme="minorHAnsi" w:hAnsiTheme="minorHAnsi" w:cstheme="minorHAnsi"/>
          <w:b/>
          <w:i/>
          <w:sz w:val="20"/>
          <w:szCs w:val="20"/>
        </w:rPr>
      </w:pPr>
    </w:p>
    <w:p w:rsidR="00BC2205" w:rsidRPr="00BC31FF" w:rsidRDefault="00BC2205" w:rsidP="00BC2205">
      <w:pPr>
        <w:rPr>
          <w:rFonts w:asciiTheme="minorHAnsi" w:hAnsiTheme="minorHAnsi" w:cstheme="minorHAnsi"/>
          <w:b/>
          <w:i/>
          <w:sz w:val="20"/>
          <w:szCs w:val="20"/>
        </w:rPr>
      </w:pPr>
    </w:p>
    <w:p w:rsidR="00BC2205" w:rsidRPr="00BC31FF" w:rsidRDefault="00BC2205" w:rsidP="00BC2205">
      <w:pPr>
        <w:rPr>
          <w:rFonts w:asciiTheme="minorHAnsi" w:hAnsiTheme="minorHAnsi" w:cstheme="minorHAnsi"/>
          <w:b/>
          <w:i/>
          <w:sz w:val="20"/>
          <w:szCs w:val="20"/>
        </w:rPr>
      </w:pPr>
    </w:p>
    <w:p w:rsidR="00B15A8C" w:rsidRPr="00BC31FF" w:rsidRDefault="00B15A8C" w:rsidP="00225E81">
      <w:pPr>
        <w:spacing w:before="120" w:after="120" w:line="360" w:lineRule="auto"/>
        <w:jc w:val="right"/>
        <w:rPr>
          <w:rFonts w:asciiTheme="minorHAnsi" w:hAnsiTheme="minorHAnsi" w:cstheme="minorHAnsi"/>
          <w:b/>
          <w:i/>
          <w:sz w:val="20"/>
          <w:szCs w:val="20"/>
        </w:rPr>
      </w:pPr>
    </w:p>
    <w:p w:rsidR="001C2F1A" w:rsidRPr="00BC31FF" w:rsidRDefault="001C2F1A" w:rsidP="008F01B5">
      <w:pPr>
        <w:spacing w:before="120" w:after="120" w:line="360" w:lineRule="auto"/>
        <w:rPr>
          <w:rFonts w:asciiTheme="minorHAnsi" w:hAnsiTheme="minorHAnsi" w:cstheme="minorHAnsi"/>
          <w:b/>
          <w:i/>
          <w:sz w:val="20"/>
          <w:szCs w:val="20"/>
        </w:rPr>
      </w:pPr>
    </w:p>
    <w:p w:rsidR="008F01B5" w:rsidRPr="00BC31FF" w:rsidRDefault="008F01B5" w:rsidP="008F01B5">
      <w:pPr>
        <w:spacing w:before="120" w:after="120" w:line="360" w:lineRule="auto"/>
        <w:rPr>
          <w:rFonts w:asciiTheme="minorHAnsi" w:hAnsiTheme="minorHAnsi" w:cstheme="minorHAnsi"/>
          <w:b/>
          <w:i/>
          <w:sz w:val="20"/>
          <w:szCs w:val="20"/>
        </w:rPr>
      </w:pPr>
    </w:p>
    <w:p w:rsidR="00B15A8C" w:rsidRPr="00BC31FF" w:rsidRDefault="00B15A8C" w:rsidP="006517F8">
      <w:pPr>
        <w:spacing w:before="120" w:after="120" w:line="360" w:lineRule="auto"/>
        <w:rPr>
          <w:rFonts w:asciiTheme="minorHAnsi" w:hAnsiTheme="minorHAnsi" w:cstheme="minorHAnsi"/>
          <w:b/>
          <w:i/>
          <w:sz w:val="20"/>
          <w:szCs w:val="20"/>
        </w:rPr>
      </w:pPr>
    </w:p>
    <w:p w:rsidR="00225E81" w:rsidRPr="00BC31FF" w:rsidRDefault="00225E81" w:rsidP="00225E81">
      <w:pPr>
        <w:spacing w:before="120" w:after="120" w:line="360" w:lineRule="auto"/>
        <w:jc w:val="right"/>
        <w:rPr>
          <w:rFonts w:asciiTheme="minorHAnsi" w:hAnsiTheme="minorHAnsi" w:cstheme="minorHAnsi"/>
          <w:b/>
          <w:i/>
          <w:sz w:val="20"/>
          <w:szCs w:val="20"/>
        </w:rPr>
      </w:pPr>
      <w:r w:rsidRPr="00BC31FF">
        <w:rPr>
          <w:rFonts w:asciiTheme="minorHAnsi" w:hAnsiTheme="minorHAnsi" w:cstheme="minorHAnsi"/>
          <w:b/>
          <w:i/>
          <w:sz w:val="20"/>
          <w:szCs w:val="20"/>
        </w:rPr>
        <w:t>Załącznik n</w:t>
      </w:r>
      <w:r w:rsidR="008F01B5" w:rsidRPr="00BC31FF">
        <w:rPr>
          <w:rFonts w:asciiTheme="minorHAnsi" w:hAnsiTheme="minorHAnsi" w:cstheme="minorHAnsi"/>
          <w:b/>
          <w:i/>
          <w:sz w:val="20"/>
          <w:szCs w:val="20"/>
        </w:rPr>
        <w:t>r 5</w:t>
      </w:r>
      <w:r w:rsidRPr="00BC31FF">
        <w:rPr>
          <w:rFonts w:asciiTheme="minorHAnsi" w:hAnsiTheme="minorHAnsi" w:cstheme="minorHAnsi"/>
          <w:b/>
          <w:i/>
          <w:sz w:val="20"/>
          <w:szCs w:val="20"/>
        </w:rPr>
        <w:t xml:space="preserve">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SIWZ</w:t>
      </w:r>
    </w:p>
    <w:p w:rsidR="00225E81" w:rsidRPr="00BC31FF" w:rsidRDefault="00225E81" w:rsidP="00225E81">
      <w:pPr>
        <w:spacing w:before="120" w:after="120" w:line="360" w:lineRule="auto"/>
        <w:jc w:val="right"/>
        <w:rPr>
          <w:rFonts w:asciiTheme="minorHAnsi" w:hAnsiTheme="minorHAnsi" w:cstheme="minorHAnsi"/>
          <w:b/>
          <w:i/>
          <w:sz w:val="20"/>
          <w:szCs w:val="20"/>
        </w:rPr>
      </w:pPr>
    </w:p>
    <w:p w:rsidR="00FE15CD" w:rsidRPr="00BC31FF" w:rsidRDefault="008F01B5" w:rsidP="00FE15CD">
      <w:pPr>
        <w:rPr>
          <w:rFonts w:asciiTheme="minorHAnsi" w:hAnsiTheme="minorHAnsi" w:cs="Arial"/>
          <w:sz w:val="20"/>
          <w:szCs w:val="20"/>
        </w:rPr>
      </w:pPr>
      <w:r w:rsidRPr="00BC31FF">
        <w:rPr>
          <w:rFonts w:asciiTheme="minorHAnsi" w:hAnsiTheme="minorHAnsi" w:cs="Arial"/>
          <w:sz w:val="20"/>
          <w:szCs w:val="20"/>
        </w:rPr>
        <w:t>DAZ-ZP.272</w:t>
      </w:r>
      <w:r w:rsidR="00C108E6" w:rsidRPr="00BC31FF">
        <w:rPr>
          <w:rFonts w:asciiTheme="minorHAnsi" w:hAnsiTheme="minorHAnsi" w:cs="Arial"/>
          <w:sz w:val="20"/>
          <w:szCs w:val="20"/>
        </w:rPr>
        <w:t>.27</w:t>
      </w:r>
      <w:r w:rsidR="00FE15CD" w:rsidRPr="00BC31FF">
        <w:rPr>
          <w:rFonts w:asciiTheme="minorHAnsi" w:hAnsiTheme="minorHAnsi" w:cs="Arial"/>
          <w:sz w:val="20"/>
          <w:szCs w:val="20"/>
        </w:rPr>
        <w:t>.</w:t>
      </w:r>
      <w:r w:rsidRPr="00BC31FF">
        <w:rPr>
          <w:rFonts w:asciiTheme="minorHAnsi" w:hAnsiTheme="minorHAnsi" w:cs="Arial"/>
          <w:sz w:val="20"/>
          <w:szCs w:val="20"/>
        </w:rPr>
        <w:t>2018</w:t>
      </w:r>
    </w:p>
    <w:p w:rsidR="0084157E" w:rsidRPr="00BC31FF" w:rsidRDefault="0084157E" w:rsidP="007B4A03">
      <w:pPr>
        <w:pStyle w:val="Tekstprzypisudolnego"/>
        <w:jc w:val="right"/>
        <w:rPr>
          <w:rFonts w:asciiTheme="minorHAnsi" w:hAnsiTheme="minorHAnsi" w:cstheme="minorHAnsi"/>
          <w:spacing w:val="4"/>
        </w:rPr>
      </w:pPr>
      <w:r w:rsidRPr="00BC31FF">
        <w:rPr>
          <w:rFonts w:asciiTheme="minorHAnsi" w:hAnsiTheme="minorHAnsi" w:cstheme="minorHAnsi"/>
          <w:spacing w:val="4"/>
        </w:rPr>
        <w:t>………………………………….., dnia ………………….</w:t>
      </w:r>
    </w:p>
    <w:p w:rsidR="0084157E" w:rsidRPr="00BC31FF" w:rsidRDefault="0084157E" w:rsidP="007B4A03">
      <w:pPr>
        <w:pStyle w:val="Tekstprzypisudolnego"/>
        <w:jc w:val="center"/>
        <w:rPr>
          <w:rFonts w:asciiTheme="minorHAnsi" w:hAnsiTheme="minorHAnsi" w:cstheme="minorHAnsi"/>
          <w:spacing w:val="4"/>
        </w:rPr>
      </w:pPr>
    </w:p>
    <w:p w:rsidR="0084157E" w:rsidRPr="00BC31FF" w:rsidRDefault="0084157E" w:rsidP="007B4A03">
      <w:pPr>
        <w:pStyle w:val="Tekstprzypisudolnego"/>
        <w:jc w:val="center"/>
        <w:rPr>
          <w:rFonts w:asciiTheme="minorHAnsi" w:hAnsiTheme="minorHAnsi" w:cstheme="minorHAnsi"/>
          <w:b/>
          <w:spacing w:val="4"/>
        </w:rPr>
      </w:pPr>
      <w:r w:rsidRPr="00BC31FF">
        <w:rPr>
          <w:rFonts w:asciiTheme="minorHAnsi" w:hAnsiTheme="minorHAnsi" w:cstheme="minorHAnsi"/>
          <w:b/>
          <w:spacing w:val="4"/>
        </w:rPr>
        <w:t>OŚWIADCZENIE WYKONAWCY</w:t>
      </w:r>
    </w:p>
    <w:p w:rsidR="0084157E" w:rsidRPr="00BC31FF" w:rsidRDefault="0084157E" w:rsidP="007B4A03">
      <w:pPr>
        <w:jc w:val="both"/>
        <w:rPr>
          <w:rFonts w:asciiTheme="minorHAnsi" w:hAnsiTheme="minorHAnsi" w:cstheme="minorHAnsi"/>
          <w:spacing w:val="4"/>
          <w:sz w:val="20"/>
          <w:szCs w:val="20"/>
        </w:rPr>
      </w:pPr>
      <w:r w:rsidRPr="00BC31FF">
        <w:rPr>
          <w:rFonts w:asciiTheme="minorHAnsi" w:hAnsiTheme="minorHAnsi" w:cstheme="minorHAnsi"/>
          <w:spacing w:val="4"/>
          <w:sz w:val="20"/>
          <w:szCs w:val="20"/>
        </w:rPr>
        <w:t>My niżej podpisani:</w:t>
      </w:r>
    </w:p>
    <w:p w:rsidR="0084157E" w:rsidRPr="00BC31FF" w:rsidRDefault="0084157E" w:rsidP="007B4A03">
      <w:pPr>
        <w:jc w:val="both"/>
        <w:rPr>
          <w:rFonts w:asciiTheme="minorHAnsi" w:hAnsiTheme="minorHAnsi" w:cstheme="minorHAnsi"/>
          <w:spacing w:val="4"/>
          <w:sz w:val="20"/>
          <w:szCs w:val="20"/>
        </w:rPr>
      </w:pPr>
      <w:r w:rsidRPr="00BC31FF">
        <w:rPr>
          <w:rFonts w:asciiTheme="minorHAnsi" w:hAnsiTheme="minorHAnsi" w:cstheme="minorHAnsi"/>
          <w:spacing w:val="4"/>
          <w:sz w:val="20"/>
          <w:szCs w:val="20"/>
        </w:rPr>
        <w:t>...........................................................................................................................................................................</w:t>
      </w:r>
    </w:p>
    <w:p w:rsidR="0084157E" w:rsidRPr="00BC31FF" w:rsidRDefault="0084157E" w:rsidP="007B4A03">
      <w:pPr>
        <w:jc w:val="both"/>
        <w:rPr>
          <w:rFonts w:asciiTheme="minorHAnsi" w:hAnsiTheme="minorHAnsi" w:cstheme="minorHAnsi"/>
          <w:spacing w:val="4"/>
          <w:sz w:val="20"/>
          <w:szCs w:val="20"/>
        </w:rPr>
      </w:pPr>
      <w:r w:rsidRPr="00BC31FF">
        <w:rPr>
          <w:rFonts w:asciiTheme="minorHAnsi" w:hAnsiTheme="minorHAnsi" w:cstheme="minorHAnsi"/>
          <w:spacing w:val="4"/>
          <w:sz w:val="20"/>
          <w:szCs w:val="20"/>
        </w:rPr>
        <w:t xml:space="preserve">działając w imieniu i na rzecz: </w:t>
      </w:r>
    </w:p>
    <w:p w:rsidR="0084157E" w:rsidRPr="00BC31FF" w:rsidRDefault="0084157E" w:rsidP="007B4A03">
      <w:pPr>
        <w:jc w:val="both"/>
        <w:rPr>
          <w:rFonts w:asciiTheme="minorHAnsi" w:hAnsiTheme="minorHAnsi" w:cstheme="minorHAnsi"/>
          <w:spacing w:val="4"/>
          <w:sz w:val="20"/>
          <w:szCs w:val="20"/>
        </w:rPr>
      </w:pPr>
      <w:r w:rsidRPr="00BC31FF">
        <w:rPr>
          <w:rFonts w:asciiTheme="minorHAnsi" w:hAnsiTheme="minorHAnsi" w:cstheme="minorHAnsi"/>
          <w:spacing w:val="4"/>
          <w:sz w:val="20"/>
          <w:szCs w:val="20"/>
        </w:rPr>
        <w:t>...........................................................................................................................................................................</w:t>
      </w:r>
    </w:p>
    <w:p w:rsidR="005553DD" w:rsidRPr="00BC31FF" w:rsidRDefault="0084157E" w:rsidP="005553DD">
      <w:pPr>
        <w:jc w:val="both"/>
        <w:rPr>
          <w:rFonts w:asciiTheme="minorHAnsi" w:hAnsiTheme="minorHAnsi" w:cstheme="minorHAnsi"/>
          <w:b/>
          <w:bCs/>
          <w:smallCaps/>
        </w:rPr>
      </w:pPr>
      <w:r w:rsidRPr="00BC31FF">
        <w:rPr>
          <w:rFonts w:asciiTheme="minorHAnsi" w:hAnsiTheme="minorHAnsi" w:cstheme="minorHAnsi"/>
          <w:spacing w:val="4"/>
          <w:sz w:val="20"/>
          <w:szCs w:val="20"/>
        </w:rPr>
        <w:t>ubiegając się o udzielenie zamówienia publicznego na</w:t>
      </w:r>
      <w:r w:rsidR="00FE15CD" w:rsidRPr="00BC31FF">
        <w:rPr>
          <w:rFonts w:asciiTheme="minorHAnsi" w:hAnsiTheme="minorHAnsi" w:cstheme="minorHAnsi"/>
          <w:spacing w:val="4"/>
          <w:sz w:val="20"/>
          <w:szCs w:val="20"/>
        </w:rPr>
        <w:t xml:space="preserve"> </w:t>
      </w:r>
    </w:p>
    <w:p w:rsidR="00152609" w:rsidRPr="00BC31FF" w:rsidRDefault="00152609" w:rsidP="00152609">
      <w:pPr>
        <w:jc w:val="center"/>
        <w:rPr>
          <w:rFonts w:asciiTheme="minorHAnsi" w:hAnsiTheme="minorHAnsi" w:cstheme="minorHAnsi"/>
          <w:b/>
          <w:smallCaps/>
          <w:sz w:val="20"/>
          <w:szCs w:val="20"/>
        </w:rPr>
      </w:pPr>
      <w:r w:rsidRPr="00BC31FF">
        <w:rPr>
          <w:rFonts w:asciiTheme="minorHAnsi" w:hAnsiTheme="minorHAnsi" w:cstheme="minorHAnsi"/>
          <w:b/>
          <w:i/>
          <w:sz w:val="20"/>
          <w:szCs w:val="20"/>
        </w:rPr>
        <w:t xml:space="preserve">„Wykonanie i dostawa 5 sztuk pięcioczłonowych elektrycznych zespołów trakcyjnych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obsługi kolejowych przewozów pasażerskich w województwie pomorskim z możliwością wykorzystania prawa opcji dotyczącym zamówienia kolejnych 5 sztuk pięcioczłonowych elektrycznych zespołów trakcyjnych”</w:t>
      </w:r>
    </w:p>
    <w:p w:rsidR="00FE15CD" w:rsidRPr="00BC31FF" w:rsidRDefault="00FE15CD" w:rsidP="00152609">
      <w:pPr>
        <w:jc w:val="both"/>
        <w:rPr>
          <w:rFonts w:asciiTheme="minorHAnsi" w:hAnsiTheme="minorHAnsi" w:cstheme="minorHAnsi"/>
          <w:color w:val="000000"/>
          <w:sz w:val="20"/>
          <w:szCs w:val="20"/>
        </w:rPr>
      </w:pPr>
    </w:p>
    <w:p w:rsidR="0084157E" w:rsidRPr="00BC31FF" w:rsidRDefault="0084157E" w:rsidP="007B4A03">
      <w:pPr>
        <w:ind w:left="20"/>
        <w:jc w:val="both"/>
        <w:rPr>
          <w:rFonts w:asciiTheme="minorHAnsi" w:hAnsiTheme="minorHAnsi" w:cstheme="minorHAnsi"/>
          <w:sz w:val="20"/>
          <w:szCs w:val="20"/>
        </w:rPr>
      </w:pPr>
      <w:r w:rsidRPr="00BC31FF">
        <w:rPr>
          <w:rFonts w:asciiTheme="minorHAnsi" w:hAnsiTheme="minorHAnsi" w:cstheme="minorHAnsi"/>
          <w:spacing w:val="4"/>
          <w:sz w:val="20"/>
          <w:szCs w:val="20"/>
        </w:rPr>
        <w:t xml:space="preserve">- oświadczamy, że </w:t>
      </w:r>
      <w:r w:rsidRPr="00BC31FF">
        <w:rPr>
          <w:rFonts w:asciiTheme="minorHAnsi" w:hAnsiTheme="minorHAnsi" w:cstheme="minorHAnsi"/>
          <w:b/>
          <w:spacing w:val="4"/>
          <w:sz w:val="20"/>
          <w:szCs w:val="20"/>
        </w:rPr>
        <w:t>nie należymy</w:t>
      </w:r>
      <w:r w:rsidRPr="00BC31FF">
        <w:rPr>
          <w:rFonts w:asciiTheme="minorHAnsi" w:hAnsiTheme="minorHAnsi" w:cstheme="minorHAnsi"/>
          <w:spacing w:val="4"/>
          <w:sz w:val="20"/>
          <w:szCs w:val="20"/>
        </w:rPr>
        <w:t xml:space="preserve"> </w:t>
      </w:r>
      <w:proofErr w:type="spellStart"/>
      <w:r w:rsidRPr="00BC31FF">
        <w:rPr>
          <w:rFonts w:asciiTheme="minorHAnsi" w:hAnsiTheme="minorHAnsi" w:cstheme="minorHAnsi"/>
          <w:spacing w:val="4"/>
          <w:sz w:val="20"/>
          <w:szCs w:val="20"/>
        </w:rPr>
        <w:t>do</w:t>
      </w:r>
      <w:proofErr w:type="spellEnd"/>
      <w:r w:rsidRPr="00BC31FF">
        <w:rPr>
          <w:rFonts w:asciiTheme="minorHAnsi" w:hAnsiTheme="minorHAnsi" w:cstheme="minorHAnsi"/>
          <w:spacing w:val="4"/>
          <w:sz w:val="20"/>
          <w:szCs w:val="20"/>
        </w:rPr>
        <w:t xml:space="preserve"> grupy kapitałowej</w:t>
      </w:r>
      <w:r w:rsidRPr="00BC31FF">
        <w:rPr>
          <w:rFonts w:asciiTheme="minorHAnsi" w:hAnsiTheme="minorHAnsi" w:cstheme="minorHAnsi"/>
          <w:sz w:val="20"/>
          <w:szCs w:val="20"/>
        </w:rPr>
        <w:t xml:space="preserve">, o której mowa w art. 24 ust. 1 </w:t>
      </w:r>
      <w:proofErr w:type="spellStart"/>
      <w:r w:rsidRPr="00BC31FF">
        <w:rPr>
          <w:rFonts w:asciiTheme="minorHAnsi" w:hAnsiTheme="minorHAnsi" w:cstheme="minorHAnsi"/>
          <w:sz w:val="20"/>
          <w:szCs w:val="20"/>
        </w:rPr>
        <w:t>pkt</w:t>
      </w:r>
      <w:proofErr w:type="spellEnd"/>
      <w:r w:rsidRPr="00BC31FF">
        <w:rPr>
          <w:rFonts w:asciiTheme="minorHAnsi" w:hAnsiTheme="minorHAnsi" w:cstheme="minorHAnsi"/>
          <w:sz w:val="20"/>
          <w:szCs w:val="20"/>
        </w:rPr>
        <w:t xml:space="preserve"> 23 ustawy Prawo zamówień publicznych (tj. </w:t>
      </w:r>
      <w:proofErr w:type="spellStart"/>
      <w:r w:rsidRPr="00BC31FF">
        <w:rPr>
          <w:rFonts w:asciiTheme="minorHAnsi" w:hAnsiTheme="minorHAnsi" w:cstheme="minorHAnsi"/>
          <w:sz w:val="20"/>
          <w:szCs w:val="20"/>
        </w:rPr>
        <w:t>Dz</w:t>
      </w:r>
      <w:proofErr w:type="spellEnd"/>
      <w:r w:rsidRPr="00BC31FF">
        <w:rPr>
          <w:rFonts w:asciiTheme="minorHAnsi" w:hAnsiTheme="minorHAnsi" w:cstheme="minorHAnsi"/>
          <w:sz w:val="20"/>
          <w:szCs w:val="20"/>
        </w:rPr>
        <w:t xml:space="preserve">. U. z 2015 r. poz. 2164, ze </w:t>
      </w:r>
      <w:proofErr w:type="spellStart"/>
      <w:r w:rsidRPr="00BC31FF">
        <w:rPr>
          <w:rFonts w:asciiTheme="minorHAnsi" w:hAnsiTheme="minorHAnsi" w:cstheme="minorHAnsi"/>
          <w:sz w:val="20"/>
          <w:szCs w:val="20"/>
        </w:rPr>
        <w:t>zm</w:t>
      </w:r>
      <w:proofErr w:type="spellEnd"/>
      <w:r w:rsidRPr="00BC31FF">
        <w:rPr>
          <w:rFonts w:asciiTheme="minorHAnsi" w:hAnsiTheme="minorHAnsi" w:cstheme="minorHAnsi"/>
          <w:sz w:val="20"/>
          <w:szCs w:val="20"/>
        </w:rPr>
        <w:t xml:space="preserve">), tj. w rozumieniu ustawy z dnia 16 lutego 2007 r. </w:t>
      </w:r>
      <w:r w:rsidR="00260279" w:rsidRPr="00BC31FF">
        <w:rPr>
          <w:rFonts w:asciiTheme="minorHAnsi" w:hAnsiTheme="minorHAnsi" w:cstheme="minorHAnsi"/>
          <w:sz w:val="20"/>
          <w:szCs w:val="20"/>
        </w:rPr>
        <w:br/>
      </w:r>
      <w:r w:rsidRPr="00BC31FF">
        <w:rPr>
          <w:rFonts w:asciiTheme="minorHAnsi" w:hAnsiTheme="minorHAnsi" w:cstheme="minorHAnsi"/>
          <w:sz w:val="20"/>
          <w:szCs w:val="20"/>
        </w:rPr>
        <w:t>o ochronie konkurencji</w:t>
      </w:r>
      <w:r w:rsidR="00260279" w:rsidRPr="00BC31FF">
        <w:rPr>
          <w:rFonts w:asciiTheme="minorHAnsi" w:hAnsiTheme="minorHAnsi" w:cstheme="minorHAnsi"/>
          <w:sz w:val="20"/>
          <w:szCs w:val="20"/>
        </w:rPr>
        <w:t xml:space="preserve"> </w:t>
      </w:r>
      <w:r w:rsidRPr="00BC31FF">
        <w:rPr>
          <w:rFonts w:asciiTheme="minorHAnsi" w:hAnsiTheme="minorHAnsi" w:cstheme="minorHAnsi"/>
          <w:sz w:val="20"/>
          <w:szCs w:val="20"/>
        </w:rPr>
        <w:t xml:space="preserve"> i konsumentów (</w:t>
      </w:r>
      <w:proofErr w:type="spellStart"/>
      <w:r w:rsidRPr="00BC31FF">
        <w:rPr>
          <w:rFonts w:asciiTheme="minorHAnsi" w:hAnsiTheme="minorHAnsi" w:cstheme="minorHAnsi"/>
          <w:sz w:val="20"/>
          <w:szCs w:val="20"/>
        </w:rPr>
        <w:t>Dz</w:t>
      </w:r>
      <w:proofErr w:type="spellEnd"/>
      <w:r w:rsidRPr="00BC31FF">
        <w:rPr>
          <w:rFonts w:asciiTheme="minorHAnsi" w:hAnsiTheme="minorHAnsi" w:cstheme="minorHAnsi"/>
          <w:sz w:val="20"/>
          <w:szCs w:val="20"/>
        </w:rPr>
        <w:t>. U. z 2015 r., poz. 184)</w:t>
      </w:r>
      <w:r w:rsidRPr="00BC31FF">
        <w:rPr>
          <w:rFonts w:asciiTheme="minorHAnsi" w:hAnsiTheme="minorHAnsi" w:cstheme="minorHAnsi"/>
          <w:b/>
          <w:sz w:val="20"/>
          <w:szCs w:val="20"/>
        </w:rPr>
        <w:t>*</w:t>
      </w:r>
    </w:p>
    <w:p w:rsidR="0084157E" w:rsidRPr="00BC31FF" w:rsidRDefault="0084157E" w:rsidP="007B4A03">
      <w:pPr>
        <w:ind w:left="20"/>
        <w:jc w:val="both"/>
        <w:rPr>
          <w:rFonts w:asciiTheme="minorHAnsi" w:hAnsiTheme="minorHAnsi" w:cstheme="minorHAnsi"/>
          <w:sz w:val="20"/>
          <w:szCs w:val="20"/>
        </w:rPr>
      </w:pPr>
      <w:r w:rsidRPr="00BC31FF">
        <w:rPr>
          <w:rFonts w:asciiTheme="minorHAnsi" w:hAnsiTheme="minorHAnsi" w:cstheme="minorHAnsi"/>
          <w:sz w:val="20"/>
          <w:szCs w:val="20"/>
        </w:rPr>
        <w:t xml:space="preserve">- oświadczamy, że </w:t>
      </w:r>
      <w:r w:rsidRPr="00BC31FF">
        <w:rPr>
          <w:rFonts w:asciiTheme="minorHAnsi" w:hAnsiTheme="minorHAnsi" w:cstheme="minorHAnsi"/>
          <w:b/>
          <w:sz w:val="20"/>
          <w:szCs w:val="20"/>
        </w:rPr>
        <w:t>należymy</w:t>
      </w:r>
      <w:r w:rsidRPr="00BC31FF">
        <w:rPr>
          <w:rFonts w:asciiTheme="minorHAnsi" w:hAnsiTheme="minorHAnsi" w:cstheme="minorHAnsi"/>
          <w:sz w:val="20"/>
          <w:szCs w:val="20"/>
        </w:rPr>
        <w:t xml:space="preserve"> </w:t>
      </w:r>
      <w:proofErr w:type="spellStart"/>
      <w:r w:rsidRPr="00BC31FF">
        <w:rPr>
          <w:rFonts w:asciiTheme="minorHAnsi" w:hAnsiTheme="minorHAnsi" w:cstheme="minorHAnsi"/>
          <w:sz w:val="20"/>
          <w:szCs w:val="20"/>
        </w:rPr>
        <w:t>do</w:t>
      </w:r>
      <w:proofErr w:type="spellEnd"/>
      <w:r w:rsidRPr="00BC31FF">
        <w:rPr>
          <w:rFonts w:asciiTheme="minorHAnsi" w:hAnsiTheme="minorHAnsi" w:cstheme="minorHAnsi"/>
          <w:sz w:val="20"/>
          <w:szCs w:val="20"/>
        </w:rPr>
        <w:t xml:space="preserve"> tej samej </w:t>
      </w:r>
      <w:r w:rsidRPr="00BC31FF">
        <w:rPr>
          <w:rFonts w:asciiTheme="minorHAnsi" w:hAnsiTheme="minorHAnsi" w:cstheme="minorHAnsi"/>
          <w:spacing w:val="4"/>
          <w:sz w:val="20"/>
          <w:szCs w:val="20"/>
        </w:rPr>
        <w:t>grupy kapitałowej</w:t>
      </w:r>
      <w:r w:rsidRPr="00BC31FF">
        <w:rPr>
          <w:rFonts w:asciiTheme="minorHAnsi" w:hAnsiTheme="minorHAnsi" w:cstheme="minorHAnsi"/>
          <w:sz w:val="20"/>
          <w:szCs w:val="20"/>
        </w:rPr>
        <w:t xml:space="preserve">, o której mowa w art. 24 ust. 1 </w:t>
      </w:r>
      <w:proofErr w:type="spellStart"/>
      <w:r w:rsidRPr="00BC31FF">
        <w:rPr>
          <w:rFonts w:asciiTheme="minorHAnsi" w:hAnsiTheme="minorHAnsi" w:cstheme="minorHAnsi"/>
          <w:sz w:val="20"/>
          <w:szCs w:val="20"/>
        </w:rPr>
        <w:t>pkt</w:t>
      </w:r>
      <w:proofErr w:type="spellEnd"/>
      <w:r w:rsidRPr="00BC31FF">
        <w:rPr>
          <w:rFonts w:asciiTheme="minorHAnsi" w:hAnsiTheme="minorHAnsi" w:cstheme="minorHAnsi"/>
          <w:sz w:val="20"/>
          <w:szCs w:val="20"/>
        </w:rPr>
        <w:t xml:space="preserve"> 23 ustawy Prawo Zamówień Publicznych, tj. w rozumieniu ustawy z dnia 16 lutego 2007 r. o ochronie konkurencji i konsumentów (</w:t>
      </w:r>
      <w:proofErr w:type="spellStart"/>
      <w:r w:rsidRPr="00BC31FF">
        <w:rPr>
          <w:rFonts w:asciiTheme="minorHAnsi" w:hAnsiTheme="minorHAnsi" w:cstheme="minorHAnsi"/>
          <w:sz w:val="20"/>
          <w:szCs w:val="20"/>
        </w:rPr>
        <w:t>Dz</w:t>
      </w:r>
      <w:proofErr w:type="spellEnd"/>
      <w:r w:rsidRPr="00BC31FF">
        <w:rPr>
          <w:rFonts w:asciiTheme="minorHAnsi" w:hAnsiTheme="minorHAnsi" w:cstheme="minorHAnsi"/>
          <w:sz w:val="20"/>
          <w:szCs w:val="20"/>
        </w:rPr>
        <w:t>. U. z 2015 r., poz. 184)</w:t>
      </w:r>
      <w:r w:rsidRPr="00BC31FF">
        <w:rPr>
          <w:rFonts w:asciiTheme="minorHAnsi" w:hAnsiTheme="minorHAnsi" w:cstheme="minorHAnsi"/>
          <w:b/>
          <w:sz w:val="20"/>
          <w:szCs w:val="20"/>
        </w:rPr>
        <w:t>*</w:t>
      </w:r>
      <w:r w:rsidRPr="00BC31FF">
        <w:rPr>
          <w:rFonts w:asciiTheme="minorHAnsi" w:hAnsiTheme="minorHAnsi" w:cstheme="minorHAnsi"/>
          <w:sz w:val="20"/>
          <w:szCs w:val="20"/>
        </w:rPr>
        <w:t>, co podmioty wymienione poniżej (należy podać nazwy i adresy siedzib)*: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
        <w:gridCol w:w="4395"/>
        <w:gridCol w:w="4022"/>
      </w:tblGrid>
      <w:tr w:rsidR="0084157E" w:rsidRPr="00BC31FF" w:rsidTr="000215F5">
        <w:tc>
          <w:tcPr>
            <w:tcW w:w="655" w:type="dxa"/>
            <w:shd w:val="clear" w:color="auto" w:fill="auto"/>
          </w:tcPr>
          <w:p w:rsidR="0084157E" w:rsidRPr="00BC31FF" w:rsidRDefault="0084157E" w:rsidP="007B4A03">
            <w:pPr>
              <w:jc w:val="center"/>
              <w:rPr>
                <w:rFonts w:asciiTheme="minorHAnsi" w:hAnsiTheme="minorHAnsi" w:cstheme="minorHAnsi"/>
                <w:b/>
                <w:spacing w:val="4"/>
                <w:sz w:val="20"/>
                <w:szCs w:val="20"/>
              </w:rPr>
            </w:pPr>
            <w:r w:rsidRPr="00BC31FF">
              <w:rPr>
                <w:rFonts w:asciiTheme="minorHAnsi" w:hAnsiTheme="minorHAnsi" w:cstheme="minorHAnsi"/>
                <w:b/>
                <w:spacing w:val="4"/>
                <w:sz w:val="20"/>
                <w:szCs w:val="20"/>
              </w:rPr>
              <w:t>Lp.</w:t>
            </w:r>
          </w:p>
        </w:tc>
        <w:tc>
          <w:tcPr>
            <w:tcW w:w="4395" w:type="dxa"/>
            <w:shd w:val="clear" w:color="auto" w:fill="auto"/>
          </w:tcPr>
          <w:p w:rsidR="0084157E" w:rsidRPr="00BC31FF" w:rsidRDefault="0084157E" w:rsidP="007B4A03">
            <w:pPr>
              <w:jc w:val="center"/>
              <w:rPr>
                <w:rFonts w:asciiTheme="minorHAnsi" w:hAnsiTheme="minorHAnsi" w:cstheme="minorHAnsi"/>
                <w:b/>
                <w:spacing w:val="4"/>
                <w:sz w:val="20"/>
                <w:szCs w:val="20"/>
              </w:rPr>
            </w:pPr>
            <w:r w:rsidRPr="00BC31FF">
              <w:rPr>
                <w:rFonts w:asciiTheme="minorHAnsi" w:hAnsiTheme="minorHAnsi" w:cstheme="minorHAnsi"/>
                <w:b/>
                <w:spacing w:val="4"/>
                <w:sz w:val="20"/>
                <w:szCs w:val="20"/>
              </w:rPr>
              <w:t>Nazwa (firma)</w:t>
            </w:r>
          </w:p>
        </w:tc>
        <w:tc>
          <w:tcPr>
            <w:tcW w:w="4022" w:type="dxa"/>
            <w:shd w:val="clear" w:color="auto" w:fill="auto"/>
          </w:tcPr>
          <w:p w:rsidR="0084157E" w:rsidRPr="00BC31FF" w:rsidRDefault="0084157E" w:rsidP="007B4A03">
            <w:pPr>
              <w:jc w:val="center"/>
              <w:rPr>
                <w:rFonts w:asciiTheme="minorHAnsi" w:hAnsiTheme="minorHAnsi" w:cstheme="minorHAnsi"/>
                <w:b/>
                <w:spacing w:val="4"/>
                <w:sz w:val="20"/>
                <w:szCs w:val="20"/>
              </w:rPr>
            </w:pPr>
            <w:r w:rsidRPr="00BC31FF">
              <w:rPr>
                <w:rFonts w:asciiTheme="minorHAnsi" w:hAnsiTheme="minorHAnsi" w:cstheme="minorHAnsi"/>
                <w:b/>
                <w:spacing w:val="4"/>
                <w:sz w:val="20"/>
                <w:szCs w:val="20"/>
              </w:rPr>
              <w:t>Adres siedziby</w:t>
            </w:r>
          </w:p>
        </w:tc>
      </w:tr>
      <w:tr w:rsidR="0084157E" w:rsidRPr="00BC31FF" w:rsidTr="000215F5">
        <w:tc>
          <w:tcPr>
            <w:tcW w:w="655" w:type="dxa"/>
            <w:shd w:val="clear" w:color="auto" w:fill="auto"/>
          </w:tcPr>
          <w:p w:rsidR="0084157E" w:rsidRPr="00BC31FF" w:rsidRDefault="0084157E" w:rsidP="007B4A03">
            <w:pPr>
              <w:jc w:val="both"/>
              <w:rPr>
                <w:rFonts w:asciiTheme="minorHAnsi" w:hAnsiTheme="minorHAnsi" w:cstheme="minorHAnsi"/>
                <w:spacing w:val="4"/>
                <w:sz w:val="20"/>
                <w:szCs w:val="20"/>
              </w:rPr>
            </w:pPr>
            <w:r w:rsidRPr="00BC31FF">
              <w:rPr>
                <w:rFonts w:asciiTheme="minorHAnsi" w:hAnsiTheme="minorHAnsi" w:cstheme="minorHAnsi"/>
                <w:spacing w:val="4"/>
                <w:sz w:val="20"/>
                <w:szCs w:val="20"/>
              </w:rPr>
              <w:t>1</w:t>
            </w:r>
          </w:p>
        </w:tc>
        <w:tc>
          <w:tcPr>
            <w:tcW w:w="4395" w:type="dxa"/>
            <w:shd w:val="clear" w:color="auto" w:fill="auto"/>
          </w:tcPr>
          <w:p w:rsidR="0084157E" w:rsidRPr="00BC31FF" w:rsidRDefault="0084157E" w:rsidP="007B4A03">
            <w:pPr>
              <w:jc w:val="both"/>
              <w:rPr>
                <w:rFonts w:asciiTheme="minorHAnsi" w:hAnsiTheme="minorHAnsi" w:cstheme="minorHAnsi"/>
                <w:spacing w:val="4"/>
                <w:sz w:val="20"/>
                <w:szCs w:val="20"/>
              </w:rPr>
            </w:pPr>
          </w:p>
        </w:tc>
        <w:tc>
          <w:tcPr>
            <w:tcW w:w="4022" w:type="dxa"/>
            <w:shd w:val="clear" w:color="auto" w:fill="auto"/>
          </w:tcPr>
          <w:p w:rsidR="0084157E" w:rsidRPr="00BC31FF" w:rsidRDefault="0084157E" w:rsidP="007B4A03">
            <w:pPr>
              <w:jc w:val="both"/>
              <w:rPr>
                <w:rFonts w:asciiTheme="minorHAnsi" w:hAnsiTheme="minorHAnsi" w:cstheme="minorHAnsi"/>
                <w:spacing w:val="4"/>
                <w:sz w:val="20"/>
                <w:szCs w:val="20"/>
              </w:rPr>
            </w:pPr>
          </w:p>
        </w:tc>
      </w:tr>
      <w:tr w:rsidR="0084157E" w:rsidRPr="00BC31FF" w:rsidTr="000215F5">
        <w:tc>
          <w:tcPr>
            <w:tcW w:w="655" w:type="dxa"/>
            <w:shd w:val="clear" w:color="auto" w:fill="auto"/>
          </w:tcPr>
          <w:p w:rsidR="0084157E" w:rsidRPr="00BC31FF" w:rsidRDefault="0084157E" w:rsidP="007B4A03">
            <w:pPr>
              <w:jc w:val="both"/>
              <w:rPr>
                <w:rFonts w:asciiTheme="minorHAnsi" w:hAnsiTheme="minorHAnsi" w:cstheme="minorHAnsi"/>
                <w:spacing w:val="4"/>
                <w:sz w:val="20"/>
                <w:szCs w:val="20"/>
              </w:rPr>
            </w:pPr>
            <w:r w:rsidRPr="00BC31FF">
              <w:rPr>
                <w:rFonts w:asciiTheme="minorHAnsi" w:hAnsiTheme="minorHAnsi" w:cstheme="minorHAnsi"/>
                <w:spacing w:val="4"/>
                <w:sz w:val="20"/>
                <w:szCs w:val="20"/>
              </w:rPr>
              <w:t>2</w:t>
            </w:r>
          </w:p>
        </w:tc>
        <w:tc>
          <w:tcPr>
            <w:tcW w:w="4395" w:type="dxa"/>
            <w:shd w:val="clear" w:color="auto" w:fill="auto"/>
          </w:tcPr>
          <w:p w:rsidR="0084157E" w:rsidRPr="00BC31FF" w:rsidRDefault="0084157E" w:rsidP="007B4A03">
            <w:pPr>
              <w:jc w:val="both"/>
              <w:rPr>
                <w:rFonts w:asciiTheme="minorHAnsi" w:hAnsiTheme="minorHAnsi" w:cstheme="minorHAnsi"/>
                <w:spacing w:val="4"/>
                <w:sz w:val="20"/>
                <w:szCs w:val="20"/>
              </w:rPr>
            </w:pPr>
          </w:p>
        </w:tc>
        <w:tc>
          <w:tcPr>
            <w:tcW w:w="4022" w:type="dxa"/>
            <w:shd w:val="clear" w:color="auto" w:fill="auto"/>
          </w:tcPr>
          <w:p w:rsidR="0084157E" w:rsidRPr="00BC31FF" w:rsidRDefault="0084157E" w:rsidP="007B4A03">
            <w:pPr>
              <w:jc w:val="both"/>
              <w:rPr>
                <w:rFonts w:asciiTheme="minorHAnsi" w:hAnsiTheme="minorHAnsi" w:cstheme="minorHAnsi"/>
                <w:spacing w:val="4"/>
                <w:sz w:val="20"/>
                <w:szCs w:val="20"/>
              </w:rPr>
            </w:pPr>
          </w:p>
        </w:tc>
      </w:tr>
      <w:tr w:rsidR="0084157E" w:rsidRPr="00BC31FF" w:rsidTr="000215F5">
        <w:tc>
          <w:tcPr>
            <w:tcW w:w="655" w:type="dxa"/>
            <w:shd w:val="clear" w:color="auto" w:fill="auto"/>
          </w:tcPr>
          <w:p w:rsidR="0084157E" w:rsidRPr="00BC31FF" w:rsidRDefault="0084157E" w:rsidP="007B4A03">
            <w:pPr>
              <w:jc w:val="both"/>
              <w:rPr>
                <w:rFonts w:asciiTheme="minorHAnsi" w:hAnsiTheme="minorHAnsi" w:cstheme="minorHAnsi"/>
                <w:spacing w:val="4"/>
                <w:sz w:val="20"/>
                <w:szCs w:val="20"/>
              </w:rPr>
            </w:pPr>
            <w:r w:rsidRPr="00BC31FF">
              <w:rPr>
                <w:rFonts w:asciiTheme="minorHAnsi" w:hAnsiTheme="minorHAnsi" w:cstheme="minorHAnsi"/>
                <w:spacing w:val="4"/>
                <w:sz w:val="20"/>
                <w:szCs w:val="20"/>
              </w:rPr>
              <w:t>3</w:t>
            </w:r>
          </w:p>
        </w:tc>
        <w:tc>
          <w:tcPr>
            <w:tcW w:w="4395" w:type="dxa"/>
            <w:shd w:val="clear" w:color="auto" w:fill="auto"/>
          </w:tcPr>
          <w:p w:rsidR="0084157E" w:rsidRPr="00BC31FF" w:rsidRDefault="0084157E" w:rsidP="007B4A03">
            <w:pPr>
              <w:jc w:val="both"/>
              <w:rPr>
                <w:rFonts w:asciiTheme="minorHAnsi" w:hAnsiTheme="minorHAnsi" w:cstheme="minorHAnsi"/>
                <w:spacing w:val="4"/>
                <w:sz w:val="20"/>
                <w:szCs w:val="20"/>
              </w:rPr>
            </w:pPr>
          </w:p>
        </w:tc>
        <w:tc>
          <w:tcPr>
            <w:tcW w:w="4022" w:type="dxa"/>
            <w:shd w:val="clear" w:color="auto" w:fill="auto"/>
          </w:tcPr>
          <w:p w:rsidR="0084157E" w:rsidRPr="00BC31FF" w:rsidRDefault="0084157E" w:rsidP="007B4A03">
            <w:pPr>
              <w:jc w:val="both"/>
              <w:rPr>
                <w:rFonts w:asciiTheme="minorHAnsi" w:hAnsiTheme="minorHAnsi" w:cstheme="minorHAnsi"/>
                <w:spacing w:val="4"/>
                <w:sz w:val="20"/>
                <w:szCs w:val="20"/>
              </w:rPr>
            </w:pPr>
          </w:p>
        </w:tc>
      </w:tr>
    </w:tbl>
    <w:p w:rsidR="005C3A4B" w:rsidRPr="00BC31FF" w:rsidRDefault="005C3A4B" w:rsidP="007B4A03">
      <w:pPr>
        <w:pStyle w:val="Tekstpodstawowy3"/>
        <w:spacing w:after="0"/>
        <w:ind w:left="4956"/>
        <w:jc w:val="center"/>
        <w:rPr>
          <w:rFonts w:asciiTheme="minorHAnsi" w:hAnsiTheme="minorHAnsi" w:cstheme="minorHAnsi"/>
          <w:spacing w:val="4"/>
          <w:sz w:val="20"/>
          <w:szCs w:val="20"/>
        </w:rPr>
      </w:pPr>
    </w:p>
    <w:p w:rsidR="005C3A4B" w:rsidRPr="00BC31FF" w:rsidRDefault="005C3A4B" w:rsidP="007B4A03">
      <w:pPr>
        <w:pStyle w:val="Tekstpodstawowy3"/>
        <w:spacing w:after="0"/>
        <w:ind w:left="4956"/>
        <w:jc w:val="center"/>
        <w:rPr>
          <w:rFonts w:asciiTheme="minorHAnsi" w:hAnsiTheme="minorHAnsi" w:cstheme="minorHAnsi"/>
          <w:spacing w:val="4"/>
          <w:sz w:val="20"/>
          <w:szCs w:val="20"/>
        </w:rPr>
      </w:pPr>
    </w:p>
    <w:p w:rsidR="005C3A4B" w:rsidRPr="00BC31FF" w:rsidRDefault="005C3A4B" w:rsidP="007B4A03">
      <w:pPr>
        <w:pStyle w:val="Tekstpodstawowy3"/>
        <w:spacing w:after="0"/>
        <w:ind w:left="4956"/>
        <w:jc w:val="center"/>
        <w:rPr>
          <w:rFonts w:asciiTheme="minorHAnsi" w:hAnsiTheme="minorHAnsi" w:cstheme="minorHAnsi"/>
          <w:spacing w:val="4"/>
          <w:sz w:val="20"/>
          <w:szCs w:val="20"/>
        </w:rPr>
      </w:pPr>
    </w:p>
    <w:p w:rsidR="00375B4B" w:rsidRPr="00BC31FF" w:rsidRDefault="0084157E" w:rsidP="007B4A03">
      <w:pPr>
        <w:pStyle w:val="Tekstpodstawowy3"/>
        <w:spacing w:after="0"/>
        <w:ind w:left="4956"/>
        <w:jc w:val="center"/>
        <w:rPr>
          <w:rFonts w:asciiTheme="minorHAnsi" w:hAnsiTheme="minorHAnsi" w:cstheme="minorHAnsi"/>
          <w:spacing w:val="4"/>
        </w:rPr>
      </w:pPr>
      <w:r w:rsidRPr="00BC31FF">
        <w:rPr>
          <w:rFonts w:asciiTheme="minorHAnsi" w:hAnsiTheme="minorHAnsi" w:cstheme="minorHAnsi"/>
          <w:spacing w:val="4"/>
        </w:rPr>
        <w:t xml:space="preserve">............................................................. </w:t>
      </w:r>
    </w:p>
    <w:p w:rsidR="0084157E" w:rsidRPr="00BC31FF" w:rsidRDefault="00375B4B" w:rsidP="007B4A03">
      <w:pPr>
        <w:pStyle w:val="Tekstpodstawowy3"/>
        <w:spacing w:after="0"/>
        <w:ind w:left="4956"/>
        <w:jc w:val="center"/>
        <w:rPr>
          <w:rFonts w:asciiTheme="minorHAnsi" w:hAnsiTheme="minorHAnsi" w:cstheme="minorHAnsi"/>
          <w:i/>
          <w:spacing w:val="4"/>
        </w:rPr>
      </w:pPr>
      <w:r w:rsidRPr="00BC31FF">
        <w:rPr>
          <w:rFonts w:asciiTheme="minorHAnsi" w:hAnsiTheme="minorHAnsi" w:cstheme="minorHAnsi"/>
          <w:i/>
          <w:spacing w:val="4"/>
        </w:rPr>
        <w:t>(</w:t>
      </w:r>
      <w:r w:rsidR="0084157E" w:rsidRPr="00BC31FF">
        <w:rPr>
          <w:rFonts w:asciiTheme="minorHAnsi" w:hAnsiTheme="minorHAnsi" w:cstheme="minorHAnsi"/>
          <w:i/>
          <w:spacing w:val="4"/>
        </w:rPr>
        <w:t xml:space="preserve">podpis osoby upoważnionej </w:t>
      </w:r>
      <w:proofErr w:type="spellStart"/>
      <w:r w:rsidR="0084157E" w:rsidRPr="00BC31FF">
        <w:rPr>
          <w:rFonts w:asciiTheme="minorHAnsi" w:hAnsiTheme="minorHAnsi" w:cstheme="minorHAnsi"/>
          <w:i/>
          <w:spacing w:val="4"/>
        </w:rPr>
        <w:t>do</w:t>
      </w:r>
      <w:proofErr w:type="spellEnd"/>
    </w:p>
    <w:p w:rsidR="0084157E" w:rsidRPr="00BC31FF" w:rsidRDefault="0084157E" w:rsidP="007B4A03">
      <w:pPr>
        <w:pStyle w:val="Tekstpodstawowywcity2"/>
        <w:spacing w:after="0" w:line="240" w:lineRule="auto"/>
        <w:ind w:left="4956"/>
        <w:jc w:val="center"/>
        <w:rPr>
          <w:rFonts w:asciiTheme="minorHAnsi" w:hAnsiTheme="minorHAnsi" w:cstheme="minorHAnsi"/>
          <w:spacing w:val="4"/>
          <w:sz w:val="16"/>
          <w:szCs w:val="16"/>
        </w:rPr>
      </w:pPr>
      <w:r w:rsidRPr="00BC31FF">
        <w:rPr>
          <w:rFonts w:asciiTheme="minorHAnsi" w:hAnsiTheme="minorHAnsi" w:cstheme="minorHAnsi"/>
          <w:i/>
          <w:spacing w:val="4"/>
          <w:sz w:val="16"/>
          <w:szCs w:val="16"/>
        </w:rPr>
        <w:t>reprezentowania wykonawcy</w:t>
      </w:r>
      <w:r w:rsidR="00375B4B" w:rsidRPr="00BC31FF">
        <w:rPr>
          <w:rFonts w:asciiTheme="minorHAnsi" w:hAnsiTheme="minorHAnsi" w:cstheme="minorHAnsi"/>
          <w:i/>
          <w:spacing w:val="4"/>
          <w:sz w:val="16"/>
          <w:szCs w:val="16"/>
        </w:rPr>
        <w:t>)</w:t>
      </w:r>
    </w:p>
    <w:p w:rsidR="005C3A4B" w:rsidRPr="00BC31FF" w:rsidRDefault="0084157E" w:rsidP="007B4A03">
      <w:pPr>
        <w:pStyle w:val="Tekstpodstawowywcity2"/>
        <w:spacing w:after="0" w:line="240" w:lineRule="auto"/>
        <w:ind w:left="0"/>
        <w:jc w:val="both"/>
        <w:rPr>
          <w:rFonts w:asciiTheme="minorHAnsi" w:hAnsiTheme="minorHAnsi" w:cstheme="minorHAnsi"/>
        </w:rPr>
      </w:pPr>
      <w:r w:rsidRPr="00BC31FF">
        <w:rPr>
          <w:rFonts w:asciiTheme="minorHAnsi" w:hAnsiTheme="minorHAnsi" w:cstheme="minorHAnsi"/>
        </w:rPr>
        <w:t>* - nieodpowiednie skreślić</w:t>
      </w:r>
    </w:p>
    <w:p w:rsidR="0084157E" w:rsidRPr="00BC31FF" w:rsidRDefault="0084157E" w:rsidP="007B4A03">
      <w:pPr>
        <w:pStyle w:val="Tekstpodstawowywcity2"/>
        <w:spacing w:after="0" w:line="240" w:lineRule="auto"/>
        <w:ind w:left="0"/>
        <w:jc w:val="both"/>
        <w:rPr>
          <w:rFonts w:asciiTheme="minorHAnsi" w:hAnsiTheme="minorHAnsi" w:cstheme="minorHAnsi"/>
          <w:b/>
          <w:i/>
        </w:rPr>
      </w:pPr>
      <w:r w:rsidRPr="00BC31FF">
        <w:rPr>
          <w:rFonts w:asciiTheme="minorHAnsi" w:hAnsiTheme="minorHAnsi" w:cstheme="minorHAnsi"/>
          <w:b/>
          <w:i/>
        </w:rPr>
        <w:br w:type="page"/>
      </w:r>
    </w:p>
    <w:p w:rsidR="0084157E" w:rsidRPr="00BC31FF" w:rsidRDefault="0084157E" w:rsidP="007B4A03">
      <w:pPr>
        <w:jc w:val="right"/>
        <w:rPr>
          <w:rFonts w:asciiTheme="minorHAnsi" w:hAnsiTheme="minorHAnsi" w:cstheme="minorHAnsi"/>
          <w:b/>
          <w:i/>
          <w:sz w:val="20"/>
          <w:szCs w:val="20"/>
        </w:rPr>
      </w:pPr>
      <w:r w:rsidRPr="00BC31FF">
        <w:rPr>
          <w:rFonts w:asciiTheme="minorHAnsi" w:hAnsiTheme="minorHAnsi" w:cstheme="minorHAnsi"/>
          <w:b/>
          <w:i/>
          <w:sz w:val="20"/>
          <w:szCs w:val="20"/>
        </w:rPr>
        <w:lastRenderedPageBreak/>
        <w:t xml:space="preserve">Załącznik nr 6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SIWZ</w:t>
      </w:r>
    </w:p>
    <w:p w:rsidR="00375B4B" w:rsidRPr="00BC31FF" w:rsidRDefault="00375B4B" w:rsidP="007B4A03">
      <w:pPr>
        <w:jc w:val="right"/>
        <w:rPr>
          <w:rFonts w:asciiTheme="minorHAnsi" w:hAnsiTheme="minorHAnsi" w:cstheme="minorHAnsi"/>
          <w:sz w:val="20"/>
          <w:szCs w:val="20"/>
        </w:rPr>
      </w:pPr>
    </w:p>
    <w:p w:rsidR="00FE15CD" w:rsidRPr="00BC31FF" w:rsidRDefault="00400285" w:rsidP="00FE15CD">
      <w:pPr>
        <w:rPr>
          <w:rFonts w:asciiTheme="minorHAnsi" w:hAnsiTheme="minorHAnsi" w:cs="Arial"/>
          <w:sz w:val="20"/>
          <w:szCs w:val="20"/>
        </w:rPr>
      </w:pPr>
      <w:r w:rsidRPr="00BC31FF">
        <w:rPr>
          <w:rFonts w:asciiTheme="minorHAnsi" w:hAnsiTheme="minorHAnsi" w:cs="Arial"/>
          <w:sz w:val="20"/>
          <w:szCs w:val="20"/>
        </w:rPr>
        <w:t>DAZ-ZP.272.27</w:t>
      </w:r>
      <w:r w:rsidR="00FE15CD" w:rsidRPr="00BC31FF">
        <w:rPr>
          <w:rFonts w:asciiTheme="minorHAnsi" w:hAnsiTheme="minorHAnsi" w:cs="Arial"/>
          <w:sz w:val="20"/>
          <w:szCs w:val="20"/>
        </w:rPr>
        <w:t>.</w:t>
      </w:r>
      <w:r w:rsidR="00187A8F" w:rsidRPr="00BC31FF">
        <w:rPr>
          <w:rFonts w:asciiTheme="minorHAnsi" w:hAnsiTheme="minorHAnsi" w:cs="Arial"/>
          <w:sz w:val="20"/>
          <w:szCs w:val="20"/>
        </w:rPr>
        <w:t>2018</w:t>
      </w:r>
    </w:p>
    <w:p w:rsidR="0084157E" w:rsidRPr="00BC31FF" w:rsidRDefault="0084157E" w:rsidP="007B4A03">
      <w:pPr>
        <w:jc w:val="right"/>
        <w:rPr>
          <w:rFonts w:asciiTheme="minorHAnsi" w:hAnsiTheme="minorHAnsi" w:cstheme="minorHAnsi"/>
          <w:b/>
          <w:sz w:val="20"/>
          <w:szCs w:val="20"/>
        </w:rPr>
      </w:pPr>
    </w:p>
    <w:p w:rsidR="005553DD" w:rsidRPr="00BC31FF" w:rsidRDefault="005553DD" w:rsidP="007B4A03">
      <w:pPr>
        <w:outlineLvl w:val="8"/>
        <w:rPr>
          <w:rFonts w:asciiTheme="minorHAnsi" w:hAnsiTheme="minorHAnsi" w:cstheme="minorHAnsi"/>
          <w:sz w:val="20"/>
          <w:szCs w:val="20"/>
        </w:rPr>
      </w:pPr>
    </w:p>
    <w:p w:rsidR="005553DD" w:rsidRPr="00BC31FF" w:rsidRDefault="005553DD" w:rsidP="007B4A03">
      <w:pPr>
        <w:outlineLvl w:val="8"/>
        <w:rPr>
          <w:rFonts w:asciiTheme="minorHAnsi" w:hAnsiTheme="minorHAnsi" w:cstheme="minorHAnsi"/>
          <w:sz w:val="20"/>
          <w:szCs w:val="20"/>
        </w:rPr>
      </w:pPr>
    </w:p>
    <w:p w:rsidR="0084157E" w:rsidRPr="00BC31FF" w:rsidRDefault="0084157E" w:rsidP="007B4A03">
      <w:pPr>
        <w:outlineLvl w:val="8"/>
        <w:rPr>
          <w:rFonts w:asciiTheme="minorHAnsi" w:hAnsiTheme="minorHAnsi" w:cstheme="minorHAnsi"/>
          <w:sz w:val="20"/>
          <w:szCs w:val="20"/>
        </w:rPr>
      </w:pPr>
      <w:r w:rsidRPr="00BC31FF">
        <w:rPr>
          <w:rFonts w:asciiTheme="minorHAnsi" w:hAnsiTheme="minorHAnsi" w:cstheme="minorHAnsi"/>
          <w:sz w:val="20"/>
          <w:szCs w:val="20"/>
        </w:rPr>
        <w:t>.................................................</w:t>
      </w:r>
      <w:r w:rsidRPr="00BC31FF">
        <w:rPr>
          <w:rFonts w:asciiTheme="minorHAnsi" w:hAnsiTheme="minorHAnsi" w:cstheme="minorHAnsi"/>
          <w:sz w:val="20"/>
          <w:szCs w:val="20"/>
        </w:rPr>
        <w:br/>
      </w:r>
      <w:r w:rsidRPr="00BC31FF">
        <w:rPr>
          <w:rFonts w:asciiTheme="minorHAnsi" w:hAnsiTheme="minorHAnsi" w:cstheme="minorHAnsi"/>
          <w:i/>
          <w:sz w:val="20"/>
          <w:szCs w:val="20"/>
        </w:rPr>
        <w:t>(pieczęć nagłówkowa Wykonawcy)</w:t>
      </w:r>
      <w:r w:rsidRPr="00BC31FF">
        <w:rPr>
          <w:rFonts w:asciiTheme="minorHAnsi" w:hAnsiTheme="minorHAnsi" w:cstheme="minorHAnsi"/>
          <w:sz w:val="20"/>
          <w:szCs w:val="20"/>
        </w:rPr>
        <w:t xml:space="preserve"> </w:t>
      </w:r>
    </w:p>
    <w:p w:rsidR="005553DD" w:rsidRPr="00BC31FF" w:rsidRDefault="005553DD" w:rsidP="007B4A03">
      <w:pPr>
        <w:jc w:val="center"/>
        <w:rPr>
          <w:rFonts w:asciiTheme="minorHAnsi" w:hAnsiTheme="minorHAnsi" w:cstheme="minorHAnsi"/>
          <w:b/>
          <w:sz w:val="20"/>
          <w:szCs w:val="20"/>
        </w:rPr>
      </w:pPr>
    </w:p>
    <w:p w:rsidR="005553DD" w:rsidRPr="00BC31FF" w:rsidRDefault="005553DD" w:rsidP="007B4A03">
      <w:pPr>
        <w:jc w:val="center"/>
        <w:rPr>
          <w:rFonts w:asciiTheme="minorHAnsi" w:hAnsiTheme="minorHAnsi" w:cstheme="minorHAnsi"/>
          <w:b/>
          <w:sz w:val="20"/>
          <w:szCs w:val="20"/>
        </w:rPr>
      </w:pPr>
    </w:p>
    <w:p w:rsidR="005553DD" w:rsidRPr="00BC31FF" w:rsidRDefault="005553DD" w:rsidP="007B4A03">
      <w:pPr>
        <w:jc w:val="center"/>
        <w:rPr>
          <w:rFonts w:asciiTheme="minorHAnsi" w:hAnsiTheme="minorHAnsi" w:cstheme="minorHAnsi"/>
          <w:b/>
          <w:sz w:val="20"/>
          <w:szCs w:val="20"/>
        </w:rPr>
      </w:pPr>
    </w:p>
    <w:p w:rsidR="005553DD" w:rsidRPr="00BC31FF" w:rsidRDefault="005553DD" w:rsidP="007B4A03">
      <w:pPr>
        <w:jc w:val="center"/>
        <w:rPr>
          <w:rFonts w:asciiTheme="minorHAnsi" w:hAnsiTheme="minorHAnsi" w:cstheme="minorHAnsi"/>
          <w:b/>
          <w:sz w:val="20"/>
          <w:szCs w:val="20"/>
        </w:rPr>
      </w:pPr>
    </w:p>
    <w:p w:rsidR="0084157E" w:rsidRPr="00BC31FF" w:rsidRDefault="0084157E" w:rsidP="007B4A03">
      <w:pPr>
        <w:jc w:val="center"/>
        <w:rPr>
          <w:rFonts w:asciiTheme="minorHAnsi" w:hAnsiTheme="minorHAnsi" w:cstheme="minorHAnsi"/>
          <w:b/>
          <w:sz w:val="20"/>
          <w:szCs w:val="20"/>
        </w:rPr>
      </w:pPr>
      <w:r w:rsidRPr="00BC31FF">
        <w:rPr>
          <w:rFonts w:asciiTheme="minorHAnsi" w:hAnsiTheme="minorHAnsi" w:cstheme="minorHAnsi"/>
          <w:b/>
          <w:sz w:val="20"/>
          <w:szCs w:val="20"/>
        </w:rPr>
        <w:t>OŚWIADCZENIE</w:t>
      </w:r>
    </w:p>
    <w:p w:rsidR="0084157E" w:rsidRPr="00BC31FF" w:rsidRDefault="0084157E" w:rsidP="007B4A03">
      <w:pPr>
        <w:jc w:val="center"/>
        <w:rPr>
          <w:rFonts w:asciiTheme="minorHAnsi" w:hAnsiTheme="minorHAnsi" w:cstheme="minorHAnsi"/>
          <w:b/>
          <w:sz w:val="20"/>
          <w:szCs w:val="20"/>
        </w:rPr>
      </w:pPr>
      <w:r w:rsidRPr="00BC31FF">
        <w:rPr>
          <w:rFonts w:asciiTheme="minorHAnsi" w:hAnsiTheme="minorHAnsi" w:cstheme="minorHAnsi"/>
          <w:sz w:val="20"/>
          <w:szCs w:val="20"/>
        </w:rPr>
        <w:t xml:space="preserve">Dotyczy  postępowania o udzielenie zamówienia publicznego na </w:t>
      </w:r>
    </w:p>
    <w:p w:rsidR="00FC6BF7" w:rsidRPr="00BC31FF" w:rsidRDefault="00FC6BF7" w:rsidP="00FC6BF7">
      <w:pPr>
        <w:jc w:val="center"/>
        <w:rPr>
          <w:rFonts w:asciiTheme="minorHAnsi" w:hAnsiTheme="minorHAnsi" w:cstheme="minorHAnsi"/>
          <w:b/>
          <w:smallCaps/>
          <w:sz w:val="20"/>
          <w:szCs w:val="20"/>
        </w:rPr>
      </w:pPr>
      <w:r w:rsidRPr="00BC31FF">
        <w:rPr>
          <w:rFonts w:asciiTheme="minorHAnsi" w:hAnsiTheme="minorHAnsi" w:cstheme="minorHAnsi"/>
          <w:b/>
          <w:i/>
          <w:sz w:val="20"/>
          <w:szCs w:val="20"/>
        </w:rPr>
        <w:t xml:space="preserve">„Wykonanie i dostawa 5 sztuk pięcioczłonowych elektrycznych zespołów trakcyjnych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obsługi kolejowych przewozów pasażerskich w województwie pomorskim z możliwością wykorzystania prawa opcji dotyczącym zamówienia kolejnych 5 sztuk pięcioczłonowych elektrycznych zespołów trakcyjnych”</w:t>
      </w:r>
    </w:p>
    <w:p w:rsidR="00FE15CD" w:rsidRPr="00BC31FF" w:rsidRDefault="00FE15CD" w:rsidP="00FE15CD">
      <w:pPr>
        <w:ind w:left="20"/>
        <w:jc w:val="center"/>
        <w:rPr>
          <w:rFonts w:asciiTheme="minorHAnsi" w:hAnsiTheme="minorHAnsi" w:cstheme="minorHAnsi"/>
          <w:color w:val="000000"/>
          <w:sz w:val="20"/>
          <w:szCs w:val="20"/>
        </w:rPr>
      </w:pPr>
    </w:p>
    <w:p w:rsidR="0084157E" w:rsidRPr="00BC31FF" w:rsidRDefault="0084157E" w:rsidP="007B4A03">
      <w:pPr>
        <w:ind w:left="20"/>
        <w:jc w:val="both"/>
        <w:rPr>
          <w:rFonts w:asciiTheme="minorHAnsi" w:hAnsiTheme="minorHAnsi" w:cstheme="minorHAnsi"/>
          <w:sz w:val="20"/>
          <w:szCs w:val="20"/>
        </w:rPr>
      </w:pPr>
      <w:r w:rsidRPr="00BC31FF">
        <w:rPr>
          <w:rFonts w:asciiTheme="minorHAnsi" w:hAnsiTheme="minorHAnsi" w:cstheme="minorHAnsi"/>
          <w:spacing w:val="4"/>
          <w:sz w:val="20"/>
          <w:szCs w:val="20"/>
        </w:rPr>
        <w:t xml:space="preserve">oświadczamy, że </w:t>
      </w:r>
      <w:r w:rsidRPr="00BC31FF">
        <w:rPr>
          <w:rFonts w:asciiTheme="minorHAnsi" w:hAnsiTheme="minorHAnsi" w:cstheme="minorHAnsi"/>
          <w:b/>
          <w:sz w:val="20"/>
          <w:szCs w:val="20"/>
        </w:rPr>
        <w:t xml:space="preserve">nie wydano/wydano* </w:t>
      </w:r>
      <w:r w:rsidRPr="00BC31FF">
        <w:rPr>
          <w:rFonts w:asciiTheme="minorHAnsi" w:hAnsiTheme="minorHAnsi" w:cstheme="minorHAnsi"/>
          <w:sz w:val="20"/>
          <w:szCs w:val="20"/>
        </w:rPr>
        <w:t xml:space="preserve">wobec nas prawomocnego/prawomocny wyroku/wyrok sądu lub ostatecznej/ostateczną decyzji/decyzję administracyjnej/administracyjną o zaleganiu  z  uiszczaniem podatków, opłat lub składek na ubezpieczenia społeczne lub zdrowotne </w:t>
      </w:r>
    </w:p>
    <w:p w:rsidR="0084157E" w:rsidRPr="00BC31FF" w:rsidRDefault="0084157E" w:rsidP="007B4A03">
      <w:pPr>
        <w:ind w:left="20"/>
        <w:jc w:val="both"/>
        <w:rPr>
          <w:rFonts w:asciiTheme="minorHAnsi" w:hAnsiTheme="minorHAnsi" w:cstheme="minorHAnsi"/>
          <w:spacing w:val="4"/>
          <w:sz w:val="20"/>
          <w:szCs w:val="20"/>
        </w:rPr>
      </w:pPr>
    </w:p>
    <w:p w:rsidR="0084157E" w:rsidRPr="00BC31FF" w:rsidRDefault="0084157E" w:rsidP="007B4A03">
      <w:pPr>
        <w:rPr>
          <w:rFonts w:asciiTheme="minorHAnsi" w:hAnsiTheme="minorHAnsi" w:cstheme="minorHAnsi"/>
          <w:i/>
          <w:sz w:val="20"/>
          <w:szCs w:val="20"/>
        </w:rPr>
      </w:pPr>
      <w:r w:rsidRPr="00BC31FF">
        <w:rPr>
          <w:rFonts w:asciiTheme="minorHAnsi" w:hAnsiTheme="minorHAnsi" w:cstheme="minorHAnsi"/>
          <w:i/>
          <w:sz w:val="20"/>
          <w:szCs w:val="20"/>
        </w:rPr>
        <w:t>* niepotrzebne skreślić</w:t>
      </w: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38"/>
        <w:jc w:val="both"/>
        <w:rPr>
          <w:rFonts w:asciiTheme="minorHAnsi" w:hAnsiTheme="minorHAnsi" w:cstheme="minorHAnsi"/>
          <w:i/>
          <w:sz w:val="20"/>
          <w:szCs w:val="20"/>
        </w:rPr>
      </w:pPr>
      <w:r w:rsidRPr="00BC31FF">
        <w:rPr>
          <w:rFonts w:asciiTheme="minorHAnsi" w:hAnsiTheme="minorHAnsi" w:cstheme="minorHAnsi"/>
          <w:i/>
          <w:sz w:val="20"/>
          <w:szCs w:val="20"/>
        </w:rPr>
        <w:t xml:space="preserve">                      ...............................................................................................</w:t>
      </w:r>
    </w:p>
    <w:p w:rsidR="0084157E" w:rsidRPr="00BC31FF" w:rsidRDefault="0084157E" w:rsidP="007B4A03">
      <w:pPr>
        <w:ind w:left="4678"/>
        <w:jc w:val="center"/>
        <w:rPr>
          <w:rFonts w:asciiTheme="minorHAnsi" w:hAnsiTheme="minorHAnsi" w:cstheme="minorHAnsi"/>
          <w:i/>
          <w:sz w:val="20"/>
          <w:szCs w:val="20"/>
        </w:rPr>
      </w:pPr>
      <w:r w:rsidRPr="00BC31FF">
        <w:rPr>
          <w:rFonts w:asciiTheme="minorHAnsi" w:hAnsiTheme="minorHAnsi" w:cstheme="minorHAnsi"/>
          <w:i/>
          <w:sz w:val="20"/>
          <w:szCs w:val="20"/>
        </w:rPr>
        <w:t>(data, pieczęć i podpis Wykonawcy lub Pełnomocnika)</w:t>
      </w:r>
    </w:p>
    <w:p w:rsidR="0084157E" w:rsidRPr="00BC31FF" w:rsidRDefault="0084157E" w:rsidP="007B4A03">
      <w:pPr>
        <w:rPr>
          <w:rFonts w:asciiTheme="minorHAnsi" w:hAnsiTheme="minorHAnsi" w:cstheme="minorHAnsi"/>
          <w:b/>
          <w:i/>
          <w:sz w:val="20"/>
          <w:szCs w:val="20"/>
        </w:rPr>
      </w:pPr>
      <w:r w:rsidRPr="00BC31FF">
        <w:rPr>
          <w:rFonts w:asciiTheme="minorHAnsi" w:hAnsiTheme="minorHAnsi" w:cstheme="minorHAnsi"/>
          <w:b/>
          <w:i/>
          <w:sz w:val="20"/>
          <w:szCs w:val="20"/>
        </w:rPr>
        <w:br w:type="page"/>
      </w:r>
    </w:p>
    <w:p w:rsidR="0084157E" w:rsidRPr="00BC31FF" w:rsidRDefault="0084157E" w:rsidP="007B4A03">
      <w:pPr>
        <w:jc w:val="right"/>
        <w:rPr>
          <w:rFonts w:asciiTheme="minorHAnsi" w:hAnsiTheme="minorHAnsi" w:cstheme="minorHAnsi"/>
          <w:b/>
          <w:i/>
          <w:sz w:val="20"/>
          <w:szCs w:val="20"/>
        </w:rPr>
      </w:pPr>
      <w:r w:rsidRPr="00BC31FF">
        <w:rPr>
          <w:rFonts w:asciiTheme="minorHAnsi" w:hAnsiTheme="minorHAnsi" w:cstheme="minorHAnsi"/>
          <w:b/>
          <w:i/>
          <w:sz w:val="20"/>
          <w:szCs w:val="20"/>
        </w:rPr>
        <w:lastRenderedPageBreak/>
        <w:t xml:space="preserve">Załącznik nr 7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SIWZ</w:t>
      </w:r>
    </w:p>
    <w:p w:rsidR="00375B4B" w:rsidRPr="00BC31FF" w:rsidRDefault="00375B4B" w:rsidP="007B4A03">
      <w:pPr>
        <w:jc w:val="right"/>
        <w:rPr>
          <w:rFonts w:asciiTheme="minorHAnsi" w:hAnsiTheme="minorHAnsi" w:cstheme="minorHAnsi"/>
          <w:b/>
          <w:i/>
          <w:sz w:val="20"/>
          <w:szCs w:val="20"/>
        </w:rPr>
      </w:pPr>
    </w:p>
    <w:p w:rsidR="00FE15CD" w:rsidRPr="00BC31FF" w:rsidRDefault="003A76CF" w:rsidP="00FE15CD">
      <w:pPr>
        <w:rPr>
          <w:rFonts w:asciiTheme="minorHAnsi" w:hAnsiTheme="minorHAnsi" w:cs="Arial"/>
          <w:sz w:val="20"/>
          <w:szCs w:val="20"/>
        </w:rPr>
      </w:pPr>
      <w:r w:rsidRPr="00BC31FF">
        <w:rPr>
          <w:rFonts w:asciiTheme="minorHAnsi" w:hAnsiTheme="minorHAnsi" w:cs="Arial"/>
          <w:sz w:val="20"/>
          <w:szCs w:val="20"/>
        </w:rPr>
        <w:t>DAZ-ZP.272.27</w:t>
      </w:r>
      <w:r w:rsidR="00FE15CD" w:rsidRPr="00BC31FF">
        <w:rPr>
          <w:rFonts w:asciiTheme="minorHAnsi" w:hAnsiTheme="minorHAnsi" w:cs="Arial"/>
          <w:sz w:val="20"/>
          <w:szCs w:val="20"/>
        </w:rPr>
        <w:t>.</w:t>
      </w:r>
      <w:r w:rsidR="00FC6BF7" w:rsidRPr="00BC31FF">
        <w:rPr>
          <w:rFonts w:asciiTheme="minorHAnsi" w:hAnsiTheme="minorHAnsi" w:cs="Arial"/>
          <w:sz w:val="20"/>
          <w:szCs w:val="20"/>
        </w:rPr>
        <w:t>2018</w:t>
      </w:r>
    </w:p>
    <w:p w:rsidR="0084157E" w:rsidRPr="00BC31FF" w:rsidRDefault="0084157E" w:rsidP="007B4A03">
      <w:pPr>
        <w:jc w:val="right"/>
        <w:rPr>
          <w:rFonts w:asciiTheme="minorHAnsi" w:hAnsiTheme="minorHAnsi" w:cstheme="minorHAnsi"/>
          <w:sz w:val="20"/>
          <w:szCs w:val="20"/>
        </w:rPr>
      </w:pPr>
    </w:p>
    <w:p w:rsidR="0084157E" w:rsidRPr="00BC31FF" w:rsidRDefault="0084157E" w:rsidP="007B4A03">
      <w:pPr>
        <w:outlineLvl w:val="8"/>
        <w:rPr>
          <w:rFonts w:asciiTheme="minorHAnsi" w:hAnsiTheme="minorHAnsi" w:cstheme="minorHAnsi"/>
          <w:sz w:val="20"/>
          <w:szCs w:val="20"/>
        </w:rPr>
      </w:pPr>
      <w:r w:rsidRPr="00BC31FF">
        <w:rPr>
          <w:rFonts w:asciiTheme="minorHAnsi" w:hAnsiTheme="minorHAnsi" w:cstheme="minorHAnsi"/>
          <w:sz w:val="20"/>
          <w:szCs w:val="20"/>
        </w:rPr>
        <w:t>.................................................</w:t>
      </w:r>
      <w:r w:rsidRPr="00BC31FF">
        <w:rPr>
          <w:rFonts w:asciiTheme="minorHAnsi" w:hAnsiTheme="minorHAnsi" w:cstheme="minorHAnsi"/>
          <w:sz w:val="20"/>
          <w:szCs w:val="20"/>
        </w:rPr>
        <w:br/>
      </w:r>
      <w:r w:rsidRPr="00BC31FF">
        <w:rPr>
          <w:rFonts w:asciiTheme="minorHAnsi" w:hAnsiTheme="minorHAnsi" w:cstheme="minorHAnsi"/>
          <w:i/>
          <w:sz w:val="20"/>
          <w:szCs w:val="20"/>
        </w:rPr>
        <w:t>(pieczęć nagłówkowa Wykonawcy)</w:t>
      </w:r>
      <w:r w:rsidRPr="00BC31FF">
        <w:rPr>
          <w:rFonts w:asciiTheme="minorHAnsi" w:hAnsiTheme="minorHAnsi" w:cstheme="minorHAnsi"/>
          <w:sz w:val="20"/>
          <w:szCs w:val="20"/>
        </w:rPr>
        <w:t xml:space="preserve"> </w:t>
      </w:r>
    </w:p>
    <w:p w:rsidR="0084157E" w:rsidRPr="00BC31FF" w:rsidRDefault="0084157E" w:rsidP="007B4A03">
      <w:pPr>
        <w:jc w:val="center"/>
        <w:rPr>
          <w:rFonts w:asciiTheme="minorHAnsi" w:hAnsiTheme="minorHAnsi" w:cstheme="minorHAnsi"/>
          <w:b/>
          <w:sz w:val="20"/>
          <w:szCs w:val="20"/>
        </w:rPr>
      </w:pPr>
    </w:p>
    <w:p w:rsidR="0084157E" w:rsidRPr="00BC31FF" w:rsidRDefault="0084157E" w:rsidP="007B4A03">
      <w:pPr>
        <w:jc w:val="center"/>
        <w:rPr>
          <w:rFonts w:asciiTheme="minorHAnsi" w:hAnsiTheme="minorHAnsi" w:cstheme="minorHAnsi"/>
          <w:b/>
          <w:sz w:val="20"/>
          <w:szCs w:val="20"/>
        </w:rPr>
      </w:pPr>
      <w:r w:rsidRPr="00BC31FF">
        <w:rPr>
          <w:rFonts w:asciiTheme="minorHAnsi" w:hAnsiTheme="minorHAnsi" w:cstheme="minorHAnsi"/>
          <w:b/>
          <w:sz w:val="20"/>
          <w:szCs w:val="20"/>
        </w:rPr>
        <w:t>OŚWIADCZENIE</w:t>
      </w:r>
    </w:p>
    <w:p w:rsidR="00931B83" w:rsidRPr="00BC31FF" w:rsidRDefault="0084157E" w:rsidP="00931B83">
      <w:pPr>
        <w:jc w:val="center"/>
        <w:rPr>
          <w:rFonts w:asciiTheme="minorHAnsi" w:hAnsiTheme="minorHAnsi" w:cstheme="minorHAnsi"/>
          <w:color w:val="000000" w:themeColor="text1"/>
          <w:sz w:val="20"/>
        </w:rPr>
      </w:pPr>
      <w:r w:rsidRPr="00BC31FF">
        <w:rPr>
          <w:rFonts w:asciiTheme="minorHAnsi" w:hAnsiTheme="minorHAnsi" w:cstheme="minorHAnsi"/>
          <w:color w:val="000000" w:themeColor="text1"/>
          <w:sz w:val="20"/>
        </w:rPr>
        <w:t>Dotyczy  postępowania o udzielenie zamówienia publicznego na</w:t>
      </w:r>
    </w:p>
    <w:p w:rsidR="00FC6BF7" w:rsidRPr="00BC31FF" w:rsidRDefault="00FC6BF7" w:rsidP="00FC6BF7">
      <w:pPr>
        <w:jc w:val="center"/>
        <w:rPr>
          <w:rFonts w:asciiTheme="minorHAnsi" w:hAnsiTheme="minorHAnsi" w:cstheme="minorHAnsi"/>
          <w:b/>
          <w:smallCaps/>
          <w:sz w:val="20"/>
          <w:szCs w:val="20"/>
        </w:rPr>
      </w:pPr>
      <w:r w:rsidRPr="00BC31FF">
        <w:rPr>
          <w:rFonts w:asciiTheme="minorHAnsi" w:hAnsiTheme="minorHAnsi" w:cstheme="minorHAnsi"/>
          <w:b/>
          <w:i/>
          <w:sz w:val="20"/>
          <w:szCs w:val="20"/>
        </w:rPr>
        <w:t xml:space="preserve">„Wykonanie i dostawa 5 sztuk pięcioczłonowych elektrycznych zespołów trakcyjnych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obsługi kolejowych przewozów pasażerskich w województwie pomorskim z możliwością wykorzystania prawa opcji dotyczącym zamówienia kolejnych 5 sztuk pięcioczłonowych elektrycznych zespołów trakcyjnych”</w:t>
      </w:r>
    </w:p>
    <w:p w:rsidR="00260279" w:rsidRPr="00BC31FF" w:rsidRDefault="00260279" w:rsidP="00FE15CD">
      <w:pPr>
        <w:pStyle w:val="Nagwek1"/>
        <w:spacing w:before="0"/>
        <w:jc w:val="both"/>
        <w:rPr>
          <w:rFonts w:asciiTheme="minorHAnsi" w:hAnsiTheme="minorHAnsi" w:cstheme="minorHAnsi"/>
          <w:spacing w:val="4"/>
          <w:sz w:val="20"/>
          <w:szCs w:val="20"/>
        </w:rPr>
      </w:pPr>
    </w:p>
    <w:p w:rsidR="00260279" w:rsidRPr="00BC31FF" w:rsidRDefault="00260279" w:rsidP="007B4A03">
      <w:pPr>
        <w:ind w:left="20"/>
        <w:jc w:val="both"/>
        <w:rPr>
          <w:rFonts w:asciiTheme="minorHAnsi" w:hAnsiTheme="minorHAnsi" w:cstheme="minorHAnsi"/>
          <w:spacing w:val="4"/>
          <w:sz w:val="20"/>
          <w:szCs w:val="20"/>
        </w:rPr>
      </w:pPr>
    </w:p>
    <w:p w:rsidR="0084157E" w:rsidRPr="00BC31FF" w:rsidRDefault="0084157E" w:rsidP="007B4A03">
      <w:pPr>
        <w:ind w:left="20"/>
        <w:jc w:val="both"/>
        <w:rPr>
          <w:rFonts w:asciiTheme="minorHAnsi" w:hAnsiTheme="minorHAnsi" w:cstheme="minorHAnsi"/>
          <w:spacing w:val="4"/>
          <w:sz w:val="20"/>
          <w:szCs w:val="20"/>
        </w:rPr>
      </w:pPr>
      <w:r w:rsidRPr="00BC31FF">
        <w:rPr>
          <w:rFonts w:asciiTheme="minorHAnsi" w:hAnsiTheme="minorHAnsi" w:cstheme="minorHAnsi"/>
          <w:spacing w:val="4"/>
          <w:sz w:val="20"/>
          <w:szCs w:val="20"/>
        </w:rPr>
        <w:t xml:space="preserve">Oświadczam/-y, że </w:t>
      </w:r>
      <w:r w:rsidRPr="00BC31FF">
        <w:rPr>
          <w:rFonts w:asciiTheme="minorHAnsi" w:hAnsiTheme="minorHAnsi" w:cstheme="minorHAnsi"/>
          <w:b/>
          <w:sz w:val="20"/>
          <w:szCs w:val="20"/>
        </w:rPr>
        <w:t xml:space="preserve">nie orzeczono/orzeczono* </w:t>
      </w:r>
      <w:r w:rsidRPr="00BC31FF">
        <w:rPr>
          <w:rFonts w:asciiTheme="minorHAnsi" w:hAnsiTheme="minorHAnsi" w:cstheme="minorHAnsi"/>
          <w:sz w:val="20"/>
          <w:szCs w:val="20"/>
        </w:rPr>
        <w:t>wobec mnie/nas tytułem środka zapobiegawczego zakazu/zakaz ubiegania się o zamówienia publiczne.</w:t>
      </w:r>
    </w:p>
    <w:p w:rsidR="0084157E" w:rsidRPr="00BC31FF" w:rsidRDefault="0084157E" w:rsidP="007B4A03">
      <w:pPr>
        <w:rPr>
          <w:rFonts w:asciiTheme="minorHAnsi" w:hAnsiTheme="minorHAnsi" w:cstheme="minorHAnsi"/>
          <w:i/>
          <w:sz w:val="20"/>
          <w:szCs w:val="20"/>
        </w:rPr>
      </w:pPr>
    </w:p>
    <w:p w:rsidR="0084157E" w:rsidRPr="00BC31FF" w:rsidRDefault="0084157E" w:rsidP="007B4A03">
      <w:pPr>
        <w:rPr>
          <w:rFonts w:asciiTheme="minorHAnsi" w:hAnsiTheme="minorHAnsi" w:cstheme="minorHAnsi"/>
          <w:i/>
          <w:sz w:val="20"/>
          <w:szCs w:val="20"/>
        </w:rPr>
      </w:pPr>
    </w:p>
    <w:p w:rsidR="0084157E" w:rsidRPr="00BC31FF" w:rsidRDefault="0084157E" w:rsidP="007B4A03">
      <w:pPr>
        <w:rPr>
          <w:rFonts w:asciiTheme="minorHAnsi" w:hAnsiTheme="minorHAnsi" w:cstheme="minorHAnsi"/>
          <w:i/>
          <w:sz w:val="20"/>
          <w:szCs w:val="20"/>
        </w:rPr>
      </w:pPr>
      <w:r w:rsidRPr="00BC31FF">
        <w:rPr>
          <w:rFonts w:asciiTheme="minorHAnsi" w:hAnsiTheme="minorHAnsi" w:cstheme="minorHAnsi"/>
          <w:i/>
          <w:sz w:val="20"/>
          <w:szCs w:val="20"/>
        </w:rPr>
        <w:t>* niepotrzebne skreślić</w:t>
      </w: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38"/>
        <w:jc w:val="center"/>
        <w:rPr>
          <w:rFonts w:asciiTheme="minorHAnsi" w:hAnsiTheme="minorHAnsi" w:cstheme="minorHAnsi"/>
          <w:i/>
          <w:sz w:val="16"/>
          <w:szCs w:val="16"/>
        </w:rPr>
      </w:pPr>
      <w:r w:rsidRPr="00BC31FF">
        <w:rPr>
          <w:rFonts w:asciiTheme="minorHAnsi" w:hAnsiTheme="minorHAnsi" w:cstheme="minorHAnsi"/>
          <w:i/>
          <w:sz w:val="16"/>
          <w:szCs w:val="16"/>
        </w:rPr>
        <w:t>...............................................................................................</w:t>
      </w:r>
    </w:p>
    <w:p w:rsidR="0084157E" w:rsidRPr="00BC31FF" w:rsidRDefault="0084157E" w:rsidP="007B4A03">
      <w:pPr>
        <w:ind w:left="3544" w:hanging="6"/>
        <w:jc w:val="center"/>
        <w:rPr>
          <w:rFonts w:asciiTheme="minorHAnsi" w:hAnsiTheme="minorHAnsi" w:cstheme="minorHAnsi"/>
          <w:i/>
          <w:sz w:val="16"/>
          <w:szCs w:val="16"/>
        </w:rPr>
      </w:pPr>
      <w:r w:rsidRPr="00BC31FF">
        <w:rPr>
          <w:rFonts w:asciiTheme="minorHAnsi" w:hAnsiTheme="minorHAnsi" w:cstheme="minorHAnsi"/>
          <w:i/>
          <w:sz w:val="16"/>
          <w:szCs w:val="16"/>
        </w:rPr>
        <w:t>(data, pieczęć i podpis Wykonawcy lub Pełnomocnika)</w:t>
      </w:r>
    </w:p>
    <w:p w:rsidR="0084157E" w:rsidRPr="00BC31FF" w:rsidRDefault="0084157E" w:rsidP="007B4A03">
      <w:pPr>
        <w:jc w:val="right"/>
        <w:rPr>
          <w:rFonts w:asciiTheme="minorHAnsi" w:hAnsiTheme="minorHAnsi" w:cstheme="minorHAnsi"/>
          <w:sz w:val="20"/>
          <w:szCs w:val="20"/>
        </w:rPr>
      </w:pPr>
    </w:p>
    <w:p w:rsidR="0084157E" w:rsidRPr="00BC31FF" w:rsidRDefault="0084157E" w:rsidP="007B4A03">
      <w:pPr>
        <w:jc w:val="right"/>
        <w:rPr>
          <w:rFonts w:asciiTheme="minorHAnsi" w:hAnsiTheme="minorHAnsi" w:cstheme="minorHAnsi"/>
          <w:sz w:val="20"/>
          <w:szCs w:val="20"/>
        </w:rPr>
      </w:pPr>
    </w:p>
    <w:p w:rsidR="0084157E" w:rsidRPr="00BC31FF" w:rsidRDefault="0084157E" w:rsidP="007B4A03">
      <w:pPr>
        <w:jc w:val="right"/>
        <w:rPr>
          <w:rFonts w:asciiTheme="minorHAnsi" w:hAnsiTheme="minorHAnsi" w:cstheme="minorHAnsi"/>
          <w:sz w:val="20"/>
          <w:szCs w:val="20"/>
        </w:rPr>
      </w:pPr>
    </w:p>
    <w:p w:rsidR="0084157E" w:rsidRPr="00BC31FF" w:rsidRDefault="0084157E" w:rsidP="007B4A03">
      <w:pPr>
        <w:jc w:val="right"/>
        <w:rPr>
          <w:rFonts w:asciiTheme="minorHAnsi" w:hAnsiTheme="minorHAnsi" w:cstheme="minorHAnsi"/>
          <w:sz w:val="20"/>
          <w:szCs w:val="20"/>
        </w:rPr>
      </w:pPr>
    </w:p>
    <w:p w:rsidR="0084157E" w:rsidRPr="00BC31FF" w:rsidRDefault="0084157E" w:rsidP="007B4A03">
      <w:pPr>
        <w:rPr>
          <w:rFonts w:asciiTheme="minorHAnsi" w:hAnsiTheme="minorHAnsi" w:cstheme="minorHAnsi"/>
          <w:b/>
          <w:i/>
          <w:sz w:val="20"/>
          <w:szCs w:val="20"/>
        </w:rPr>
      </w:pPr>
      <w:r w:rsidRPr="00BC31FF">
        <w:rPr>
          <w:rFonts w:asciiTheme="minorHAnsi" w:hAnsiTheme="minorHAnsi" w:cstheme="minorHAnsi"/>
          <w:b/>
          <w:i/>
          <w:sz w:val="20"/>
          <w:szCs w:val="20"/>
        </w:rPr>
        <w:br w:type="page"/>
      </w:r>
    </w:p>
    <w:p w:rsidR="0084157E" w:rsidRPr="00BC31FF" w:rsidRDefault="0084157E" w:rsidP="007B4A03">
      <w:pPr>
        <w:jc w:val="right"/>
        <w:rPr>
          <w:rFonts w:asciiTheme="minorHAnsi" w:hAnsiTheme="minorHAnsi" w:cstheme="minorHAnsi"/>
          <w:b/>
          <w:i/>
          <w:sz w:val="20"/>
          <w:szCs w:val="20"/>
        </w:rPr>
      </w:pPr>
      <w:r w:rsidRPr="00BC31FF">
        <w:rPr>
          <w:rFonts w:asciiTheme="minorHAnsi" w:hAnsiTheme="minorHAnsi" w:cstheme="minorHAnsi"/>
          <w:b/>
          <w:i/>
          <w:sz w:val="20"/>
          <w:szCs w:val="20"/>
        </w:rPr>
        <w:lastRenderedPageBreak/>
        <w:t xml:space="preserve">Załącznik nr 8 </w:t>
      </w:r>
      <w:proofErr w:type="spellStart"/>
      <w:r w:rsidRPr="00BC31FF">
        <w:rPr>
          <w:rFonts w:asciiTheme="minorHAnsi" w:hAnsiTheme="minorHAnsi" w:cstheme="minorHAnsi"/>
          <w:b/>
          <w:i/>
          <w:sz w:val="20"/>
          <w:szCs w:val="20"/>
        </w:rPr>
        <w:t>do</w:t>
      </w:r>
      <w:proofErr w:type="spellEnd"/>
      <w:r w:rsidRPr="00BC31FF">
        <w:rPr>
          <w:rFonts w:asciiTheme="minorHAnsi" w:hAnsiTheme="minorHAnsi" w:cstheme="minorHAnsi"/>
          <w:b/>
          <w:i/>
          <w:sz w:val="20"/>
          <w:szCs w:val="20"/>
        </w:rPr>
        <w:t xml:space="preserve"> SIWZ</w:t>
      </w: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84157E" w:rsidP="007B4A03">
      <w:pPr>
        <w:ind w:left="3540"/>
        <w:jc w:val="both"/>
        <w:rPr>
          <w:rFonts w:asciiTheme="minorHAnsi" w:hAnsiTheme="minorHAnsi" w:cstheme="minorHAnsi"/>
          <w:i/>
          <w:sz w:val="20"/>
          <w:szCs w:val="20"/>
        </w:rPr>
      </w:pPr>
    </w:p>
    <w:p w:rsidR="0084157E" w:rsidRPr="00BC31FF" w:rsidRDefault="00A122E6" w:rsidP="007B4A03">
      <w:pPr>
        <w:ind w:left="3540"/>
        <w:jc w:val="both"/>
        <w:rPr>
          <w:rFonts w:asciiTheme="minorHAnsi" w:hAnsiTheme="minorHAnsi" w:cstheme="minorHAnsi"/>
          <w:i/>
          <w:sz w:val="20"/>
          <w:szCs w:val="20"/>
        </w:rPr>
      </w:pPr>
      <w:r w:rsidRPr="00BC31FF">
        <w:rPr>
          <w:rFonts w:asciiTheme="minorHAnsi" w:hAnsiTheme="minorHAnsi" w:cstheme="minorHAnsi"/>
          <w:i/>
          <w:sz w:val="20"/>
          <w:szCs w:val="20"/>
        </w:rPr>
        <w:t>Wzór umowy</w:t>
      </w:r>
    </w:p>
    <w:p w:rsidR="0084157E" w:rsidRPr="00BC31FF" w:rsidRDefault="0084157E" w:rsidP="007B4A03">
      <w:pPr>
        <w:ind w:left="3540"/>
        <w:jc w:val="both"/>
        <w:rPr>
          <w:rFonts w:asciiTheme="minorHAnsi" w:hAnsiTheme="minorHAnsi" w:cstheme="minorHAnsi"/>
          <w:i/>
          <w:sz w:val="20"/>
          <w:szCs w:val="20"/>
        </w:rPr>
      </w:pPr>
    </w:p>
    <w:p w:rsidR="00892240" w:rsidRPr="00BC31FF" w:rsidRDefault="00892240" w:rsidP="00C0155C">
      <w:pPr>
        <w:widowControl w:val="0"/>
        <w:rPr>
          <w:rFonts w:asciiTheme="minorHAnsi" w:hAnsiTheme="minorHAnsi" w:cstheme="minorHAnsi"/>
          <w:b/>
        </w:rPr>
      </w:pPr>
    </w:p>
    <w:p w:rsidR="00892240" w:rsidRPr="00BC31FF" w:rsidRDefault="00892240" w:rsidP="00892240">
      <w:pPr>
        <w:widowControl w:val="0"/>
        <w:autoSpaceDE w:val="0"/>
        <w:autoSpaceDN w:val="0"/>
        <w:adjustRightInd w:val="0"/>
        <w:rPr>
          <w:rFonts w:asciiTheme="minorHAnsi" w:hAnsiTheme="minorHAnsi" w:cstheme="minorHAnsi"/>
        </w:rPr>
      </w:pPr>
      <w:r w:rsidRPr="00BC31FF">
        <w:rPr>
          <w:rFonts w:asciiTheme="minorHAnsi" w:hAnsiTheme="minorHAnsi" w:cstheme="minorHAnsi"/>
        </w:rPr>
        <w:t xml:space="preserve">Niniejsza umowa została zawarta w dniu ................................... 2018 r. w Gdańsku pomiędzy: </w:t>
      </w:r>
    </w:p>
    <w:p w:rsidR="00892240" w:rsidRPr="00BC31FF" w:rsidRDefault="00892240" w:rsidP="00892240">
      <w:pPr>
        <w:widowControl w:val="0"/>
        <w:autoSpaceDE w:val="0"/>
        <w:autoSpaceDN w:val="0"/>
        <w:adjustRightInd w:val="0"/>
        <w:rPr>
          <w:rFonts w:asciiTheme="minorHAnsi" w:hAnsiTheme="minorHAnsi" w:cstheme="minorHAnsi"/>
        </w:rPr>
      </w:pPr>
      <w:r w:rsidRPr="00BC31FF">
        <w:rPr>
          <w:rFonts w:asciiTheme="minorHAnsi" w:hAnsiTheme="minorHAnsi" w:cstheme="minorHAnsi"/>
        </w:rPr>
        <w:t xml:space="preserve">Województwem Pomorskim z siedzibą w Gdańsku przy ul. Okopowej 21/27 , 80-810 Gdańsk reprezentowanym przez: </w:t>
      </w:r>
    </w:p>
    <w:p w:rsidR="00892240" w:rsidRPr="00BC31FF" w:rsidRDefault="00892240" w:rsidP="00892240">
      <w:pPr>
        <w:widowControl w:val="0"/>
        <w:autoSpaceDE w:val="0"/>
        <w:autoSpaceDN w:val="0"/>
        <w:adjustRightInd w:val="0"/>
        <w:spacing w:before="120" w:after="120"/>
        <w:rPr>
          <w:rFonts w:asciiTheme="minorHAnsi" w:hAnsiTheme="minorHAnsi" w:cstheme="minorHAnsi"/>
        </w:rPr>
      </w:pPr>
      <w:r w:rsidRPr="00BC31FF">
        <w:rPr>
          <w:rFonts w:asciiTheme="minorHAnsi" w:hAnsiTheme="minorHAnsi" w:cstheme="minorHAnsi"/>
          <w:bCs/>
        </w:rPr>
        <w:t>1. ……………………………………………………………………………………</w:t>
      </w:r>
    </w:p>
    <w:p w:rsidR="00892240" w:rsidRPr="00BC31FF" w:rsidRDefault="00892240" w:rsidP="00892240">
      <w:pPr>
        <w:widowControl w:val="0"/>
        <w:autoSpaceDE w:val="0"/>
        <w:autoSpaceDN w:val="0"/>
        <w:adjustRightInd w:val="0"/>
        <w:spacing w:before="120" w:after="120"/>
        <w:rPr>
          <w:rFonts w:asciiTheme="minorHAnsi" w:hAnsiTheme="minorHAnsi" w:cstheme="minorHAnsi"/>
        </w:rPr>
      </w:pPr>
      <w:r w:rsidRPr="00BC31FF">
        <w:rPr>
          <w:rFonts w:asciiTheme="minorHAnsi" w:hAnsiTheme="minorHAnsi" w:cstheme="minorHAnsi"/>
          <w:bCs/>
        </w:rPr>
        <w:t>2. …………………………………………………………………………………….</w:t>
      </w:r>
    </w:p>
    <w:p w:rsidR="00892240" w:rsidRPr="00BC31FF" w:rsidRDefault="00892240" w:rsidP="00892240">
      <w:pPr>
        <w:widowControl w:val="0"/>
        <w:autoSpaceDE w:val="0"/>
        <w:autoSpaceDN w:val="0"/>
        <w:adjustRightInd w:val="0"/>
        <w:rPr>
          <w:rFonts w:asciiTheme="minorHAnsi" w:hAnsiTheme="minorHAnsi" w:cstheme="minorHAnsi"/>
        </w:rPr>
      </w:pPr>
      <w:r w:rsidRPr="00BC31FF">
        <w:rPr>
          <w:rFonts w:asciiTheme="minorHAnsi" w:hAnsiTheme="minorHAnsi" w:cstheme="minorHAnsi"/>
        </w:rPr>
        <w:t xml:space="preserve">NIP 583-31-63-786, REGON 191674836 zwanym dalej </w:t>
      </w:r>
      <w:r w:rsidRPr="00BC31FF">
        <w:rPr>
          <w:rFonts w:asciiTheme="minorHAnsi" w:hAnsiTheme="minorHAnsi" w:cstheme="minorHAnsi"/>
          <w:b/>
          <w:bCs/>
        </w:rPr>
        <w:t xml:space="preserve">„Zamawiającym" </w:t>
      </w:r>
    </w:p>
    <w:p w:rsidR="00892240" w:rsidRPr="00BC31FF" w:rsidRDefault="00892240" w:rsidP="00892240">
      <w:pPr>
        <w:widowControl w:val="0"/>
        <w:autoSpaceDE w:val="0"/>
        <w:autoSpaceDN w:val="0"/>
        <w:adjustRightInd w:val="0"/>
        <w:rPr>
          <w:rFonts w:asciiTheme="minorHAnsi" w:hAnsiTheme="minorHAnsi" w:cstheme="minorHAnsi"/>
        </w:rPr>
      </w:pPr>
      <w:r w:rsidRPr="00BC31FF">
        <w:rPr>
          <w:rFonts w:asciiTheme="minorHAnsi" w:hAnsiTheme="minorHAnsi" w:cstheme="minorHAnsi"/>
        </w:rPr>
        <w:t xml:space="preserve">a </w:t>
      </w:r>
    </w:p>
    <w:p w:rsidR="00892240" w:rsidRPr="00BC31FF" w:rsidRDefault="00892240" w:rsidP="00892240">
      <w:pPr>
        <w:widowControl w:val="0"/>
        <w:autoSpaceDE w:val="0"/>
        <w:autoSpaceDN w:val="0"/>
        <w:adjustRightInd w:val="0"/>
        <w:rPr>
          <w:rFonts w:asciiTheme="minorHAnsi" w:hAnsiTheme="minorHAnsi" w:cstheme="minorHAnsi"/>
        </w:rPr>
      </w:pPr>
      <w:r w:rsidRPr="00BC31FF">
        <w:rPr>
          <w:rFonts w:asciiTheme="minorHAnsi" w:hAnsiTheme="minorHAnsi" w:cstheme="minorHAnsi"/>
          <w:b/>
        </w:rPr>
        <w:t>…………………………………………………………………………………………………………………………………………………………………………………………………………………………………………………………………………………………</w:t>
      </w:r>
    </w:p>
    <w:p w:rsidR="00892240" w:rsidRPr="00BC31FF" w:rsidRDefault="00892240" w:rsidP="00892240">
      <w:pPr>
        <w:widowControl w:val="0"/>
        <w:autoSpaceDE w:val="0"/>
        <w:autoSpaceDN w:val="0"/>
        <w:adjustRightInd w:val="0"/>
        <w:rPr>
          <w:rFonts w:asciiTheme="minorHAnsi" w:hAnsiTheme="minorHAnsi" w:cstheme="minorHAnsi"/>
        </w:rPr>
      </w:pPr>
      <w:r w:rsidRPr="00BC31FF">
        <w:rPr>
          <w:rFonts w:asciiTheme="minorHAnsi" w:hAnsiTheme="minorHAnsi" w:cstheme="minorHAnsi"/>
        </w:rPr>
        <w:t>reprezentowany przez:</w:t>
      </w:r>
    </w:p>
    <w:p w:rsidR="00892240" w:rsidRPr="00BC31FF" w:rsidRDefault="00892240" w:rsidP="00892240">
      <w:pPr>
        <w:widowControl w:val="0"/>
        <w:autoSpaceDE w:val="0"/>
        <w:autoSpaceDN w:val="0"/>
        <w:adjustRightInd w:val="0"/>
        <w:spacing w:before="120" w:after="120"/>
        <w:rPr>
          <w:rFonts w:asciiTheme="minorHAnsi" w:hAnsiTheme="minorHAnsi" w:cstheme="minorHAnsi"/>
          <w:b/>
          <w:bCs/>
        </w:rPr>
      </w:pPr>
      <w:r w:rsidRPr="00BC31FF">
        <w:rPr>
          <w:rFonts w:asciiTheme="minorHAnsi" w:hAnsiTheme="minorHAnsi" w:cstheme="minorHAnsi"/>
          <w:b/>
          <w:bCs/>
        </w:rPr>
        <w:t>1....................................................................</w:t>
      </w:r>
    </w:p>
    <w:p w:rsidR="00892240" w:rsidRPr="00BC31FF" w:rsidRDefault="00892240" w:rsidP="00892240">
      <w:pPr>
        <w:widowControl w:val="0"/>
        <w:autoSpaceDE w:val="0"/>
        <w:autoSpaceDN w:val="0"/>
        <w:adjustRightInd w:val="0"/>
        <w:spacing w:before="120" w:after="120"/>
        <w:rPr>
          <w:rFonts w:asciiTheme="minorHAnsi" w:hAnsiTheme="minorHAnsi" w:cstheme="minorHAnsi"/>
        </w:rPr>
      </w:pPr>
      <w:r w:rsidRPr="00BC31FF">
        <w:rPr>
          <w:rFonts w:asciiTheme="minorHAnsi" w:hAnsiTheme="minorHAnsi" w:cstheme="minorHAnsi"/>
          <w:b/>
          <w:bCs/>
        </w:rPr>
        <w:t xml:space="preserve">2..................................................................... </w:t>
      </w:r>
    </w:p>
    <w:p w:rsidR="00892240" w:rsidRPr="00BC31FF" w:rsidRDefault="00892240" w:rsidP="00892240">
      <w:pPr>
        <w:widowControl w:val="0"/>
        <w:autoSpaceDE w:val="0"/>
        <w:autoSpaceDN w:val="0"/>
        <w:adjustRightInd w:val="0"/>
        <w:rPr>
          <w:rFonts w:asciiTheme="minorHAnsi" w:hAnsiTheme="minorHAnsi" w:cstheme="minorHAnsi"/>
        </w:rPr>
      </w:pPr>
      <w:r w:rsidRPr="00BC31FF">
        <w:rPr>
          <w:rFonts w:asciiTheme="minorHAnsi" w:hAnsiTheme="minorHAnsi" w:cstheme="minorHAnsi"/>
        </w:rPr>
        <w:t xml:space="preserve">zwanym dalej „Wykonawcą", </w:t>
      </w:r>
    </w:p>
    <w:p w:rsidR="00892240" w:rsidRPr="00BC31FF" w:rsidRDefault="00892240" w:rsidP="00892240">
      <w:pPr>
        <w:ind w:right="113"/>
        <w:jc w:val="both"/>
        <w:rPr>
          <w:rFonts w:asciiTheme="minorHAnsi" w:hAnsiTheme="minorHAnsi" w:cstheme="minorHAnsi"/>
        </w:rPr>
      </w:pPr>
    </w:p>
    <w:p w:rsidR="00892240" w:rsidRPr="00BC31FF" w:rsidRDefault="00892240" w:rsidP="00892240">
      <w:pPr>
        <w:ind w:right="113"/>
        <w:jc w:val="both"/>
        <w:rPr>
          <w:rFonts w:asciiTheme="minorHAnsi" w:hAnsiTheme="minorHAnsi" w:cstheme="minorHAnsi"/>
        </w:rPr>
      </w:pPr>
      <w:r w:rsidRPr="00BC31FF">
        <w:rPr>
          <w:rFonts w:asciiTheme="minorHAnsi" w:hAnsiTheme="minorHAnsi" w:cstheme="minorHAnsi"/>
        </w:rPr>
        <w:t>W wyniku przeprowadzonego postępowania o udzielenie zamówienia publicznego w trybie przetargu nieograniczonego, zgodnie z ustawą Prawo Zamówień Publicznych została zawarta umowa z Wykonawcą o następującej treści:</w:t>
      </w:r>
    </w:p>
    <w:p w:rsidR="00892240" w:rsidRPr="00BC31FF" w:rsidRDefault="00892240" w:rsidP="00892240">
      <w:pPr>
        <w:spacing w:before="120" w:after="120"/>
        <w:ind w:left="113" w:right="113" w:firstLine="113"/>
        <w:jc w:val="center"/>
        <w:rPr>
          <w:rFonts w:asciiTheme="minorHAnsi" w:hAnsiTheme="minorHAnsi" w:cstheme="minorHAnsi"/>
          <w:b/>
        </w:rPr>
      </w:pPr>
      <w:r w:rsidRPr="00BC31FF">
        <w:rPr>
          <w:rFonts w:asciiTheme="minorHAnsi" w:hAnsiTheme="minorHAnsi" w:cstheme="minorHAnsi"/>
          <w:b/>
        </w:rPr>
        <w:t>§ 1</w:t>
      </w:r>
    </w:p>
    <w:p w:rsidR="00892240" w:rsidRPr="00BC31FF" w:rsidRDefault="00892240" w:rsidP="00892240">
      <w:pPr>
        <w:spacing w:before="120" w:after="120"/>
        <w:ind w:left="113" w:right="113" w:firstLine="113"/>
        <w:jc w:val="center"/>
        <w:rPr>
          <w:rFonts w:asciiTheme="minorHAnsi" w:hAnsiTheme="minorHAnsi" w:cstheme="minorHAnsi"/>
          <w:b/>
        </w:rPr>
      </w:pPr>
      <w:r w:rsidRPr="00BC31FF">
        <w:rPr>
          <w:rFonts w:asciiTheme="minorHAnsi" w:hAnsiTheme="minorHAnsi" w:cstheme="minorHAnsi"/>
          <w:b/>
        </w:rPr>
        <w:t>Przedmiot umowy.</w:t>
      </w:r>
    </w:p>
    <w:p w:rsidR="00892240" w:rsidRPr="00BC31FF" w:rsidRDefault="00892240" w:rsidP="00892240">
      <w:pPr>
        <w:numPr>
          <w:ilvl w:val="0"/>
          <w:numId w:val="48"/>
        </w:numPr>
        <w:tabs>
          <w:tab w:val="clear" w:pos="406"/>
          <w:tab w:val="num" w:pos="284"/>
        </w:tabs>
        <w:suppressAutoHyphens/>
        <w:spacing w:before="120" w:after="120"/>
        <w:ind w:left="402" w:hanging="402"/>
        <w:jc w:val="both"/>
        <w:rPr>
          <w:rFonts w:asciiTheme="minorHAnsi" w:hAnsiTheme="minorHAnsi" w:cstheme="minorHAnsi"/>
          <w:bCs/>
        </w:rPr>
      </w:pPr>
      <w:r w:rsidRPr="00BC31FF">
        <w:rPr>
          <w:rFonts w:asciiTheme="minorHAnsi" w:hAnsiTheme="minorHAnsi" w:cstheme="minorHAnsi"/>
        </w:rPr>
        <w:t>Przedmiotem Umowy jest:</w:t>
      </w:r>
    </w:p>
    <w:p w:rsidR="00892240" w:rsidRPr="00BC31FF" w:rsidRDefault="00892240" w:rsidP="00892240">
      <w:pPr>
        <w:pStyle w:val="Akapitzlist"/>
        <w:numPr>
          <w:ilvl w:val="0"/>
          <w:numId w:val="52"/>
        </w:numPr>
        <w:suppressAutoHyphens/>
        <w:spacing w:before="120" w:after="120" w:line="240" w:lineRule="auto"/>
        <w:contextualSpacing w:val="0"/>
        <w:jc w:val="both"/>
        <w:rPr>
          <w:rFonts w:asciiTheme="minorHAnsi" w:hAnsiTheme="minorHAnsi" w:cstheme="minorHAnsi"/>
          <w:bCs/>
          <w:sz w:val="24"/>
          <w:szCs w:val="24"/>
        </w:rPr>
      </w:pPr>
      <w:r w:rsidRPr="00BC31FF">
        <w:rPr>
          <w:rFonts w:asciiTheme="minorHAnsi" w:hAnsiTheme="minorHAnsi" w:cstheme="minorHAnsi"/>
          <w:bCs/>
          <w:sz w:val="24"/>
          <w:szCs w:val="24"/>
        </w:rPr>
        <w:t xml:space="preserve">Wykonanie i dostawa 5 sztuk fabrycznie nowych elektrycznych zespołów trakcyjnych (EZT)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obsługi kolejowych przewozów pasażerskich w ruchu regionalnym (podstawowy przedmiot umowy), </w:t>
      </w:r>
      <w:r w:rsidRPr="00BC31FF">
        <w:rPr>
          <w:rFonts w:asciiTheme="minorHAnsi" w:hAnsiTheme="minorHAnsi" w:cstheme="minorHAnsi"/>
          <w:bCs/>
          <w:sz w:val="24"/>
          <w:szCs w:val="24"/>
        </w:rPr>
        <w:t>zgodnie z Opisem Przedmiotu Zamówienia wraz z dokumentacją w języku polskim.</w:t>
      </w:r>
    </w:p>
    <w:p w:rsidR="00892240" w:rsidRPr="00BC31FF" w:rsidRDefault="00892240" w:rsidP="00892240">
      <w:pPr>
        <w:pStyle w:val="Akapitzlist"/>
        <w:numPr>
          <w:ilvl w:val="0"/>
          <w:numId w:val="52"/>
        </w:numPr>
        <w:suppressAutoHyphens/>
        <w:spacing w:before="120" w:after="120" w:line="240" w:lineRule="auto"/>
        <w:contextualSpacing w:val="0"/>
        <w:jc w:val="both"/>
        <w:rPr>
          <w:rFonts w:asciiTheme="minorHAnsi" w:hAnsiTheme="minorHAnsi" w:cstheme="minorHAnsi"/>
          <w:sz w:val="24"/>
          <w:szCs w:val="24"/>
        </w:rPr>
      </w:pPr>
      <w:r w:rsidRPr="00BC31FF">
        <w:rPr>
          <w:rFonts w:asciiTheme="minorHAnsi" w:hAnsiTheme="minorHAnsi" w:cstheme="minorHAnsi"/>
          <w:sz w:val="24"/>
          <w:szCs w:val="24"/>
        </w:rPr>
        <w:t>udzielenie gwarancji na wszystkie dostarczone Zamawiającemu elektryczne zespoły trakcyjne na warunkach określonych w niniejszej Umowie;</w:t>
      </w:r>
    </w:p>
    <w:p w:rsidR="00892240" w:rsidRPr="00BC31FF" w:rsidRDefault="00892240" w:rsidP="00892240">
      <w:pPr>
        <w:pStyle w:val="Akapitzlist"/>
        <w:numPr>
          <w:ilvl w:val="0"/>
          <w:numId w:val="52"/>
        </w:numPr>
        <w:suppressAutoHyphens/>
        <w:spacing w:before="120" w:after="120" w:line="240" w:lineRule="auto"/>
        <w:contextualSpacing w:val="0"/>
        <w:jc w:val="both"/>
        <w:rPr>
          <w:rFonts w:asciiTheme="minorHAnsi" w:hAnsiTheme="minorHAnsi" w:cstheme="minorHAnsi"/>
          <w:bCs/>
          <w:sz w:val="24"/>
          <w:szCs w:val="24"/>
        </w:rPr>
      </w:pPr>
      <w:r w:rsidRPr="00BC31FF">
        <w:rPr>
          <w:rFonts w:asciiTheme="minorHAnsi" w:hAnsiTheme="minorHAnsi" w:cstheme="minorHAnsi"/>
          <w:sz w:val="24"/>
          <w:szCs w:val="24"/>
        </w:rPr>
        <w:t>przeszkolenie</w:t>
      </w:r>
      <w:r w:rsidR="00DB6AE6" w:rsidRPr="00BC31FF">
        <w:rPr>
          <w:rFonts w:asciiTheme="minorHAnsi" w:hAnsiTheme="minorHAnsi" w:cstheme="minorHAnsi"/>
          <w:sz w:val="24"/>
          <w:szCs w:val="24"/>
        </w:rPr>
        <w:t xml:space="preserve"> wskazanych przez Zamawiającego</w:t>
      </w:r>
      <w:r w:rsidRPr="00BC31FF">
        <w:rPr>
          <w:rFonts w:asciiTheme="minorHAnsi" w:hAnsiTheme="minorHAnsi" w:cstheme="minorHAnsi"/>
          <w:sz w:val="24"/>
          <w:szCs w:val="24"/>
        </w:rPr>
        <w:t xml:space="preserve"> osób </w:t>
      </w:r>
      <w:r w:rsidR="00DB6AE6" w:rsidRPr="00BC31FF">
        <w:rPr>
          <w:rFonts w:asciiTheme="minorHAnsi" w:hAnsiTheme="minorHAnsi" w:cstheme="minorHAnsi"/>
          <w:sz w:val="24"/>
          <w:szCs w:val="24"/>
        </w:rPr>
        <w:t>(wymienionych</w:t>
      </w:r>
      <w:r w:rsidRPr="00BC31FF">
        <w:rPr>
          <w:rFonts w:asciiTheme="minorHAnsi" w:hAnsiTheme="minorHAnsi" w:cstheme="minorHAnsi"/>
          <w:sz w:val="24"/>
          <w:szCs w:val="24"/>
        </w:rPr>
        <w:t xml:space="preserve"> w pkt. 1.6. Opisu przedmiotu zamówienia) </w:t>
      </w:r>
      <w:r w:rsidR="00DB6AE6" w:rsidRPr="00BC31FF">
        <w:rPr>
          <w:rFonts w:asciiTheme="minorHAnsi" w:hAnsiTheme="minorHAnsi" w:cstheme="minorHAnsi"/>
          <w:sz w:val="24"/>
          <w:szCs w:val="24"/>
        </w:rPr>
        <w:t xml:space="preserve">w zakresie obsługi, utrzymania </w:t>
      </w:r>
      <w:r w:rsidRPr="00BC31FF">
        <w:rPr>
          <w:rFonts w:asciiTheme="minorHAnsi" w:hAnsiTheme="minorHAnsi" w:cstheme="minorHAnsi"/>
          <w:sz w:val="24"/>
          <w:szCs w:val="24"/>
        </w:rPr>
        <w:t xml:space="preserve">i napraw bieżących </w:t>
      </w:r>
      <w:r w:rsidRPr="00BC31FF">
        <w:rPr>
          <w:rFonts w:asciiTheme="minorHAnsi" w:hAnsiTheme="minorHAnsi" w:cstheme="minorHAnsi"/>
          <w:bCs/>
          <w:sz w:val="24"/>
          <w:szCs w:val="24"/>
        </w:rPr>
        <w:t>elektrycznych zespołów trakcyjnych zgodnie z Opisem Przedmiotu Zamówienia;</w:t>
      </w:r>
    </w:p>
    <w:p w:rsidR="00892240" w:rsidRPr="00BC31FF" w:rsidRDefault="00892240" w:rsidP="00892240">
      <w:pPr>
        <w:pStyle w:val="Akapitzlist"/>
        <w:numPr>
          <w:ilvl w:val="0"/>
          <w:numId w:val="52"/>
        </w:numPr>
        <w:suppressAutoHyphens/>
        <w:spacing w:before="120" w:after="120" w:line="240" w:lineRule="auto"/>
        <w:contextualSpacing w:val="0"/>
        <w:jc w:val="both"/>
        <w:rPr>
          <w:rFonts w:asciiTheme="minorHAnsi" w:hAnsiTheme="minorHAnsi" w:cstheme="minorHAnsi"/>
          <w:bCs/>
          <w:sz w:val="24"/>
          <w:szCs w:val="24"/>
        </w:rPr>
      </w:pPr>
      <w:r w:rsidRPr="00BC31FF">
        <w:rPr>
          <w:rFonts w:asciiTheme="minorHAnsi" w:hAnsiTheme="minorHAnsi" w:cstheme="minorHAnsi"/>
          <w:bCs/>
          <w:sz w:val="24"/>
          <w:szCs w:val="24"/>
        </w:rPr>
        <w:t xml:space="preserve">dostawa oprzyrządowania, narzędzi i przyrządów pomiarowych </w:t>
      </w:r>
      <w:r w:rsidR="00DB6AE6" w:rsidRPr="00BC31FF">
        <w:rPr>
          <w:rFonts w:asciiTheme="minorHAnsi" w:hAnsiTheme="minorHAnsi" w:cstheme="minorHAnsi"/>
          <w:sz w:val="24"/>
          <w:szCs w:val="24"/>
        </w:rPr>
        <w:t>(wymienionego</w:t>
      </w:r>
      <w:r w:rsidRPr="00BC31FF">
        <w:rPr>
          <w:rFonts w:asciiTheme="minorHAnsi" w:hAnsiTheme="minorHAnsi" w:cstheme="minorHAnsi"/>
          <w:sz w:val="24"/>
          <w:szCs w:val="24"/>
        </w:rPr>
        <w:t xml:space="preserve"> w pkt. 1.10. Opisu przedmiotu zamówienia)</w:t>
      </w:r>
      <w:r w:rsidRPr="00BC31FF">
        <w:rPr>
          <w:rFonts w:asciiTheme="minorHAnsi" w:hAnsiTheme="minorHAnsi" w:cstheme="minorHAnsi"/>
          <w:bCs/>
          <w:sz w:val="24"/>
          <w:szCs w:val="24"/>
        </w:rPr>
        <w:t xml:space="preserve">; </w:t>
      </w:r>
    </w:p>
    <w:p w:rsidR="00892240" w:rsidRPr="00BC31FF" w:rsidRDefault="00892240" w:rsidP="00892240">
      <w:pPr>
        <w:pStyle w:val="Akapitzlist"/>
        <w:numPr>
          <w:ilvl w:val="0"/>
          <w:numId w:val="52"/>
        </w:numPr>
        <w:suppressAutoHyphens/>
        <w:spacing w:before="120" w:after="120" w:line="240" w:lineRule="auto"/>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dostarczenie dokumentacji EZT (wymienionej w pkt. 1.11. Opisu przedmiotu zamówienia), wraz z udzieleniem Zamawiającemu prawa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jej wykorzystywania oraz na jej udostępnienie podmiotom wykonującym przeglądy i naprawy na rzecz Zamawiającego/Operatora. </w:t>
      </w:r>
    </w:p>
    <w:p w:rsidR="00892240" w:rsidRPr="00BC31FF" w:rsidRDefault="00892240" w:rsidP="00892240">
      <w:pPr>
        <w:pStyle w:val="Akapitzlist"/>
        <w:numPr>
          <w:ilvl w:val="0"/>
          <w:numId w:val="52"/>
        </w:numPr>
        <w:suppressAutoHyphens/>
        <w:spacing w:before="120" w:after="120" w:line="240" w:lineRule="auto"/>
        <w:contextualSpacing w:val="0"/>
        <w:jc w:val="both"/>
        <w:rPr>
          <w:rFonts w:asciiTheme="minorHAnsi" w:hAnsiTheme="minorHAnsi" w:cstheme="minorHAnsi"/>
          <w:bCs/>
          <w:sz w:val="24"/>
          <w:szCs w:val="24"/>
        </w:rPr>
      </w:pPr>
      <w:r w:rsidRPr="00BC31FF">
        <w:rPr>
          <w:rFonts w:asciiTheme="minorHAnsi" w:hAnsiTheme="minorHAnsi" w:cstheme="minorHAnsi"/>
          <w:bCs/>
          <w:sz w:val="24"/>
          <w:szCs w:val="24"/>
        </w:rPr>
        <w:lastRenderedPageBreak/>
        <w:t>dostawa sprzętu komputerowego wraz z oprogramowaniem (</w:t>
      </w:r>
      <w:r w:rsidRPr="00BC31FF">
        <w:rPr>
          <w:rFonts w:asciiTheme="minorHAnsi" w:hAnsiTheme="minorHAnsi" w:cstheme="minorHAnsi"/>
          <w:sz w:val="24"/>
          <w:szCs w:val="24"/>
        </w:rPr>
        <w:t>wymienionego w pkt. 1.12. Opisu przedmiotu zamówienia)</w:t>
      </w:r>
      <w:r w:rsidRPr="00BC31FF">
        <w:rPr>
          <w:rFonts w:asciiTheme="minorHAnsi" w:hAnsiTheme="minorHAnsi" w:cstheme="minorHAnsi"/>
          <w:bCs/>
          <w:sz w:val="24"/>
          <w:szCs w:val="24"/>
        </w:rPr>
        <w:t xml:space="preserve"> i licencjami na ich bezterminowe użytkowanie;</w:t>
      </w:r>
    </w:p>
    <w:p w:rsidR="00892240" w:rsidRPr="00BC31FF" w:rsidRDefault="00892240" w:rsidP="00892240">
      <w:pPr>
        <w:numPr>
          <w:ilvl w:val="0"/>
          <w:numId w:val="48"/>
        </w:numPr>
        <w:tabs>
          <w:tab w:val="clear" w:pos="406"/>
          <w:tab w:val="num" w:pos="284"/>
        </w:tabs>
        <w:suppressAutoHyphens/>
        <w:spacing w:before="120" w:after="120"/>
        <w:ind w:left="284" w:hanging="284"/>
        <w:jc w:val="both"/>
        <w:rPr>
          <w:rFonts w:asciiTheme="minorHAnsi" w:hAnsiTheme="minorHAnsi" w:cstheme="minorHAnsi"/>
        </w:rPr>
      </w:pPr>
      <w:r w:rsidRPr="00BC31FF">
        <w:rPr>
          <w:rFonts w:asciiTheme="minorHAnsi" w:hAnsiTheme="minorHAnsi" w:cstheme="minorHAnsi"/>
        </w:rPr>
        <w:t xml:space="preserve">Zamawiający przewiduje wykonanie przedmiotu umowy z ewentualnym zastosowaniem przez Zamawiającego prawa opcji, o którym mowa w art. 34 ust. 5 Ustawy prawo zamówień publicznych, zwiększającym przedmiot zamówienia o nie więcej niż 5 sztuk </w:t>
      </w:r>
      <w:r w:rsidRPr="00BC31FF">
        <w:rPr>
          <w:rFonts w:asciiTheme="minorHAnsi" w:hAnsiTheme="minorHAnsi" w:cstheme="minorHAnsi"/>
          <w:bCs/>
        </w:rPr>
        <w:t xml:space="preserve">fabrycznie nowych pięcioczłonowych </w:t>
      </w:r>
      <w:r w:rsidRPr="00BC31FF">
        <w:rPr>
          <w:rFonts w:asciiTheme="minorHAnsi" w:hAnsiTheme="minorHAnsi" w:cstheme="minorHAnsi"/>
        </w:rPr>
        <w:t xml:space="preserve">elektrycznych zespołów trakcyjnych (EZT) o napędzie elektrycznym, zgodnie z ceną jednostkową podaną przez Wykonawcę w ofercie. Prawo opcji będzie przejawiać się tym, że Zamawiający może zwiększyć realizację zamówienia w stosunku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podstawowego zakresu zamówienia, pod warunkiem pozyskania środków finansowych, z tym zastrzeżeniem, że Wykonawcy nie przysługuje żadne roszczenie w stosunku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Zamawiającego, w przypadku gdy Zamawiający z prawa opcji nie skorzysta.</w:t>
      </w:r>
    </w:p>
    <w:p w:rsidR="00892240" w:rsidRPr="00BC31FF" w:rsidRDefault="00892240" w:rsidP="00892240">
      <w:pPr>
        <w:numPr>
          <w:ilvl w:val="0"/>
          <w:numId w:val="48"/>
        </w:numPr>
        <w:tabs>
          <w:tab w:val="clear" w:pos="406"/>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Zamawiający planuje powiadomienie Wykonawcy o skorzystaniu z prawa opcji, nie później, niż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dnia  </w:t>
      </w:r>
      <w:r w:rsidRPr="00BC31FF">
        <w:rPr>
          <w:rFonts w:asciiTheme="minorHAnsi" w:hAnsiTheme="minorHAnsi" w:cstheme="minorHAnsi"/>
          <w:b/>
        </w:rPr>
        <w:t>30 września 2019 roku</w:t>
      </w:r>
      <w:r w:rsidRPr="00BC31FF">
        <w:rPr>
          <w:rFonts w:asciiTheme="minorHAnsi" w:hAnsiTheme="minorHAnsi" w:cstheme="minorHAnsi"/>
        </w:rPr>
        <w:t xml:space="preserve">. </w:t>
      </w:r>
    </w:p>
    <w:p w:rsidR="00892240" w:rsidRPr="00BC31FF" w:rsidRDefault="00892240" w:rsidP="00892240">
      <w:pPr>
        <w:numPr>
          <w:ilvl w:val="0"/>
          <w:numId w:val="48"/>
        </w:numPr>
        <w:tabs>
          <w:tab w:val="clear" w:pos="406"/>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Ewentualne skorzystanie przez Zamawiającego z prawa opcji będzie polegało na przekazaniu przez Zamawiającego względem Wykonawcy pisemnego oświadczenia w przedmiocie skorzystania z tego prawa ze wskazaniem wymaganego zwiększenia przedmiotu zamówienia tj. ilości sztuk </w:t>
      </w:r>
      <w:r w:rsidRPr="00BC31FF">
        <w:rPr>
          <w:rFonts w:asciiTheme="minorHAnsi" w:hAnsiTheme="minorHAnsi" w:cstheme="minorHAnsi"/>
          <w:bCs/>
        </w:rPr>
        <w:t xml:space="preserve">fabrycznie nowych </w:t>
      </w:r>
      <w:r w:rsidRPr="00BC31FF">
        <w:rPr>
          <w:rFonts w:asciiTheme="minorHAnsi" w:hAnsiTheme="minorHAnsi" w:cstheme="minorHAnsi"/>
        </w:rPr>
        <w:t xml:space="preserve">elektrycznych zespołów trakcyjnych (EZT). Oświadczenie Zamawiającego stanowi integralną część Umowy.  </w:t>
      </w:r>
    </w:p>
    <w:p w:rsidR="00892240" w:rsidRPr="00BC31FF" w:rsidRDefault="00892240" w:rsidP="00892240">
      <w:pPr>
        <w:numPr>
          <w:ilvl w:val="0"/>
          <w:numId w:val="48"/>
        </w:numPr>
        <w:tabs>
          <w:tab w:val="clear" w:pos="406"/>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Przedmiot umowy musi spełniać warunki określone w SIWZ, oraz być zgodny z </w:t>
      </w:r>
      <w:r w:rsidRPr="00BC31FF">
        <w:rPr>
          <w:rFonts w:asciiTheme="minorHAnsi" w:hAnsiTheme="minorHAnsi" w:cstheme="minorHAnsi"/>
          <w:bCs/>
        </w:rPr>
        <w:t xml:space="preserve">ofertą złożoną przez Wykonawcę </w:t>
      </w:r>
      <w:r w:rsidRPr="00BC31FF">
        <w:rPr>
          <w:rFonts w:asciiTheme="minorHAnsi" w:hAnsiTheme="minorHAnsi" w:cstheme="minorHAnsi"/>
        </w:rPr>
        <w:t>oraz odpowiadać wymogom określonym w obowiązujących przepisach prawa.</w:t>
      </w:r>
    </w:p>
    <w:p w:rsidR="00892240" w:rsidRPr="00BC31FF" w:rsidRDefault="00892240" w:rsidP="00892240">
      <w:pPr>
        <w:numPr>
          <w:ilvl w:val="0"/>
          <w:numId w:val="48"/>
        </w:numPr>
        <w:tabs>
          <w:tab w:val="clear" w:pos="406"/>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Zasady realizacji przedmiotu umowy objętego prawem opcji (dodatkowego przedmiotu umowy) dotyczące: sposobu jego realizacji, jego odbioru, wymaganych norm i warunków technicznych, sposobu zapłaty, sposobu zabezpieczenia, sposobu naliczania kar umownych, wykonywania praw i obowiązków wynikających z gwarancji oraz współpracy Stron będą takie same jak te, które obowiązują w stosunku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podstawowego przedmiotu umowy. </w:t>
      </w:r>
    </w:p>
    <w:p w:rsidR="00892240" w:rsidRPr="00BC31FF" w:rsidRDefault="00892240" w:rsidP="00892240">
      <w:pPr>
        <w:spacing w:before="120" w:after="120"/>
        <w:ind w:left="113" w:right="113"/>
        <w:jc w:val="center"/>
        <w:rPr>
          <w:rFonts w:asciiTheme="minorHAnsi" w:hAnsiTheme="minorHAnsi" w:cstheme="minorHAnsi"/>
          <w:b/>
        </w:rPr>
      </w:pPr>
      <w:r w:rsidRPr="00BC31FF">
        <w:rPr>
          <w:rFonts w:asciiTheme="minorHAnsi" w:hAnsiTheme="minorHAnsi" w:cstheme="minorHAnsi"/>
          <w:b/>
        </w:rPr>
        <w:t>§ 2</w:t>
      </w:r>
    </w:p>
    <w:p w:rsidR="00892240" w:rsidRPr="00BC31FF" w:rsidRDefault="00892240" w:rsidP="00892240">
      <w:pPr>
        <w:spacing w:before="120" w:after="120"/>
        <w:ind w:left="113" w:right="113" w:firstLine="113"/>
        <w:jc w:val="center"/>
        <w:rPr>
          <w:rFonts w:asciiTheme="minorHAnsi" w:hAnsiTheme="minorHAnsi" w:cstheme="minorHAnsi"/>
          <w:b/>
        </w:rPr>
      </w:pPr>
      <w:r w:rsidRPr="00BC31FF">
        <w:rPr>
          <w:rFonts w:asciiTheme="minorHAnsi" w:hAnsiTheme="minorHAnsi" w:cstheme="minorHAnsi"/>
          <w:b/>
        </w:rPr>
        <w:t>Termin i sposób realizacji przedmiotu umowy.</w:t>
      </w:r>
    </w:p>
    <w:p w:rsidR="00892240" w:rsidRPr="00BC31FF" w:rsidRDefault="00892240" w:rsidP="00892240">
      <w:pPr>
        <w:numPr>
          <w:ilvl w:val="0"/>
          <w:numId w:val="47"/>
        </w:numPr>
        <w:tabs>
          <w:tab w:val="clear" w:pos="360"/>
          <w:tab w:val="num" w:pos="284"/>
        </w:tabs>
        <w:suppressAutoHyphens/>
        <w:spacing w:before="120" w:after="120"/>
        <w:ind w:left="0" w:right="113" w:firstLine="0"/>
        <w:jc w:val="both"/>
        <w:rPr>
          <w:rFonts w:asciiTheme="minorHAnsi" w:hAnsiTheme="minorHAnsi" w:cstheme="minorHAnsi"/>
          <w:bCs/>
        </w:rPr>
      </w:pPr>
      <w:r w:rsidRPr="00BC31FF">
        <w:rPr>
          <w:rFonts w:asciiTheme="minorHAnsi" w:hAnsiTheme="minorHAnsi" w:cstheme="minorHAnsi"/>
        </w:rPr>
        <w:t xml:space="preserve">Ustala się termin wykonania podstawowego przedmiotu umowy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dnia </w:t>
      </w:r>
      <w:r w:rsidRPr="00BC31FF">
        <w:rPr>
          <w:rFonts w:asciiTheme="minorHAnsi" w:hAnsiTheme="minorHAnsi" w:cstheme="minorHAnsi"/>
          <w:b/>
          <w:bCs/>
        </w:rPr>
        <w:t>30 września 2020 r.</w:t>
      </w:r>
      <w:r w:rsidRPr="00BC31FF">
        <w:rPr>
          <w:rFonts w:asciiTheme="minorHAnsi" w:hAnsiTheme="minorHAnsi" w:cstheme="minorHAnsi"/>
          <w:bCs/>
        </w:rPr>
        <w:t xml:space="preserve"> </w:t>
      </w:r>
    </w:p>
    <w:p w:rsidR="00892240" w:rsidRPr="00BC31FF" w:rsidRDefault="00892240" w:rsidP="00892240">
      <w:pPr>
        <w:numPr>
          <w:ilvl w:val="0"/>
          <w:numId w:val="47"/>
        </w:numPr>
        <w:tabs>
          <w:tab w:val="clear" w:pos="360"/>
          <w:tab w:val="num" w:pos="284"/>
        </w:tabs>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rPr>
        <w:t xml:space="preserve">Jeżeli Zamawiający skorzysta z prawa opcji, to zwiększona ilość elektrycznych zespołów trakcyjnych (EZT) musi być wykonana i dostarczona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dnia </w:t>
      </w:r>
      <w:r w:rsidRPr="00BC31FF">
        <w:rPr>
          <w:rFonts w:asciiTheme="minorHAnsi" w:hAnsiTheme="minorHAnsi" w:cstheme="minorHAnsi"/>
        </w:rPr>
        <w:br/>
      </w:r>
      <w:r w:rsidRPr="00BC31FF">
        <w:rPr>
          <w:rFonts w:asciiTheme="minorHAnsi" w:hAnsiTheme="minorHAnsi" w:cstheme="minorHAnsi"/>
          <w:b/>
          <w:bCs/>
        </w:rPr>
        <w:t xml:space="preserve">30 września 2020 r. </w:t>
      </w:r>
      <w:r w:rsidRPr="00BC31FF">
        <w:rPr>
          <w:rFonts w:asciiTheme="minorHAnsi" w:hAnsiTheme="minorHAnsi" w:cstheme="minorHAnsi"/>
          <w:bCs/>
        </w:rPr>
        <w:t>Szczegółowe terminy dostaw Zamawiający uzgodni pisemnie wspólnie z Wykonawcą. Uzgodniony harmonogram dostaw stanowi integralną część Umowy.</w:t>
      </w:r>
    </w:p>
    <w:p w:rsidR="00892240" w:rsidRPr="00BC31FF" w:rsidRDefault="00892240" w:rsidP="00892240">
      <w:pPr>
        <w:numPr>
          <w:ilvl w:val="0"/>
          <w:numId w:val="47"/>
        </w:numPr>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bCs/>
        </w:rPr>
        <w:t xml:space="preserve">Zamawiający i Wykonawca ustalają i akceptują następujący harmonogram dostaw </w:t>
      </w:r>
      <w:r w:rsidRPr="00BC31FF">
        <w:rPr>
          <w:rFonts w:asciiTheme="minorHAnsi" w:hAnsiTheme="minorHAnsi" w:cstheme="minorHAnsi"/>
        </w:rPr>
        <w:t>elektrycznych zespołów trakcyjnych (</w:t>
      </w:r>
      <w:r w:rsidRPr="00BC31FF">
        <w:rPr>
          <w:rFonts w:asciiTheme="minorHAnsi" w:hAnsiTheme="minorHAnsi" w:cstheme="minorHAnsi"/>
          <w:bCs/>
        </w:rPr>
        <w:t>EZT), stanowiących podstawowy przedmiot zamówienia:</w:t>
      </w:r>
    </w:p>
    <w:p w:rsidR="00892240" w:rsidRPr="00BC31FF" w:rsidRDefault="00892240" w:rsidP="00892240">
      <w:pPr>
        <w:numPr>
          <w:ilvl w:val="0"/>
          <w:numId w:val="45"/>
        </w:numPr>
        <w:suppressAutoHyphens/>
        <w:spacing w:before="120" w:after="120"/>
        <w:ind w:right="113"/>
        <w:jc w:val="both"/>
        <w:rPr>
          <w:rFonts w:asciiTheme="minorHAnsi" w:hAnsiTheme="minorHAnsi" w:cstheme="minorHAnsi"/>
        </w:rPr>
      </w:pPr>
      <w:r w:rsidRPr="00BC31FF">
        <w:rPr>
          <w:rFonts w:asciiTheme="minorHAnsi" w:hAnsiTheme="minorHAnsi" w:cstheme="minorHAnsi"/>
        </w:rPr>
        <w:t xml:space="preserve">pierwszy pięcioczłonowy elektryczny zespół trakcyjny,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dnia ……………….,</w:t>
      </w:r>
    </w:p>
    <w:p w:rsidR="00892240" w:rsidRPr="00BC31FF" w:rsidRDefault="00892240" w:rsidP="00892240">
      <w:pPr>
        <w:numPr>
          <w:ilvl w:val="0"/>
          <w:numId w:val="45"/>
        </w:numPr>
        <w:suppressAutoHyphens/>
        <w:spacing w:before="120" w:after="120"/>
        <w:ind w:right="113"/>
        <w:jc w:val="both"/>
        <w:rPr>
          <w:rFonts w:asciiTheme="minorHAnsi" w:hAnsiTheme="minorHAnsi" w:cstheme="minorHAnsi"/>
        </w:rPr>
      </w:pPr>
      <w:r w:rsidRPr="00BC31FF">
        <w:rPr>
          <w:rFonts w:asciiTheme="minorHAnsi" w:hAnsiTheme="minorHAnsi" w:cstheme="minorHAnsi"/>
        </w:rPr>
        <w:t xml:space="preserve">drugi pięcioczłonowy elektryczny zespół trakcyjny,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dnia ……………….,</w:t>
      </w:r>
    </w:p>
    <w:p w:rsidR="00892240" w:rsidRPr="00BC31FF" w:rsidRDefault="00892240" w:rsidP="00892240">
      <w:pPr>
        <w:numPr>
          <w:ilvl w:val="0"/>
          <w:numId w:val="45"/>
        </w:numPr>
        <w:suppressAutoHyphens/>
        <w:spacing w:before="120" w:after="120"/>
        <w:ind w:right="113"/>
        <w:jc w:val="both"/>
        <w:rPr>
          <w:rFonts w:asciiTheme="minorHAnsi" w:hAnsiTheme="minorHAnsi" w:cstheme="minorHAnsi"/>
        </w:rPr>
      </w:pPr>
      <w:r w:rsidRPr="00BC31FF">
        <w:rPr>
          <w:rFonts w:asciiTheme="minorHAnsi" w:hAnsiTheme="minorHAnsi" w:cstheme="minorHAnsi"/>
        </w:rPr>
        <w:t xml:space="preserve">trzeci pięcioczłonowy elektryczny zespół trakcyjny,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dnia …………2019r.,</w:t>
      </w:r>
    </w:p>
    <w:p w:rsidR="00892240" w:rsidRPr="00BC31FF" w:rsidRDefault="00892240" w:rsidP="00892240">
      <w:pPr>
        <w:numPr>
          <w:ilvl w:val="0"/>
          <w:numId w:val="45"/>
        </w:numPr>
        <w:suppressAutoHyphens/>
        <w:spacing w:before="120" w:after="120"/>
        <w:ind w:right="113"/>
        <w:jc w:val="both"/>
        <w:rPr>
          <w:rFonts w:asciiTheme="minorHAnsi" w:hAnsiTheme="minorHAnsi" w:cstheme="minorHAnsi"/>
        </w:rPr>
      </w:pPr>
      <w:r w:rsidRPr="00BC31FF">
        <w:rPr>
          <w:rFonts w:asciiTheme="minorHAnsi" w:hAnsiTheme="minorHAnsi" w:cstheme="minorHAnsi"/>
        </w:rPr>
        <w:t xml:space="preserve">czwarty pięcioczłonowy elektryczny zespół trakcyjny,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dnia ………2019r.,</w:t>
      </w:r>
    </w:p>
    <w:p w:rsidR="00892240" w:rsidRPr="00BC31FF" w:rsidRDefault="00892240" w:rsidP="00892240">
      <w:pPr>
        <w:numPr>
          <w:ilvl w:val="0"/>
          <w:numId w:val="45"/>
        </w:numPr>
        <w:suppressAutoHyphens/>
        <w:spacing w:before="120" w:after="120"/>
        <w:ind w:right="113"/>
        <w:jc w:val="both"/>
        <w:rPr>
          <w:rFonts w:asciiTheme="minorHAnsi" w:hAnsiTheme="minorHAnsi" w:cstheme="minorHAnsi"/>
        </w:rPr>
      </w:pPr>
      <w:r w:rsidRPr="00BC31FF">
        <w:rPr>
          <w:rFonts w:asciiTheme="minorHAnsi" w:hAnsiTheme="minorHAnsi" w:cstheme="minorHAnsi"/>
        </w:rPr>
        <w:lastRenderedPageBreak/>
        <w:t xml:space="preserve">piaty pięcioczłonowy elektryczny zespół trakcyjny,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dnia </w:t>
      </w:r>
      <w:r w:rsidRPr="00BC31FF">
        <w:rPr>
          <w:rFonts w:asciiTheme="minorHAnsi" w:hAnsiTheme="minorHAnsi" w:cstheme="minorHAnsi"/>
          <w:b/>
        </w:rPr>
        <w:t>30.09.2020r.</w:t>
      </w:r>
    </w:p>
    <w:p w:rsidR="00892240" w:rsidRPr="00BC31FF" w:rsidRDefault="00892240" w:rsidP="00892240">
      <w:pPr>
        <w:numPr>
          <w:ilvl w:val="0"/>
          <w:numId w:val="47"/>
        </w:numPr>
        <w:tabs>
          <w:tab w:val="clear" w:pos="360"/>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Wykonawca za uprzednią zgodą Zamawiającego może dostarczyć EZT przed upływem terminów dostaw wskazanych w harmonogramie określonym w ust. 3 lub w przypadku skorzystania z prawa opcji - w harmonogramie ustalonym w trybie przewidzianym w ust.2. Ustalenia Stron w przedmiocie skrócenia terminów dostaw wynikających z powołanych harmonogramów stanowią integralną część Umowy. </w:t>
      </w:r>
    </w:p>
    <w:p w:rsidR="00892240" w:rsidRPr="00BC31FF" w:rsidRDefault="00892240" w:rsidP="00892240">
      <w:pPr>
        <w:numPr>
          <w:ilvl w:val="0"/>
          <w:numId w:val="47"/>
        </w:numPr>
        <w:tabs>
          <w:tab w:val="clear" w:pos="360"/>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Wykonawca wraz z przekazaniem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eksploatacji pierwszego EZT, dostawa w ramach wykonania podstawowego przedmiotu Umowy, dostarczy Zamawiającemu przedmiot Umowy określony w §1 ust. 1 </w:t>
      </w:r>
      <w:proofErr w:type="spellStart"/>
      <w:r w:rsidRPr="00BC31FF">
        <w:rPr>
          <w:rFonts w:asciiTheme="minorHAnsi" w:hAnsiTheme="minorHAnsi" w:cstheme="minorHAnsi"/>
        </w:rPr>
        <w:t>pkt</w:t>
      </w:r>
      <w:proofErr w:type="spellEnd"/>
      <w:r w:rsidRPr="00BC31FF">
        <w:rPr>
          <w:rFonts w:asciiTheme="minorHAnsi" w:hAnsiTheme="minorHAnsi" w:cstheme="minorHAnsi"/>
        </w:rPr>
        <w:t xml:space="preserve"> 6.</w:t>
      </w:r>
    </w:p>
    <w:p w:rsidR="00892240" w:rsidRPr="00BC31FF" w:rsidRDefault="00892240" w:rsidP="00892240">
      <w:pPr>
        <w:numPr>
          <w:ilvl w:val="0"/>
          <w:numId w:val="47"/>
        </w:numPr>
        <w:tabs>
          <w:tab w:val="clear" w:pos="360"/>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Wykonawca wraz z przekazaniem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eksploatacji pierwszego EZT, dostawa w ramach wykonania podstawowego przedmiotu Umowy, dostarczy Zamawiającemu przedmiot Umowy określony w § 1 ust. 1 </w:t>
      </w:r>
      <w:proofErr w:type="spellStart"/>
      <w:r w:rsidRPr="00BC31FF">
        <w:rPr>
          <w:rFonts w:asciiTheme="minorHAnsi" w:hAnsiTheme="minorHAnsi" w:cstheme="minorHAnsi"/>
        </w:rPr>
        <w:t>pkt</w:t>
      </w:r>
      <w:proofErr w:type="spellEnd"/>
      <w:r w:rsidRPr="00BC31FF">
        <w:rPr>
          <w:rFonts w:asciiTheme="minorHAnsi" w:hAnsiTheme="minorHAnsi" w:cstheme="minorHAnsi"/>
        </w:rPr>
        <w:t xml:space="preserve"> 5.</w:t>
      </w:r>
    </w:p>
    <w:p w:rsidR="00892240" w:rsidRPr="00BC31FF" w:rsidRDefault="00892240" w:rsidP="00892240">
      <w:pPr>
        <w:numPr>
          <w:ilvl w:val="0"/>
          <w:numId w:val="47"/>
        </w:numPr>
        <w:tabs>
          <w:tab w:val="clear" w:pos="360"/>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Wykonawca, nie później niż z dostawą trzeciego EZT, w ramach wykonania podstawowego przedmiotu Umowy, dostarczy Zamawiającemu przedmiot Umowy określony w § 1 ust. 1 </w:t>
      </w:r>
      <w:proofErr w:type="spellStart"/>
      <w:r w:rsidRPr="00BC31FF">
        <w:rPr>
          <w:rFonts w:asciiTheme="minorHAnsi" w:hAnsiTheme="minorHAnsi" w:cstheme="minorHAnsi"/>
        </w:rPr>
        <w:t>pkt</w:t>
      </w:r>
      <w:proofErr w:type="spellEnd"/>
      <w:r w:rsidRPr="00BC31FF">
        <w:rPr>
          <w:rFonts w:asciiTheme="minorHAnsi" w:hAnsiTheme="minorHAnsi" w:cstheme="minorHAnsi"/>
        </w:rPr>
        <w:t xml:space="preserve"> 4.</w:t>
      </w:r>
    </w:p>
    <w:p w:rsidR="00892240" w:rsidRPr="00BC31FF" w:rsidRDefault="00892240" w:rsidP="00892240">
      <w:pPr>
        <w:numPr>
          <w:ilvl w:val="0"/>
          <w:numId w:val="47"/>
        </w:numPr>
        <w:tabs>
          <w:tab w:val="clear" w:pos="360"/>
          <w:tab w:val="num" w:pos="284"/>
        </w:tabs>
        <w:suppressAutoHyphens/>
        <w:autoSpaceDE w:val="0"/>
        <w:spacing w:after="120"/>
        <w:ind w:left="284" w:right="113" w:hanging="284"/>
        <w:jc w:val="both"/>
        <w:rPr>
          <w:rFonts w:asciiTheme="minorHAnsi" w:hAnsiTheme="minorHAnsi" w:cstheme="minorHAnsi"/>
        </w:rPr>
      </w:pPr>
      <w:r w:rsidRPr="00BC31FF">
        <w:rPr>
          <w:rFonts w:asciiTheme="minorHAnsi" w:hAnsiTheme="minorHAnsi" w:cstheme="minorHAnsi"/>
        </w:rPr>
        <w:t xml:space="preserve">W przypadku skorzystania przez Zamawiającego z prawa opcji, o którym mowa w ust. 2, dodatkowy przedmiot umowy musi zostać dostarczony na koszt Wykonawcy, zgodnie z procedurą określoną w § 3,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miejsca wskazanego przez Zamawiającego, zgodnie z harmonogramem określonym w ust. 2.  </w:t>
      </w:r>
    </w:p>
    <w:p w:rsidR="00892240" w:rsidRPr="00BC31FF" w:rsidRDefault="00892240" w:rsidP="00892240">
      <w:pPr>
        <w:numPr>
          <w:ilvl w:val="0"/>
          <w:numId w:val="47"/>
        </w:numPr>
        <w:tabs>
          <w:tab w:val="clear" w:pos="360"/>
          <w:tab w:val="num" w:pos="284"/>
        </w:tabs>
        <w:suppressAutoHyphens/>
        <w:autoSpaceDE w:val="0"/>
        <w:ind w:left="284" w:hanging="284"/>
        <w:jc w:val="both"/>
        <w:rPr>
          <w:rFonts w:asciiTheme="minorHAnsi" w:hAnsiTheme="minorHAnsi" w:cstheme="minorHAnsi"/>
        </w:rPr>
      </w:pPr>
      <w:r w:rsidRPr="00BC31FF">
        <w:rPr>
          <w:rFonts w:asciiTheme="minorHAnsi" w:hAnsiTheme="minorHAnsi" w:cstheme="minorHAnsi"/>
        </w:rPr>
        <w:t xml:space="preserve">Wykonawca zobowiązuje się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wykonania przedmiotu Umowy zgodnie z wymaganiami określonymi w Umowie oraz SIWZ z najwyższą starannością i uczciwością, najlepszą wiedzą oraz zasadami profesjonalizmu zawodowego. Wykonawca zobowiązuje się wykonać przedmiot umowy zgodnie z obowiązującymi przepisami prawa krajowego i wspólnotowego.</w:t>
      </w:r>
    </w:p>
    <w:p w:rsidR="00892240" w:rsidRPr="00BC31FF" w:rsidRDefault="00892240" w:rsidP="00892240">
      <w:pPr>
        <w:numPr>
          <w:ilvl w:val="0"/>
          <w:numId w:val="47"/>
        </w:numPr>
        <w:tabs>
          <w:tab w:val="clear" w:pos="360"/>
          <w:tab w:val="num" w:pos="284"/>
        </w:tabs>
        <w:suppressAutoHyphens/>
        <w:spacing w:before="120" w:after="120"/>
        <w:ind w:left="284" w:right="113" w:hanging="464"/>
        <w:jc w:val="both"/>
        <w:rPr>
          <w:rFonts w:asciiTheme="minorHAnsi" w:hAnsiTheme="minorHAnsi" w:cstheme="minorHAnsi"/>
        </w:rPr>
      </w:pPr>
      <w:r w:rsidRPr="00BC31FF">
        <w:rPr>
          <w:rFonts w:asciiTheme="minorHAnsi" w:hAnsiTheme="minorHAnsi" w:cstheme="minorHAnsi"/>
        </w:rPr>
        <w:t xml:space="preserve">Wykonawca ponosi wobec Zamawiającego pełną odpowiedzialność za działania, które wykonuje przy pomocy podwykonawców. Zlecenie wykonania części prac podwykonawcom nie zmienia zobowiązań Wykonawcy wobec Zamawiającego za wykonanie tej części prac. Wykonawca jest odpowiedzialny za działania i zaniechania podwykonawców i ich pracowników jak za własne.  </w:t>
      </w:r>
    </w:p>
    <w:p w:rsidR="00892240" w:rsidRPr="00BC31FF" w:rsidRDefault="00892240" w:rsidP="00892240">
      <w:pPr>
        <w:numPr>
          <w:ilvl w:val="0"/>
          <w:numId w:val="47"/>
        </w:numPr>
        <w:tabs>
          <w:tab w:val="clear" w:pos="360"/>
          <w:tab w:val="num" w:pos="-180"/>
        </w:tabs>
        <w:suppressAutoHyphens/>
        <w:spacing w:before="120" w:after="120"/>
        <w:ind w:left="284" w:right="113" w:hanging="464"/>
        <w:jc w:val="both"/>
        <w:rPr>
          <w:rFonts w:asciiTheme="minorHAnsi" w:hAnsiTheme="minorHAnsi" w:cstheme="minorHAnsi"/>
        </w:rPr>
      </w:pPr>
      <w:r w:rsidRPr="00BC31FF">
        <w:rPr>
          <w:rFonts w:asciiTheme="minorHAnsi" w:hAnsiTheme="minorHAnsi" w:cstheme="minorHAnsi"/>
        </w:rPr>
        <w:t xml:space="preserve">Ryzyko związane z terminową dostawą wszelkich zespołów, podzespołów, części lub materiałów niezbędnych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wykonania przedmiotu umowy ponosi Wykonawca.  </w:t>
      </w:r>
    </w:p>
    <w:p w:rsidR="00892240" w:rsidRPr="00BC31FF" w:rsidRDefault="00892240" w:rsidP="00892240">
      <w:pPr>
        <w:numPr>
          <w:ilvl w:val="0"/>
          <w:numId w:val="47"/>
        </w:numPr>
        <w:tabs>
          <w:tab w:val="clear" w:pos="360"/>
          <w:tab w:val="num" w:pos="284"/>
        </w:tabs>
        <w:suppressAutoHyphens/>
        <w:spacing w:before="120" w:after="120"/>
        <w:ind w:left="284" w:right="113" w:hanging="464"/>
        <w:jc w:val="both"/>
        <w:rPr>
          <w:rFonts w:asciiTheme="minorHAnsi" w:hAnsiTheme="minorHAnsi" w:cstheme="minorHAnsi"/>
        </w:rPr>
      </w:pPr>
      <w:r w:rsidRPr="00BC31FF">
        <w:rPr>
          <w:rFonts w:asciiTheme="minorHAnsi" w:hAnsiTheme="minorHAnsi" w:cstheme="minorHAnsi"/>
        </w:rPr>
        <w:t xml:space="preserve">Zamawiający zastrzega sobie prawo kontrolowania procesu produkcji każdego EZT na każdym jej etapie,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uprzednim powiadomieniu Wykonawcy. </w:t>
      </w:r>
    </w:p>
    <w:p w:rsidR="00892240" w:rsidRPr="00BC31FF" w:rsidRDefault="00892240" w:rsidP="00892240">
      <w:pPr>
        <w:spacing w:before="120" w:after="120"/>
        <w:ind w:left="360" w:right="113"/>
        <w:jc w:val="center"/>
        <w:rPr>
          <w:rFonts w:asciiTheme="minorHAnsi" w:hAnsiTheme="minorHAnsi" w:cstheme="minorHAnsi"/>
          <w:b/>
        </w:rPr>
      </w:pPr>
      <w:r w:rsidRPr="00BC31FF">
        <w:rPr>
          <w:rFonts w:asciiTheme="minorHAnsi" w:hAnsiTheme="minorHAnsi" w:cstheme="minorHAnsi"/>
          <w:b/>
        </w:rPr>
        <w:t>§ 3</w:t>
      </w:r>
    </w:p>
    <w:p w:rsidR="00892240" w:rsidRPr="00BC31FF" w:rsidRDefault="00892240" w:rsidP="00892240">
      <w:pPr>
        <w:spacing w:before="120" w:after="120"/>
        <w:ind w:left="360" w:right="113"/>
        <w:jc w:val="center"/>
        <w:rPr>
          <w:rFonts w:asciiTheme="minorHAnsi" w:hAnsiTheme="minorHAnsi" w:cstheme="minorHAnsi"/>
          <w:b/>
        </w:rPr>
      </w:pPr>
      <w:r w:rsidRPr="00BC31FF">
        <w:rPr>
          <w:rFonts w:asciiTheme="minorHAnsi" w:hAnsiTheme="minorHAnsi" w:cstheme="minorHAnsi"/>
          <w:b/>
        </w:rPr>
        <w:t>Odbiór przedmiotu umowy.</w:t>
      </w:r>
    </w:p>
    <w:p w:rsidR="00892240" w:rsidRPr="00BC31FF" w:rsidRDefault="00892240" w:rsidP="00892240">
      <w:pPr>
        <w:numPr>
          <w:ilvl w:val="0"/>
          <w:numId w:val="46"/>
        </w:numPr>
        <w:tabs>
          <w:tab w:val="clear" w:pos="360"/>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Wszystkie elektryczne zespoły trakcyjne (EZT) podlegają odbiorowi technicznemu dokonywanemu przez osoby upoważnione przez Zamawiającego.</w:t>
      </w:r>
    </w:p>
    <w:p w:rsidR="00892240" w:rsidRPr="00BC31FF" w:rsidRDefault="00892240" w:rsidP="00892240">
      <w:pPr>
        <w:numPr>
          <w:ilvl w:val="0"/>
          <w:numId w:val="46"/>
        </w:numPr>
        <w:tabs>
          <w:tab w:val="clear" w:pos="360"/>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Odbiór techniczny każdego elektrycznego zespołu trakcyjnego (EZT) nastąpi,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przeprowadzonych z wynikiem pozytywnym próbach stacjonarnych i ruchowych, u Wykonawcy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10 dni od dnia zgłoszenia Zamawiającemu gotowości elektrycznego zespołu trakcyjnego (EZT)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odbioru i zostanie potwierdzony protokołem odbioru technicznego, podpisanym przez przedstawicieli Zamawiającego i Wykonawcy. </w:t>
      </w:r>
    </w:p>
    <w:p w:rsidR="00892240" w:rsidRPr="00BC31FF" w:rsidRDefault="00892240" w:rsidP="00892240">
      <w:pPr>
        <w:numPr>
          <w:ilvl w:val="0"/>
          <w:numId w:val="46"/>
        </w:numPr>
        <w:tabs>
          <w:tab w:val="clear" w:pos="360"/>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lastRenderedPageBreak/>
        <w:t xml:space="preserve">W razie stwierdzenia w trakcie odbioru technicznego wady lub usterki w działaniu elektrycznego zespołu trakcyjnego (EZT) lub jego części, zespołów lub podzespołów, przedstawiciel Zamawiającego zamieszcza stosowne uwagi w protokole, określonym w ust. 2. Zamawiający odmawia wówczas odbioru elektrycznego zespołu trakcyjnego (EZT), a Wykonawca jest zobowiązany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dokonania wymaganych napraw skutkujących usunięciem wad lub usterek określonych w protokołach. Ponowny odbiór techniczny, nastąpi w trybie określonym w ust. 2. </w:t>
      </w:r>
    </w:p>
    <w:p w:rsidR="00892240" w:rsidRPr="00BC31FF" w:rsidRDefault="00892240" w:rsidP="00892240">
      <w:pPr>
        <w:numPr>
          <w:ilvl w:val="0"/>
          <w:numId w:val="46"/>
        </w:numPr>
        <w:suppressAutoHyphens/>
        <w:spacing w:before="120" w:after="120" w:line="300" w:lineRule="exact"/>
        <w:ind w:left="284" w:right="113" w:hanging="284"/>
        <w:jc w:val="both"/>
        <w:rPr>
          <w:rFonts w:asciiTheme="minorHAnsi" w:hAnsiTheme="minorHAnsi" w:cstheme="minorHAnsi"/>
        </w:rPr>
      </w:pPr>
      <w:r w:rsidRPr="00BC31FF">
        <w:rPr>
          <w:rFonts w:asciiTheme="minorHAnsi" w:hAnsiTheme="minorHAnsi" w:cstheme="minorHAnsi"/>
        </w:rPr>
        <w:t xml:space="preserve">Wykonawca dostarczy na własny koszt każdy elektryczny zespół trakcyjny (EZT)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miejsca wskazanego przez Zamawiającego na terenie Województwa Pomorskiego wraz z dokumentacją techniczną określoną w SIWZ. Zamawiający wskaże Wykonawcy na piśmie miejsce i termin dostawy nie później niż 14 dni przed upływem poszczególnych terminów określonych w § 2 ust. 3.</w:t>
      </w:r>
    </w:p>
    <w:p w:rsidR="00892240" w:rsidRPr="00BC31FF" w:rsidRDefault="00892240" w:rsidP="00892240">
      <w:pPr>
        <w:numPr>
          <w:ilvl w:val="0"/>
          <w:numId w:val="46"/>
        </w:numPr>
        <w:tabs>
          <w:tab w:val="clear" w:pos="360"/>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Przekazanie każdego elektrycznego zespołu trakcyjnego (EZT) Zamawiającemu nastąpi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5 dni od daty jego dostarczenia w miejsce wskazane w ust. 4 i zostanie potwierdzone przez podpisanie przez przedstawicieli Zamawiającego i Wykonawcy protokołu przekazania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eksploatacji. Data podpisania protokołu stanowi datę faktycznego przekazania EZT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eksploatacji. </w:t>
      </w:r>
    </w:p>
    <w:p w:rsidR="00892240" w:rsidRPr="00BC31FF" w:rsidRDefault="00892240" w:rsidP="00892240">
      <w:pPr>
        <w:numPr>
          <w:ilvl w:val="0"/>
          <w:numId w:val="46"/>
        </w:numPr>
        <w:tabs>
          <w:tab w:val="clear" w:pos="360"/>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Wykonawca zobowiązany jest zgłosić Zamawiającemu gotowość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odbioru technicznego EZT przed upływem terminów określonych w obowiązującym harmonogramie dostaw, tak aby możliwe było pełne przeprowadzenie procedury odbioru określone w niniejszym paragrafie, włącznie z jej powtórzeniem w razie stwierdzenia wad w EZT. Rozpoczęcie biegu terminów ustalonych w harmonogramach dostaw przed lub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zgłoszeniu gotowości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odbioru technicznego EZT nie wstrzymuje naliczania kar umownych przewidzianych niniejszą Umową. </w:t>
      </w:r>
    </w:p>
    <w:p w:rsidR="00892240" w:rsidRPr="00BC31FF" w:rsidRDefault="00892240" w:rsidP="00892240">
      <w:pPr>
        <w:numPr>
          <w:ilvl w:val="0"/>
          <w:numId w:val="46"/>
        </w:numPr>
        <w:tabs>
          <w:tab w:val="clear" w:pos="360"/>
          <w:tab w:val="num" w:pos="284"/>
        </w:tabs>
        <w:suppressAutoHyphens/>
        <w:spacing w:before="120" w:after="120"/>
        <w:ind w:left="284" w:hanging="284"/>
        <w:jc w:val="both"/>
        <w:rPr>
          <w:rFonts w:asciiTheme="minorHAnsi" w:hAnsiTheme="minorHAnsi" w:cstheme="minorHAnsi"/>
        </w:rPr>
      </w:pPr>
      <w:r w:rsidRPr="00BC31FF">
        <w:rPr>
          <w:rFonts w:asciiTheme="minorHAnsi" w:hAnsiTheme="minorHAnsi" w:cstheme="minorHAnsi"/>
        </w:rPr>
        <w:t xml:space="preserve">Ryzyko zniszczenia lub uszkodzenia elektrycznego zespołu trakcyjnego od momentu dokonania odbioru technicznego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dnia podpisania protokołu przekazania EZT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eksploatacji, leży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stronie Wykonawcy.</w:t>
      </w:r>
    </w:p>
    <w:p w:rsidR="00892240" w:rsidRPr="00BC31FF" w:rsidRDefault="00892240" w:rsidP="00892240">
      <w:pPr>
        <w:numPr>
          <w:ilvl w:val="0"/>
          <w:numId w:val="46"/>
        </w:numPr>
        <w:tabs>
          <w:tab w:val="clear" w:pos="360"/>
          <w:tab w:val="num"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 xml:space="preserve">W przypadku nieprzystąpienia przez Zamawiającego, z przyczyn leżących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jego stronie,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odbioru/przekazania elektrycznego zespołu trakcyjnego w terminie 5 dni od dnia dostarczenia ich na miejsce, o którym mowa w ust. 4, Wykonawca jest uprawniony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złożenia na piśmie jednostronnego oświadczenia woli o swojej gotowości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przekazania Zamawiającemu EZT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eksploatacji, stanowiącego podstawę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wystawienia faktury VAT przez Wykonawcę zgodnie z § 4 ust. 10 Umowy.</w:t>
      </w:r>
    </w:p>
    <w:p w:rsidR="00892240" w:rsidRPr="00BC31FF" w:rsidRDefault="00892240" w:rsidP="00892240">
      <w:pPr>
        <w:spacing w:before="120" w:after="120"/>
        <w:ind w:right="113"/>
        <w:jc w:val="center"/>
        <w:rPr>
          <w:rFonts w:asciiTheme="minorHAnsi" w:hAnsiTheme="minorHAnsi" w:cstheme="minorHAnsi"/>
          <w:b/>
          <w:bCs/>
        </w:rPr>
      </w:pPr>
      <w:r w:rsidRPr="00BC31FF">
        <w:rPr>
          <w:rFonts w:asciiTheme="minorHAnsi" w:hAnsiTheme="minorHAnsi" w:cstheme="minorHAnsi"/>
          <w:b/>
          <w:bCs/>
        </w:rPr>
        <w:t>§ 4</w:t>
      </w:r>
    </w:p>
    <w:p w:rsidR="00892240" w:rsidRPr="00BC31FF" w:rsidRDefault="00892240" w:rsidP="00892240">
      <w:pPr>
        <w:spacing w:before="120" w:after="120"/>
        <w:ind w:left="113" w:right="113" w:firstLine="113"/>
        <w:jc w:val="center"/>
        <w:rPr>
          <w:rFonts w:asciiTheme="minorHAnsi" w:hAnsiTheme="minorHAnsi" w:cstheme="minorHAnsi"/>
          <w:b/>
        </w:rPr>
      </w:pPr>
      <w:r w:rsidRPr="00BC31FF">
        <w:rPr>
          <w:rFonts w:asciiTheme="minorHAnsi" w:hAnsiTheme="minorHAnsi" w:cstheme="minorHAnsi"/>
          <w:b/>
        </w:rPr>
        <w:t>Wynagrodzenie i sposób płatności</w:t>
      </w:r>
    </w:p>
    <w:p w:rsidR="00734332" w:rsidRPr="00BC31FF" w:rsidRDefault="00892240" w:rsidP="00734332">
      <w:pPr>
        <w:pStyle w:val="Akapitzlist"/>
        <w:numPr>
          <w:ilvl w:val="1"/>
          <w:numId w:val="46"/>
        </w:numPr>
        <w:tabs>
          <w:tab w:val="clear" w:pos="1440"/>
        </w:tabs>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rPr>
        <w:t xml:space="preserve">Wynagrodzenie Wykonawcy należne za wykonanie przedmiotu Umowy wynosi </w:t>
      </w:r>
      <w:r w:rsidRPr="00BC31FF">
        <w:rPr>
          <w:rFonts w:asciiTheme="minorHAnsi" w:hAnsiTheme="minorHAnsi" w:cstheme="minorHAnsi"/>
          <w:b/>
        </w:rPr>
        <w:t>…………………</w:t>
      </w:r>
      <w:r w:rsidRPr="00BC31FF">
        <w:rPr>
          <w:rFonts w:asciiTheme="minorHAnsi" w:hAnsiTheme="minorHAnsi" w:cstheme="minorHAnsi"/>
        </w:rPr>
        <w:t xml:space="preserve"> zł brutto (słownie: ……………………………………………………………….. 0/100 złotych brutto) w tym podatek VAT w ustawowej wysokości,</w:t>
      </w:r>
      <w:r w:rsidRPr="00BC31FF">
        <w:rPr>
          <w:rFonts w:asciiTheme="minorHAnsi" w:hAnsiTheme="minorHAnsi" w:cstheme="minorHAnsi"/>
          <w:b/>
        </w:rPr>
        <w:t xml:space="preserve"> </w:t>
      </w:r>
      <w:r w:rsidRPr="00BC31FF">
        <w:rPr>
          <w:rFonts w:asciiTheme="minorHAnsi" w:hAnsiTheme="minorHAnsi" w:cstheme="minorHAnsi"/>
          <w:bCs/>
        </w:rPr>
        <w:t>zgodnie ze złożoną przez Wykonawcę ofertą.</w:t>
      </w:r>
    </w:p>
    <w:p w:rsidR="00892240" w:rsidRPr="00BC31FF" w:rsidRDefault="00892240" w:rsidP="00734332">
      <w:pPr>
        <w:pStyle w:val="Akapitzlist"/>
        <w:numPr>
          <w:ilvl w:val="1"/>
          <w:numId w:val="46"/>
        </w:numPr>
        <w:tabs>
          <w:tab w:val="clear" w:pos="1440"/>
        </w:tabs>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bCs/>
        </w:rPr>
        <w:t xml:space="preserve"> Cena każdej sztuki pięcioczłonowego elektrycznego zespołu trakcyjnego (EZT), zgodnie z ofertą Wykonawcy, wynosi: ………………………………….. zł brutto (słownie: …………………………………………………….. 0/100 zł brutto);</w:t>
      </w:r>
    </w:p>
    <w:p w:rsidR="00892240" w:rsidRPr="00BC31FF" w:rsidRDefault="00892240" w:rsidP="00734332">
      <w:pPr>
        <w:pStyle w:val="Akapitzlist"/>
        <w:numPr>
          <w:ilvl w:val="1"/>
          <w:numId w:val="46"/>
        </w:numPr>
        <w:tabs>
          <w:tab w:val="clear" w:pos="1440"/>
        </w:tabs>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bCs/>
        </w:rPr>
        <w:t xml:space="preserve">W przypadku skorzystania przez Zamawiającego z prawa opcji, o którym mowa w § 1 ust. 2, wynagrodzenie Wykonawcy za wykonanie dodatkowego przedmiotu umowy, zgodnie ze złożoną </w:t>
      </w:r>
      <w:r w:rsidRPr="00BC31FF">
        <w:rPr>
          <w:rFonts w:asciiTheme="minorHAnsi" w:hAnsiTheme="minorHAnsi" w:cstheme="minorHAnsi"/>
          <w:bCs/>
        </w:rPr>
        <w:lastRenderedPageBreak/>
        <w:t xml:space="preserve">przez Wykonawcę ofertą, nie przekroczy </w:t>
      </w:r>
      <w:r w:rsidRPr="00BC31FF">
        <w:rPr>
          <w:rFonts w:asciiTheme="minorHAnsi" w:hAnsiTheme="minorHAnsi" w:cstheme="minorHAnsi"/>
          <w:b/>
          <w:bCs/>
        </w:rPr>
        <w:t>…………………………</w:t>
      </w:r>
      <w:r w:rsidRPr="00BC31FF">
        <w:rPr>
          <w:rFonts w:asciiTheme="minorHAnsi" w:hAnsiTheme="minorHAnsi" w:cstheme="minorHAnsi"/>
          <w:bCs/>
        </w:rPr>
        <w:t xml:space="preserve"> zł brutto (słownie: ……………………………………………0/100 złotych) w tym podatek VAT </w:t>
      </w:r>
      <w:r w:rsidRPr="00BC31FF">
        <w:rPr>
          <w:rFonts w:asciiTheme="minorHAnsi" w:hAnsiTheme="minorHAnsi" w:cstheme="minorHAnsi"/>
        </w:rPr>
        <w:t>w ustawowej wysokości.</w:t>
      </w:r>
      <w:r w:rsidRPr="00BC31FF">
        <w:rPr>
          <w:rFonts w:asciiTheme="minorHAnsi" w:hAnsiTheme="minorHAnsi" w:cstheme="minorHAnsi"/>
          <w:b/>
        </w:rPr>
        <w:t xml:space="preserve"> </w:t>
      </w:r>
    </w:p>
    <w:p w:rsidR="00734332" w:rsidRPr="00BC31FF" w:rsidRDefault="00892240" w:rsidP="00734332">
      <w:pPr>
        <w:pStyle w:val="Akapitzlist"/>
        <w:numPr>
          <w:ilvl w:val="1"/>
          <w:numId w:val="46"/>
        </w:numPr>
        <w:tabs>
          <w:tab w:val="clear" w:pos="1440"/>
        </w:tabs>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bCs/>
        </w:rPr>
        <w:t>W przypadku skorzystania przez Zamawiającego z prawa opcji, o którym mowa w § 1 ust. 2, wynagrodzenie Wykonawcy wzrośnie o kwotę stanowiącą  iloczyn liczby dodatkowych sztuk EZT i ceny jednostkowej brutto elektrycznego zespołu trakcyjnego, określonej w ust. 2.</w:t>
      </w:r>
    </w:p>
    <w:p w:rsidR="00892240" w:rsidRPr="00BC31FF" w:rsidRDefault="00892240" w:rsidP="00734332">
      <w:pPr>
        <w:pStyle w:val="Akapitzlist"/>
        <w:numPr>
          <w:ilvl w:val="1"/>
          <w:numId w:val="46"/>
        </w:numPr>
        <w:tabs>
          <w:tab w:val="clear" w:pos="1440"/>
        </w:tabs>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bCs/>
        </w:rPr>
        <w:t xml:space="preserve"> W przypadku skorzystania przez Zamawiającego z prawa opcji, o którym mowa w § 1 ust. 2,  wartość wynagrodzenia Wykonawcy stanowić będzie sumę kw</w:t>
      </w:r>
      <w:r w:rsidR="00DB6AE6" w:rsidRPr="00BC31FF">
        <w:rPr>
          <w:rFonts w:asciiTheme="minorHAnsi" w:hAnsiTheme="minorHAnsi" w:cstheme="minorHAnsi"/>
          <w:bCs/>
        </w:rPr>
        <w:t>ot określonych w ust. 1 i ust. 4 z zastrzeżeniem ust.3</w:t>
      </w:r>
      <w:r w:rsidRPr="00BC31FF">
        <w:rPr>
          <w:rFonts w:asciiTheme="minorHAnsi" w:hAnsiTheme="minorHAnsi" w:cstheme="minorHAnsi"/>
          <w:bCs/>
        </w:rPr>
        <w:t>.</w:t>
      </w:r>
    </w:p>
    <w:p w:rsidR="00734332" w:rsidRPr="00BC31FF" w:rsidRDefault="00892240" w:rsidP="00734332">
      <w:pPr>
        <w:pStyle w:val="Akapitzlist"/>
        <w:numPr>
          <w:ilvl w:val="1"/>
          <w:numId w:val="46"/>
        </w:numPr>
        <w:tabs>
          <w:tab w:val="clear" w:pos="1440"/>
        </w:tabs>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rPr>
        <w:t xml:space="preserve">Wynagrodzenie Wykonawcy wskazane w ust. 1 zawiera wszelkie koszty Wykonawcy niezbędne dla przygotowania, wytworzenia, uzyskania i przekazania przedmiotu Umowy określonego w § 1 ust. 1 </w:t>
      </w:r>
      <w:proofErr w:type="spellStart"/>
      <w:r w:rsidRPr="00BC31FF">
        <w:rPr>
          <w:rFonts w:asciiTheme="minorHAnsi" w:hAnsiTheme="minorHAnsi" w:cstheme="minorHAnsi"/>
        </w:rPr>
        <w:t>pkt</w:t>
      </w:r>
      <w:proofErr w:type="spellEnd"/>
      <w:r w:rsidRPr="00BC31FF">
        <w:rPr>
          <w:rFonts w:asciiTheme="minorHAnsi" w:hAnsiTheme="minorHAnsi" w:cstheme="minorHAnsi"/>
        </w:rPr>
        <w:t xml:space="preserve"> 1-6.</w:t>
      </w:r>
    </w:p>
    <w:p w:rsidR="00734332" w:rsidRPr="00BC31FF" w:rsidRDefault="00892240" w:rsidP="00734332">
      <w:pPr>
        <w:pStyle w:val="Akapitzlist"/>
        <w:numPr>
          <w:ilvl w:val="1"/>
          <w:numId w:val="46"/>
        </w:numPr>
        <w:tabs>
          <w:tab w:val="clear" w:pos="1440"/>
        </w:tabs>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rPr>
        <w:t xml:space="preserve">  Dopuszcza się zmianę ceny umownej przedmiotu zamówienia w przypadku zmiany ustawowej stawki podatku VAT.</w:t>
      </w:r>
    </w:p>
    <w:p w:rsidR="00892240" w:rsidRPr="00BC31FF" w:rsidRDefault="00892240" w:rsidP="00734332">
      <w:pPr>
        <w:pStyle w:val="Akapitzlist"/>
        <w:numPr>
          <w:ilvl w:val="1"/>
          <w:numId w:val="46"/>
        </w:numPr>
        <w:tabs>
          <w:tab w:val="clear" w:pos="1440"/>
        </w:tabs>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rPr>
        <w:t xml:space="preserve"> Zapłata wynagrodzenia następować będzie w transzach (częściach)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dostarczeniu i przekazaniu Zamawiającemu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eksploatacji poszczególnych elektrycznych zespołów trakcyjnych (EZT), zgodnie z harmonogramem, o którym mowa w § 2 ust. 3 lub harmonogramem ustalonym na podstawie § 2 ust. 2 z zastrzeżeniem ust. 9. </w:t>
      </w:r>
    </w:p>
    <w:p w:rsidR="00892240" w:rsidRPr="00BC31FF" w:rsidRDefault="00892240" w:rsidP="00734332">
      <w:pPr>
        <w:pStyle w:val="Akapitzlist"/>
        <w:numPr>
          <w:ilvl w:val="1"/>
          <w:numId w:val="46"/>
        </w:numPr>
        <w:tabs>
          <w:tab w:val="clear" w:pos="1440"/>
        </w:tabs>
        <w:suppressAutoHyphens/>
        <w:spacing w:before="120" w:after="120"/>
        <w:ind w:left="284" w:right="113" w:hanging="284"/>
        <w:jc w:val="both"/>
        <w:rPr>
          <w:rFonts w:asciiTheme="minorHAnsi" w:hAnsiTheme="minorHAnsi" w:cstheme="minorHAnsi"/>
          <w:bCs/>
        </w:rPr>
      </w:pPr>
      <w:r w:rsidRPr="00BC31FF">
        <w:rPr>
          <w:rFonts w:asciiTheme="minorHAnsi" w:hAnsiTheme="minorHAnsi" w:cstheme="minorHAnsi"/>
        </w:rPr>
        <w:t>Płatności z tytułu dostawy Pojazdów realizowane będą w następujący sposób:</w:t>
      </w:r>
    </w:p>
    <w:p w:rsidR="00892240" w:rsidRPr="00BC31FF" w:rsidRDefault="00892240" w:rsidP="00892240">
      <w:pPr>
        <w:suppressAutoHyphens/>
        <w:spacing w:before="120" w:after="120"/>
        <w:ind w:left="284" w:right="113"/>
        <w:jc w:val="both"/>
        <w:rPr>
          <w:rFonts w:asciiTheme="minorHAnsi" w:hAnsiTheme="minorHAnsi" w:cstheme="minorHAnsi"/>
          <w:sz w:val="22"/>
          <w:szCs w:val="22"/>
        </w:rPr>
      </w:pPr>
      <w:r w:rsidRPr="00BC31FF">
        <w:rPr>
          <w:rFonts w:asciiTheme="minorHAnsi" w:hAnsiTheme="minorHAnsi" w:cstheme="minorHAnsi"/>
          <w:sz w:val="22"/>
          <w:szCs w:val="22"/>
        </w:rPr>
        <w:t xml:space="preserve">1) Jednorazowo za wszystkie pięć pojazdów (podstawowy przedmiot umowy) zaliczka w wysokości 50% wynagrodzenia określonego w ust. 1  zostanie wypłacona Wykonawcy w terminie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60 dni od dnia zawarcia Umowy, na podstawie prawidłowo wystawionej przez Wykonawcę faktury zaliczkowej. W fakturze zaliczkowej należy wymienić każdy pojazd ze wskazaniem wysokości zaliczki odrębnie dla każdego pojazdu.</w:t>
      </w:r>
    </w:p>
    <w:p w:rsidR="00734332" w:rsidRPr="00BC31FF" w:rsidRDefault="00892240" w:rsidP="00734332">
      <w:pPr>
        <w:suppressAutoHyphens/>
        <w:spacing w:before="120" w:after="120"/>
        <w:ind w:left="284" w:right="113"/>
        <w:jc w:val="both"/>
        <w:rPr>
          <w:rFonts w:asciiTheme="minorHAnsi" w:hAnsiTheme="minorHAnsi" w:cstheme="minorHAnsi"/>
          <w:sz w:val="22"/>
          <w:szCs w:val="22"/>
        </w:rPr>
      </w:pPr>
      <w:r w:rsidRPr="00BC31FF">
        <w:rPr>
          <w:rFonts w:asciiTheme="minorHAnsi" w:hAnsiTheme="minorHAnsi" w:cstheme="minorHAnsi"/>
          <w:sz w:val="22"/>
          <w:szCs w:val="22"/>
        </w:rPr>
        <w:t xml:space="preserve">2) pozostała część Ceny odrębnie za każdy pojazd w kwotach odpowiadających różnicy pomiędzy ceną brutto każdego Pojazdu a wysokością zaliczki zapłaconej  za dany pojazd. </w:t>
      </w:r>
    </w:p>
    <w:p w:rsidR="00892240" w:rsidRPr="00BC31FF" w:rsidRDefault="00892240" w:rsidP="00734332">
      <w:pPr>
        <w:pStyle w:val="Akapitzlist"/>
        <w:numPr>
          <w:ilvl w:val="1"/>
          <w:numId w:val="46"/>
        </w:numPr>
        <w:tabs>
          <w:tab w:val="clear" w:pos="1440"/>
          <w:tab w:val="num" w:pos="426"/>
        </w:tabs>
        <w:suppressAutoHyphens/>
        <w:spacing w:before="120" w:after="120"/>
        <w:ind w:left="284" w:hanging="284"/>
        <w:jc w:val="both"/>
        <w:rPr>
          <w:rFonts w:asciiTheme="minorHAnsi" w:hAnsiTheme="minorHAnsi" w:cstheme="minorHAnsi"/>
        </w:rPr>
      </w:pPr>
      <w:r w:rsidRPr="00BC31FF">
        <w:rPr>
          <w:rFonts w:asciiTheme="minorHAnsi" w:hAnsiTheme="minorHAnsi" w:cstheme="minorHAnsi"/>
        </w:rPr>
        <w:t xml:space="preserve">Płatność poszczególnych części wynagrodzenia Wykonawcy, następować będzie na podstawie faktur VAT, wystawianych przez Wykonawcę,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30 dni od dnia ich doręczenia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siedziby Zamawiającego.</w:t>
      </w:r>
    </w:p>
    <w:p w:rsidR="00892240" w:rsidRPr="00BC31FF" w:rsidRDefault="00892240" w:rsidP="00734332">
      <w:pPr>
        <w:pStyle w:val="Akapitzlist"/>
        <w:numPr>
          <w:ilvl w:val="1"/>
          <w:numId w:val="46"/>
        </w:numPr>
        <w:tabs>
          <w:tab w:val="clear" w:pos="1440"/>
          <w:tab w:val="num" w:pos="426"/>
        </w:tabs>
        <w:suppressAutoHyphens/>
        <w:spacing w:before="120" w:after="120"/>
        <w:ind w:left="284" w:hanging="284"/>
        <w:jc w:val="both"/>
        <w:rPr>
          <w:rFonts w:asciiTheme="minorHAnsi" w:hAnsiTheme="minorHAnsi" w:cstheme="minorHAnsi"/>
        </w:rPr>
      </w:pPr>
      <w:r w:rsidRPr="00BC31FF">
        <w:rPr>
          <w:rFonts w:asciiTheme="minorHAnsi" w:hAnsiTheme="minorHAnsi" w:cstheme="minorHAnsi"/>
        </w:rPr>
        <w:t xml:space="preserve">Podstawę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wystawienia faktury zaliczkowej stanowi ust. 9 pkt. 1 niniejszego paragrafu, z zastrzeżeniem ust. 13 niniejszego paragrafu.</w:t>
      </w:r>
    </w:p>
    <w:p w:rsidR="00892240" w:rsidRPr="00BC31FF" w:rsidRDefault="00892240" w:rsidP="00734332">
      <w:pPr>
        <w:pStyle w:val="Akapitzlist"/>
        <w:numPr>
          <w:ilvl w:val="1"/>
          <w:numId w:val="46"/>
        </w:numPr>
        <w:tabs>
          <w:tab w:val="clear" w:pos="1440"/>
          <w:tab w:val="num" w:pos="426"/>
        </w:tabs>
        <w:suppressAutoHyphens/>
        <w:spacing w:before="120" w:after="120"/>
        <w:ind w:left="284" w:hanging="284"/>
        <w:jc w:val="both"/>
        <w:rPr>
          <w:rFonts w:asciiTheme="minorHAnsi" w:hAnsiTheme="minorHAnsi" w:cstheme="minorHAnsi"/>
        </w:rPr>
      </w:pPr>
      <w:r w:rsidRPr="00BC31FF">
        <w:rPr>
          <w:rFonts w:asciiTheme="minorHAnsi" w:hAnsiTheme="minorHAnsi" w:cstheme="minorHAnsi"/>
        </w:rPr>
        <w:t xml:space="preserve">Podstawą zapłaty stanowić będzie podpisany przez Zamawiającego i Wykonawcę, protokół przekazania poszczególnych elektrycznych zespołów trakcyjnych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eksploatacji, o którym mowa w § 3  ust. 5.</w:t>
      </w:r>
    </w:p>
    <w:p w:rsidR="00892240" w:rsidRPr="00BC31FF" w:rsidRDefault="00892240" w:rsidP="00734332">
      <w:pPr>
        <w:pStyle w:val="Akapitzlist"/>
        <w:numPr>
          <w:ilvl w:val="1"/>
          <w:numId w:val="46"/>
        </w:numPr>
        <w:tabs>
          <w:tab w:val="clear" w:pos="1440"/>
          <w:tab w:val="num" w:pos="426"/>
        </w:tabs>
        <w:suppressAutoHyphens/>
        <w:spacing w:before="120" w:after="120"/>
        <w:ind w:left="284" w:hanging="284"/>
        <w:jc w:val="both"/>
        <w:rPr>
          <w:rFonts w:asciiTheme="minorHAnsi" w:hAnsiTheme="minorHAnsi" w:cstheme="minorHAnsi"/>
        </w:rPr>
      </w:pPr>
      <w:r w:rsidRPr="00BC31FF">
        <w:rPr>
          <w:rFonts w:asciiTheme="minorHAnsi" w:hAnsiTheme="minorHAnsi" w:cstheme="minorHAnsi"/>
        </w:rPr>
        <w:t xml:space="preserve">Warunkiem płatności zaliczki, o której mowa w ust. 9 pkt. 1 niniejszego paragrafu jest wniesienie przez Wykonawcę zabezpieczenia jej rozliczenia w jednej lub kilku formach wskazanych w art. 148 ust. 1 Ustawy </w:t>
      </w:r>
      <w:proofErr w:type="spellStart"/>
      <w:r w:rsidRPr="00BC31FF">
        <w:rPr>
          <w:rFonts w:asciiTheme="minorHAnsi" w:hAnsiTheme="minorHAnsi" w:cstheme="minorHAnsi"/>
        </w:rPr>
        <w:t>Pzp</w:t>
      </w:r>
      <w:proofErr w:type="spellEnd"/>
      <w:r w:rsidRPr="00BC31FF">
        <w:rPr>
          <w:rFonts w:asciiTheme="minorHAnsi" w:hAnsiTheme="minorHAnsi" w:cstheme="minorHAnsi"/>
        </w:rPr>
        <w:t xml:space="preserve">, w kwocie odpowiadającej wysokości zaliczki, z zastrzeżeniem obowiązku utrzymywania zabezpieczenia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czasu pełnego rozliczenia zaliczki przez Wykonawcę.</w:t>
      </w:r>
    </w:p>
    <w:p w:rsidR="00892240" w:rsidRPr="00BC31FF" w:rsidRDefault="00892240" w:rsidP="00734332">
      <w:pPr>
        <w:pStyle w:val="Akapitzlist"/>
        <w:numPr>
          <w:ilvl w:val="1"/>
          <w:numId w:val="46"/>
        </w:numPr>
        <w:tabs>
          <w:tab w:val="clear" w:pos="1440"/>
          <w:tab w:val="num" w:pos="426"/>
        </w:tabs>
        <w:suppressAutoHyphens/>
        <w:spacing w:before="120" w:after="120"/>
        <w:ind w:left="284" w:hanging="284"/>
        <w:jc w:val="both"/>
        <w:rPr>
          <w:rFonts w:asciiTheme="minorHAnsi" w:hAnsiTheme="minorHAnsi" w:cstheme="minorHAnsi"/>
        </w:rPr>
      </w:pPr>
      <w:r w:rsidRPr="00BC31FF">
        <w:rPr>
          <w:rFonts w:asciiTheme="minorHAnsi" w:hAnsiTheme="minorHAnsi" w:cstheme="minorHAnsi"/>
        </w:rPr>
        <w:t xml:space="preserve">W trakcie realizacji Umowy Wykonawca może dokonać zmiany formy zabezpieczenia rozliczenia zaliczki, o którym mowa w ust. 13 niniejszego paragrafu, na jedną lub kilka form określonych w art. 148 ust. 1 Ustawy </w:t>
      </w:r>
      <w:proofErr w:type="spellStart"/>
      <w:r w:rsidRPr="00BC31FF">
        <w:rPr>
          <w:rFonts w:asciiTheme="minorHAnsi" w:hAnsiTheme="minorHAnsi" w:cstheme="minorHAnsi"/>
        </w:rPr>
        <w:t>Pzp</w:t>
      </w:r>
      <w:proofErr w:type="spellEnd"/>
      <w:r w:rsidRPr="00BC31FF">
        <w:rPr>
          <w:rFonts w:asciiTheme="minorHAnsi" w:hAnsiTheme="minorHAnsi" w:cstheme="minorHAnsi"/>
        </w:rPr>
        <w:t>.</w:t>
      </w:r>
    </w:p>
    <w:p w:rsidR="00892240" w:rsidRPr="00BC31FF" w:rsidRDefault="00892240" w:rsidP="00734332">
      <w:pPr>
        <w:pStyle w:val="Akapitzlist"/>
        <w:numPr>
          <w:ilvl w:val="1"/>
          <w:numId w:val="46"/>
        </w:numPr>
        <w:tabs>
          <w:tab w:val="clear" w:pos="1440"/>
          <w:tab w:val="num" w:pos="426"/>
        </w:tabs>
        <w:suppressAutoHyphens/>
        <w:spacing w:before="120" w:after="120"/>
        <w:ind w:left="284" w:hanging="284"/>
        <w:jc w:val="both"/>
        <w:rPr>
          <w:rFonts w:asciiTheme="minorHAnsi" w:hAnsiTheme="minorHAnsi" w:cstheme="minorHAnsi"/>
        </w:rPr>
      </w:pPr>
      <w:r w:rsidRPr="00BC31FF">
        <w:rPr>
          <w:rFonts w:asciiTheme="minorHAnsi" w:hAnsiTheme="minorHAnsi" w:cstheme="minorHAnsi"/>
        </w:rPr>
        <w:t>W przypadku wyboru przez Wykonawcę gwarancji lub poręczenia jako formy zabezpieczenia rozliczenia zaliczki, o którym mowa w ust. 13 niniejszego paragrafu, poręczenie lub gwarancja winny zawierać następujące elementy:</w:t>
      </w:r>
    </w:p>
    <w:p w:rsidR="00892240" w:rsidRPr="00BC31FF" w:rsidRDefault="00892240" w:rsidP="00892240">
      <w:pPr>
        <w:numPr>
          <w:ilvl w:val="0"/>
          <w:numId w:val="57"/>
        </w:numPr>
        <w:tabs>
          <w:tab w:val="left" w:pos="0"/>
          <w:tab w:val="left" w:pos="709"/>
        </w:tabs>
        <w:autoSpaceDE w:val="0"/>
        <w:autoSpaceDN w:val="0"/>
        <w:adjustRightInd w:val="0"/>
        <w:contextualSpacing/>
        <w:jc w:val="both"/>
        <w:rPr>
          <w:rFonts w:asciiTheme="minorHAnsi" w:hAnsiTheme="minorHAnsi" w:cstheme="minorHAnsi"/>
          <w:sz w:val="22"/>
          <w:szCs w:val="22"/>
        </w:rPr>
      </w:pPr>
      <w:r w:rsidRPr="00BC31FF">
        <w:rPr>
          <w:rFonts w:asciiTheme="minorHAnsi" w:hAnsiTheme="minorHAnsi" w:cstheme="minorHAnsi"/>
          <w:sz w:val="22"/>
          <w:szCs w:val="22"/>
        </w:rPr>
        <w:t>wskazanie Wykonawcy,</w:t>
      </w:r>
    </w:p>
    <w:p w:rsidR="00892240" w:rsidRPr="00BC31FF" w:rsidRDefault="00892240" w:rsidP="00892240">
      <w:pPr>
        <w:numPr>
          <w:ilvl w:val="0"/>
          <w:numId w:val="57"/>
        </w:numPr>
        <w:tabs>
          <w:tab w:val="left" w:pos="0"/>
          <w:tab w:val="left" w:pos="709"/>
        </w:tabs>
        <w:autoSpaceDE w:val="0"/>
        <w:autoSpaceDN w:val="0"/>
        <w:adjustRightInd w:val="0"/>
        <w:contextualSpacing/>
        <w:jc w:val="both"/>
        <w:rPr>
          <w:rFonts w:asciiTheme="minorHAnsi" w:hAnsiTheme="minorHAnsi" w:cstheme="minorHAnsi"/>
          <w:sz w:val="22"/>
          <w:szCs w:val="22"/>
        </w:rPr>
      </w:pPr>
      <w:r w:rsidRPr="00BC31FF">
        <w:rPr>
          <w:rFonts w:asciiTheme="minorHAnsi" w:hAnsiTheme="minorHAnsi" w:cstheme="minorHAnsi"/>
          <w:sz w:val="22"/>
          <w:szCs w:val="22"/>
        </w:rPr>
        <w:t xml:space="preserve">wskazanie Zamawiającego jako beneficjenta poręczenia lub gwarancji, </w:t>
      </w:r>
    </w:p>
    <w:p w:rsidR="00892240" w:rsidRPr="00BC31FF" w:rsidRDefault="00892240" w:rsidP="00892240">
      <w:pPr>
        <w:numPr>
          <w:ilvl w:val="0"/>
          <w:numId w:val="57"/>
        </w:numPr>
        <w:tabs>
          <w:tab w:val="left" w:pos="0"/>
          <w:tab w:val="left" w:pos="709"/>
        </w:tabs>
        <w:autoSpaceDE w:val="0"/>
        <w:autoSpaceDN w:val="0"/>
        <w:adjustRightInd w:val="0"/>
        <w:contextualSpacing/>
        <w:jc w:val="both"/>
        <w:rPr>
          <w:rFonts w:asciiTheme="minorHAnsi" w:hAnsiTheme="minorHAnsi" w:cstheme="minorHAnsi"/>
          <w:sz w:val="22"/>
          <w:szCs w:val="22"/>
        </w:rPr>
      </w:pPr>
      <w:r w:rsidRPr="00BC31FF">
        <w:rPr>
          <w:rFonts w:asciiTheme="minorHAnsi" w:hAnsiTheme="minorHAnsi" w:cstheme="minorHAnsi"/>
          <w:sz w:val="22"/>
          <w:szCs w:val="22"/>
        </w:rPr>
        <w:lastRenderedPageBreak/>
        <w:t xml:space="preserve">wskazanie Gwaranta (podmiotu udzielającego poręczenia lub gwarancji) wraz ich siedzibami, wskazanie zaliczki, na której zabezpieczenie rozliczenia udzielone zostało poręczenie lub gwarancja, </w:t>
      </w:r>
    </w:p>
    <w:p w:rsidR="00892240" w:rsidRPr="00BC31FF" w:rsidRDefault="00892240" w:rsidP="00892240">
      <w:pPr>
        <w:numPr>
          <w:ilvl w:val="0"/>
          <w:numId w:val="57"/>
        </w:numPr>
        <w:tabs>
          <w:tab w:val="left" w:pos="0"/>
          <w:tab w:val="left" w:pos="709"/>
        </w:tabs>
        <w:autoSpaceDE w:val="0"/>
        <w:autoSpaceDN w:val="0"/>
        <w:adjustRightInd w:val="0"/>
        <w:contextualSpacing/>
        <w:jc w:val="both"/>
        <w:rPr>
          <w:rFonts w:asciiTheme="minorHAnsi" w:hAnsiTheme="minorHAnsi" w:cstheme="minorHAnsi"/>
          <w:sz w:val="22"/>
          <w:szCs w:val="22"/>
        </w:rPr>
      </w:pPr>
      <w:r w:rsidRPr="00BC31FF">
        <w:rPr>
          <w:rFonts w:asciiTheme="minorHAnsi" w:hAnsiTheme="minorHAnsi" w:cstheme="minorHAnsi"/>
          <w:sz w:val="22"/>
          <w:szCs w:val="22"/>
        </w:rPr>
        <w:t xml:space="preserve">wskazanie sumy gwarancyjnej odpowiadającej wysokości zaliczki, o której mowa w ust. 9 pkt. 1 niniejszego paragrafu, </w:t>
      </w:r>
    </w:p>
    <w:p w:rsidR="00892240" w:rsidRPr="00BC31FF" w:rsidRDefault="00892240" w:rsidP="00892240">
      <w:pPr>
        <w:numPr>
          <w:ilvl w:val="0"/>
          <w:numId w:val="57"/>
        </w:numPr>
        <w:tabs>
          <w:tab w:val="left" w:pos="0"/>
          <w:tab w:val="left" w:pos="709"/>
        </w:tabs>
        <w:autoSpaceDE w:val="0"/>
        <w:autoSpaceDN w:val="0"/>
        <w:adjustRightInd w:val="0"/>
        <w:contextualSpacing/>
        <w:jc w:val="both"/>
        <w:rPr>
          <w:rFonts w:asciiTheme="minorHAnsi" w:hAnsiTheme="minorHAnsi" w:cstheme="minorHAnsi"/>
          <w:sz w:val="22"/>
          <w:szCs w:val="22"/>
        </w:rPr>
      </w:pPr>
      <w:r w:rsidRPr="00BC31FF">
        <w:rPr>
          <w:rFonts w:asciiTheme="minorHAnsi" w:hAnsiTheme="minorHAnsi" w:cstheme="minorHAnsi"/>
          <w:sz w:val="22"/>
          <w:szCs w:val="22"/>
        </w:rPr>
        <w:t xml:space="preserve">wskazanie terminu ważności poręczenia lub gwarancji, </w:t>
      </w:r>
    </w:p>
    <w:p w:rsidR="00892240" w:rsidRPr="00BC31FF" w:rsidRDefault="00892240" w:rsidP="00892240">
      <w:pPr>
        <w:numPr>
          <w:ilvl w:val="0"/>
          <w:numId w:val="57"/>
        </w:numPr>
        <w:tabs>
          <w:tab w:val="left" w:pos="0"/>
          <w:tab w:val="left" w:pos="709"/>
        </w:tabs>
        <w:autoSpaceDE w:val="0"/>
        <w:autoSpaceDN w:val="0"/>
        <w:adjustRightInd w:val="0"/>
        <w:contextualSpacing/>
        <w:jc w:val="both"/>
        <w:rPr>
          <w:rFonts w:asciiTheme="minorHAnsi" w:hAnsiTheme="minorHAnsi" w:cstheme="minorHAnsi"/>
          <w:sz w:val="22"/>
          <w:szCs w:val="22"/>
        </w:rPr>
      </w:pPr>
      <w:r w:rsidRPr="00BC31FF">
        <w:rPr>
          <w:rFonts w:asciiTheme="minorHAnsi" w:hAnsiTheme="minorHAnsi" w:cstheme="minorHAnsi"/>
          <w:sz w:val="22"/>
          <w:szCs w:val="22"/>
        </w:rPr>
        <w:t xml:space="preserve">nieodwołalne i bezwarunkowe zobowiązanie poręczyciela lub gwaranta </w:t>
      </w:r>
      <w:proofErr w:type="spellStart"/>
      <w:r w:rsidRPr="00BC31FF">
        <w:rPr>
          <w:rFonts w:asciiTheme="minorHAnsi" w:hAnsiTheme="minorHAnsi" w:cstheme="minorHAnsi"/>
          <w:sz w:val="22"/>
          <w:szCs w:val="22"/>
        </w:rPr>
        <w:t>do</w:t>
      </w:r>
      <w:proofErr w:type="spellEnd"/>
      <w:r w:rsidRPr="00BC31FF">
        <w:rPr>
          <w:rFonts w:asciiTheme="minorHAnsi" w:hAnsiTheme="minorHAnsi" w:cstheme="minorHAnsi"/>
          <w:sz w:val="22"/>
          <w:szCs w:val="22"/>
        </w:rPr>
        <w:t xml:space="preserve"> zapłaty na pierwsze żądanie Zamawiającego pełnej kwoty zabezpieczenia rozliczenia zaliczki.</w:t>
      </w:r>
    </w:p>
    <w:p w:rsidR="00892240" w:rsidRPr="00BC31FF" w:rsidRDefault="00892240" w:rsidP="00734332">
      <w:pPr>
        <w:pStyle w:val="Akapitzlist"/>
        <w:numPr>
          <w:ilvl w:val="1"/>
          <w:numId w:val="46"/>
        </w:numPr>
        <w:tabs>
          <w:tab w:val="clear" w:pos="1440"/>
          <w:tab w:val="num" w:pos="142"/>
        </w:tabs>
        <w:suppressAutoHyphens/>
        <w:spacing w:before="120" w:after="120"/>
        <w:ind w:left="142" w:right="113" w:hanging="284"/>
        <w:jc w:val="both"/>
        <w:rPr>
          <w:rFonts w:asciiTheme="minorHAnsi" w:hAnsiTheme="minorHAnsi" w:cstheme="minorHAnsi"/>
        </w:rPr>
      </w:pPr>
      <w:r w:rsidRPr="00BC31FF">
        <w:rPr>
          <w:rFonts w:asciiTheme="minorHAnsi" w:hAnsiTheme="minorHAnsi" w:cstheme="minorHAnsi"/>
        </w:rPr>
        <w:t>Dokument poręczenia lub gwarancji, o treści zgodnej z ust. 15 niniejszego paragrafu oraz zaakceptowanej przez Zamawiającego, powinien być złożony w oryginale w siedzibie Zamawiającego.</w:t>
      </w:r>
    </w:p>
    <w:p w:rsidR="00892240" w:rsidRPr="00BC31FF" w:rsidRDefault="00892240" w:rsidP="00734332">
      <w:pPr>
        <w:pStyle w:val="Akapitzlist"/>
        <w:numPr>
          <w:ilvl w:val="1"/>
          <w:numId w:val="46"/>
        </w:numPr>
        <w:tabs>
          <w:tab w:val="clear" w:pos="1440"/>
          <w:tab w:val="num" w:pos="142"/>
        </w:tabs>
        <w:suppressAutoHyphens/>
        <w:spacing w:before="120" w:after="120"/>
        <w:ind w:left="142" w:right="113" w:hanging="284"/>
        <w:jc w:val="both"/>
        <w:rPr>
          <w:rFonts w:asciiTheme="minorHAnsi" w:hAnsiTheme="minorHAnsi" w:cstheme="minorHAnsi"/>
        </w:rPr>
      </w:pPr>
      <w:r w:rsidRPr="00BC31FF">
        <w:rPr>
          <w:rFonts w:asciiTheme="minorHAnsi" w:hAnsiTheme="minorHAnsi" w:cstheme="minorHAnsi"/>
          <w:bCs/>
        </w:rPr>
        <w:t>Zabezpieczenie rozliczenia zaliczki, o którym mowa w ust. 13 niniejszego paragrafu, wniesione w formie poręczenia lub gwarancji wygasa w dniu protokolarnego potwierdzenia przez upoważnionych przedstawicieli Stron jej pełnego rozliczenia przez Wykonawcę.</w:t>
      </w:r>
      <w:r w:rsidRPr="00BC31FF">
        <w:rPr>
          <w:rFonts w:asciiTheme="minorHAnsi" w:hAnsiTheme="minorHAnsi" w:cstheme="minorHAnsi"/>
          <w:b/>
          <w:i/>
        </w:rPr>
        <w:t xml:space="preserve"> </w:t>
      </w:r>
      <w:r w:rsidRPr="00BC31FF">
        <w:rPr>
          <w:rFonts w:asciiTheme="minorHAnsi" w:hAnsiTheme="minorHAnsi" w:cstheme="minorHAnsi"/>
        </w:rPr>
        <w:t xml:space="preserve">Zabezpieczenie rozliczenia zaliczki podlega redukcji o wartość zaliczek rozliczonych na podstawie faktur VAT, wystawionych na podstawie protokołów przekazania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eksploatacji</w:t>
      </w:r>
      <w:r w:rsidRPr="00BC31FF">
        <w:rPr>
          <w:rFonts w:asciiTheme="minorHAnsi" w:hAnsiTheme="minorHAnsi" w:cstheme="minorHAnsi"/>
          <w:bCs/>
        </w:rPr>
        <w:t>.</w:t>
      </w:r>
    </w:p>
    <w:p w:rsidR="00892240" w:rsidRPr="00BC31FF" w:rsidRDefault="00892240" w:rsidP="00734332">
      <w:pPr>
        <w:pStyle w:val="Akapitzlist"/>
        <w:numPr>
          <w:ilvl w:val="1"/>
          <w:numId w:val="46"/>
        </w:numPr>
        <w:tabs>
          <w:tab w:val="clear" w:pos="1440"/>
          <w:tab w:val="num" w:pos="142"/>
        </w:tabs>
        <w:suppressAutoHyphens/>
        <w:spacing w:before="120" w:after="120"/>
        <w:ind w:left="142" w:right="113" w:hanging="284"/>
        <w:jc w:val="both"/>
        <w:rPr>
          <w:rFonts w:asciiTheme="minorHAnsi" w:hAnsiTheme="minorHAnsi" w:cstheme="minorHAnsi"/>
        </w:rPr>
      </w:pPr>
      <w:r w:rsidRPr="00BC31FF">
        <w:rPr>
          <w:rFonts w:asciiTheme="minorHAnsi" w:hAnsiTheme="minorHAnsi" w:cstheme="minorHAnsi"/>
          <w:bCs/>
        </w:rPr>
        <w:t>Zabezpieczenie rozliczenia zaliczki, o którym mowa w ust. 13 niniejszego paragrafu, służy zaspokojeniu roszczeń z tytułu nierozliczenia wypłaconej Wykonawcy zaliczki, w tym roszczeń wynikających z faktu przedterminowego wygaśnięcia Umowy</w:t>
      </w:r>
      <w:r w:rsidRPr="00BC31FF">
        <w:rPr>
          <w:rFonts w:asciiTheme="minorHAnsi" w:hAnsiTheme="minorHAnsi" w:cstheme="minorHAnsi"/>
        </w:rPr>
        <w:t>.</w:t>
      </w:r>
    </w:p>
    <w:p w:rsidR="00892240" w:rsidRPr="00BC31FF" w:rsidRDefault="00892240" w:rsidP="00734332">
      <w:pPr>
        <w:pStyle w:val="Akapitzlist"/>
        <w:numPr>
          <w:ilvl w:val="1"/>
          <w:numId w:val="46"/>
        </w:numPr>
        <w:tabs>
          <w:tab w:val="clear" w:pos="1440"/>
          <w:tab w:val="num" w:pos="142"/>
        </w:tabs>
        <w:suppressAutoHyphens/>
        <w:spacing w:before="120" w:after="120"/>
        <w:ind w:left="142" w:right="113" w:hanging="284"/>
        <w:jc w:val="both"/>
        <w:rPr>
          <w:rFonts w:asciiTheme="minorHAnsi" w:hAnsiTheme="minorHAnsi" w:cstheme="minorHAnsi"/>
        </w:rPr>
      </w:pPr>
      <w:r w:rsidRPr="00BC31FF">
        <w:rPr>
          <w:rFonts w:asciiTheme="minorHAnsi" w:hAnsiTheme="minorHAnsi" w:cstheme="minorHAnsi"/>
        </w:rPr>
        <w:t>Częściowe płatności (transze) za wykonanie i dostawę poszczególnych elektrycznych zespołów trakcyjnych, będą uiszczane przelewem na konto bankowe Wykonawcy prowadzone przez bank ………………………  Numer rachunku: ………………………………………………….. .</w:t>
      </w:r>
    </w:p>
    <w:p w:rsidR="00892240" w:rsidRPr="00BC31FF" w:rsidRDefault="00892240" w:rsidP="00892240">
      <w:pPr>
        <w:autoSpaceDE w:val="0"/>
        <w:autoSpaceDN w:val="0"/>
        <w:adjustRightInd w:val="0"/>
        <w:jc w:val="center"/>
        <w:rPr>
          <w:rFonts w:asciiTheme="minorHAnsi" w:hAnsiTheme="minorHAnsi" w:cstheme="minorHAnsi"/>
          <w:b/>
          <w:bCs/>
        </w:rPr>
      </w:pPr>
      <w:r w:rsidRPr="00BC31FF">
        <w:rPr>
          <w:rFonts w:asciiTheme="minorHAnsi" w:hAnsiTheme="minorHAnsi" w:cstheme="minorHAnsi"/>
          <w:b/>
          <w:bCs/>
        </w:rPr>
        <w:t xml:space="preserve">§ 5 </w:t>
      </w:r>
    </w:p>
    <w:p w:rsidR="00892240" w:rsidRPr="00BC31FF" w:rsidRDefault="00892240" w:rsidP="00892240">
      <w:pPr>
        <w:autoSpaceDE w:val="0"/>
        <w:autoSpaceDN w:val="0"/>
        <w:adjustRightInd w:val="0"/>
        <w:jc w:val="center"/>
        <w:rPr>
          <w:rFonts w:asciiTheme="minorHAnsi" w:hAnsiTheme="minorHAnsi" w:cstheme="minorHAnsi"/>
          <w:b/>
          <w:bCs/>
        </w:rPr>
      </w:pPr>
      <w:r w:rsidRPr="00BC31FF">
        <w:rPr>
          <w:rFonts w:asciiTheme="minorHAnsi" w:hAnsiTheme="minorHAnsi" w:cstheme="minorHAnsi"/>
          <w:b/>
          <w:bCs/>
        </w:rPr>
        <w:t>Licencja na dokumentację.</w:t>
      </w:r>
    </w:p>
    <w:p w:rsidR="00892240" w:rsidRPr="00BC31FF" w:rsidRDefault="00892240" w:rsidP="00892240">
      <w:pPr>
        <w:autoSpaceDE w:val="0"/>
        <w:autoSpaceDN w:val="0"/>
        <w:adjustRightInd w:val="0"/>
        <w:jc w:val="center"/>
        <w:rPr>
          <w:rFonts w:asciiTheme="minorHAnsi" w:hAnsiTheme="minorHAnsi" w:cstheme="minorHAnsi"/>
        </w:rPr>
      </w:pPr>
    </w:p>
    <w:p w:rsidR="00892240" w:rsidRPr="00BC31FF" w:rsidRDefault="00892240" w:rsidP="00892240">
      <w:pPr>
        <w:pStyle w:val="Akapitzlist"/>
        <w:numPr>
          <w:ilvl w:val="3"/>
          <w:numId w:val="53"/>
        </w:numPr>
        <w:autoSpaceDE w:val="0"/>
        <w:autoSpaceDN w:val="0"/>
        <w:adjustRightInd w:val="0"/>
        <w:spacing w:after="0"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Z chwilą podpisania protokołu odbioru technicznego, bez konieczności dokonywania dalszych czynności, Wykonawca udziela Zamawiającemu, na czas życia każdego EZT będącego przedmiotem niniejszej Umowy, niewyłącznej licencji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korzystania z dokumentacji określonej w §1 ust. 1 </w:t>
      </w:r>
      <w:proofErr w:type="spellStart"/>
      <w:r w:rsidRPr="00BC31FF">
        <w:rPr>
          <w:rFonts w:asciiTheme="minorHAnsi" w:hAnsiTheme="minorHAnsi" w:cstheme="minorHAnsi"/>
          <w:sz w:val="24"/>
          <w:szCs w:val="24"/>
        </w:rPr>
        <w:t>pkt</w:t>
      </w:r>
      <w:proofErr w:type="spellEnd"/>
      <w:r w:rsidRPr="00BC31FF">
        <w:rPr>
          <w:rFonts w:asciiTheme="minorHAnsi" w:hAnsiTheme="minorHAnsi" w:cstheme="minorHAnsi"/>
          <w:sz w:val="24"/>
          <w:szCs w:val="24"/>
        </w:rPr>
        <w:t xml:space="preserve"> 5, z prawem udzielania sublicencji w przypadku zlecenia osobie trzeciej wykonywania obsługi, zbycia EZT lub oddania go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korzystania podmiotowi trzeciemu, zwanej dalej „Licencją na dokumentację”, na następujących polach eksploatacji: </w:t>
      </w:r>
    </w:p>
    <w:p w:rsidR="00892240" w:rsidRPr="00BC31FF" w:rsidRDefault="00892240" w:rsidP="00892240">
      <w:pPr>
        <w:pStyle w:val="Akapitzlist"/>
        <w:numPr>
          <w:ilvl w:val="2"/>
          <w:numId w:val="54"/>
        </w:numPr>
        <w:autoSpaceDE w:val="0"/>
        <w:autoSpaceDN w:val="0"/>
        <w:adjustRightInd w:val="0"/>
        <w:spacing w:after="11" w:line="240" w:lineRule="auto"/>
        <w:ind w:left="993"/>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wykorzystywanie Dokumentacji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korzystania z EZT i wykonywania Obsługi przez Zamawiającego lub Operatora lub wskazane przez nich osoby trzecie; </w:t>
      </w:r>
    </w:p>
    <w:p w:rsidR="00892240" w:rsidRPr="00BC31FF" w:rsidRDefault="00892240" w:rsidP="00892240">
      <w:pPr>
        <w:pStyle w:val="Akapitzlist"/>
        <w:numPr>
          <w:ilvl w:val="2"/>
          <w:numId w:val="54"/>
        </w:numPr>
        <w:autoSpaceDE w:val="0"/>
        <w:autoSpaceDN w:val="0"/>
        <w:adjustRightInd w:val="0"/>
        <w:spacing w:after="11" w:line="240" w:lineRule="auto"/>
        <w:ind w:left="993"/>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utrwalanie i zwielokrotnianie Dokumentacji w dowolnej liczbie egzemplarzy, na wszelkich nośnikach, wszystkimi technikami, w tym drukarskimi, poligraficznymi, reprograficznymi, informatycznymi, cyfrowymi; </w:t>
      </w:r>
    </w:p>
    <w:p w:rsidR="00892240" w:rsidRPr="00BC31FF" w:rsidRDefault="00892240" w:rsidP="00892240">
      <w:pPr>
        <w:pStyle w:val="Akapitzlist"/>
        <w:numPr>
          <w:ilvl w:val="2"/>
          <w:numId w:val="54"/>
        </w:numPr>
        <w:autoSpaceDE w:val="0"/>
        <w:autoSpaceDN w:val="0"/>
        <w:adjustRightInd w:val="0"/>
        <w:spacing w:after="11" w:line="240" w:lineRule="auto"/>
        <w:ind w:left="993"/>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wymiana nośników, na których utrwalono Dokumentację oraz wprowadzanie Dokumentacji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pamięci komputerów i serwerów sieci komputerowych. </w:t>
      </w:r>
    </w:p>
    <w:p w:rsidR="00892240" w:rsidRPr="00BC31FF" w:rsidRDefault="00892240" w:rsidP="00892240">
      <w:pPr>
        <w:pStyle w:val="Akapitzlist"/>
        <w:numPr>
          <w:ilvl w:val="0"/>
          <w:numId w:val="54"/>
        </w:numPr>
        <w:autoSpaceDE w:val="0"/>
        <w:autoSpaceDN w:val="0"/>
        <w:adjustRightInd w:val="0"/>
        <w:spacing w:after="11"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Poza uprawnieniami, o których mowa w ust. 1, Licencja na dokumentację obejmuje również prawo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korzystania z dokumentacji w celu wykonania przez Zamawiającego lub wybraną przez niego osobę trzecią dokumentacji modernizacyjnej lub naprawczej EZT oraz wykorzystania dokumentacji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wykonania na jej podstawie dokumentacji uwzględniającej korekcyjne zmiany podczas eksploatacji EZT w przypadku, gdyby obsługa na poziomach od P1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P4 nie była świadczona przez Wykonawcę. </w:t>
      </w:r>
    </w:p>
    <w:p w:rsidR="00892240" w:rsidRPr="00BC31FF" w:rsidRDefault="00892240" w:rsidP="00892240">
      <w:pPr>
        <w:pStyle w:val="Akapitzlist"/>
        <w:numPr>
          <w:ilvl w:val="0"/>
          <w:numId w:val="54"/>
        </w:numPr>
        <w:autoSpaceDE w:val="0"/>
        <w:autoSpaceDN w:val="0"/>
        <w:adjustRightInd w:val="0"/>
        <w:spacing w:after="11"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Licencja na dokumentację obejmuje również wszelkie zmiany dokumentacji dokonane przez Wykonawcę z tym, że licencję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zmienionych utworów Zamawiający nabywa z chwilą wprowadzenia tych zmian. </w:t>
      </w:r>
    </w:p>
    <w:p w:rsidR="00892240" w:rsidRPr="00BC31FF" w:rsidRDefault="00892240" w:rsidP="00892240">
      <w:pPr>
        <w:pStyle w:val="Akapitzlist"/>
        <w:numPr>
          <w:ilvl w:val="0"/>
          <w:numId w:val="54"/>
        </w:numPr>
        <w:autoSpaceDE w:val="0"/>
        <w:autoSpaceDN w:val="0"/>
        <w:adjustRightInd w:val="0"/>
        <w:spacing w:after="11"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lastRenderedPageBreak/>
        <w:t xml:space="preserve">Licencja na dokumentację nie podlega wypowiedzeniu i nie jest ograniczona terytorialnie. </w:t>
      </w:r>
    </w:p>
    <w:p w:rsidR="00892240" w:rsidRPr="00BC31FF" w:rsidRDefault="00892240" w:rsidP="00892240">
      <w:pPr>
        <w:pStyle w:val="Akapitzlist"/>
        <w:numPr>
          <w:ilvl w:val="0"/>
          <w:numId w:val="54"/>
        </w:numPr>
        <w:autoSpaceDE w:val="0"/>
        <w:autoSpaceDN w:val="0"/>
        <w:adjustRightInd w:val="0"/>
        <w:spacing w:after="11"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W razie dochodzenia roszczeń przez osoby trzecie przeciwko Zamawiającemu z tytułu naruszenia praw autorskich w związku z korzystaniem z dokumentacji zgodnie z Umową, Wykonawca zobowiązany będzie niezwłocznie przystąpić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sprawy </w:t>
      </w:r>
      <w:proofErr w:type="spellStart"/>
      <w:r w:rsidRPr="00BC31FF">
        <w:rPr>
          <w:rFonts w:asciiTheme="minorHAnsi" w:hAnsiTheme="minorHAnsi" w:cstheme="minorHAnsi"/>
          <w:sz w:val="24"/>
          <w:szCs w:val="24"/>
        </w:rPr>
        <w:t>po</w:t>
      </w:r>
      <w:proofErr w:type="spellEnd"/>
      <w:r w:rsidRPr="00BC31FF">
        <w:rPr>
          <w:rFonts w:asciiTheme="minorHAnsi" w:hAnsiTheme="minorHAnsi" w:cstheme="minorHAnsi"/>
          <w:sz w:val="24"/>
          <w:szCs w:val="24"/>
        </w:rPr>
        <w:t xml:space="preserve"> stronie Zamawiającego, zwolnić go z wszelkich roszczeń oraz zaspokoić wszelkie świadczenia należne od Zamawiającego z tego tytułu wraz z ewentualnymi kosztami stosownych postępowań. </w:t>
      </w:r>
    </w:p>
    <w:p w:rsidR="00892240" w:rsidRPr="00BC31FF" w:rsidRDefault="00892240" w:rsidP="00892240">
      <w:pPr>
        <w:pStyle w:val="Akapitzlist"/>
        <w:numPr>
          <w:ilvl w:val="0"/>
          <w:numId w:val="54"/>
        </w:numPr>
        <w:autoSpaceDE w:val="0"/>
        <w:autoSpaceDN w:val="0"/>
        <w:adjustRightInd w:val="0"/>
        <w:spacing w:after="11"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Z chwilą udzielenia Licencji na dokumentację Zamawiający nabywa własność egzemplarzy, na których utrwalono dokumentację. </w:t>
      </w:r>
    </w:p>
    <w:p w:rsidR="00892240" w:rsidRPr="00BC31FF" w:rsidRDefault="00892240" w:rsidP="00892240">
      <w:pPr>
        <w:autoSpaceDE w:val="0"/>
        <w:autoSpaceDN w:val="0"/>
        <w:adjustRightInd w:val="0"/>
        <w:jc w:val="center"/>
        <w:rPr>
          <w:rFonts w:asciiTheme="minorHAnsi" w:hAnsiTheme="minorHAnsi" w:cstheme="minorHAnsi"/>
          <w:b/>
          <w:bCs/>
        </w:rPr>
      </w:pPr>
    </w:p>
    <w:p w:rsidR="00892240" w:rsidRPr="00BC31FF" w:rsidRDefault="00892240" w:rsidP="00892240">
      <w:pPr>
        <w:autoSpaceDE w:val="0"/>
        <w:autoSpaceDN w:val="0"/>
        <w:adjustRightInd w:val="0"/>
        <w:jc w:val="center"/>
        <w:rPr>
          <w:rFonts w:asciiTheme="minorHAnsi" w:hAnsiTheme="minorHAnsi" w:cstheme="minorHAnsi"/>
          <w:b/>
          <w:bCs/>
        </w:rPr>
      </w:pPr>
      <w:r w:rsidRPr="00BC31FF">
        <w:rPr>
          <w:rFonts w:asciiTheme="minorHAnsi" w:hAnsiTheme="minorHAnsi" w:cstheme="minorHAnsi"/>
          <w:b/>
          <w:bCs/>
        </w:rPr>
        <w:t xml:space="preserve">§ 6 </w:t>
      </w:r>
    </w:p>
    <w:p w:rsidR="00892240" w:rsidRPr="00BC31FF" w:rsidRDefault="00892240" w:rsidP="00892240">
      <w:pPr>
        <w:autoSpaceDE w:val="0"/>
        <w:autoSpaceDN w:val="0"/>
        <w:adjustRightInd w:val="0"/>
        <w:jc w:val="center"/>
        <w:rPr>
          <w:rFonts w:asciiTheme="minorHAnsi" w:hAnsiTheme="minorHAnsi" w:cstheme="minorHAnsi"/>
          <w:b/>
          <w:bCs/>
        </w:rPr>
      </w:pPr>
      <w:r w:rsidRPr="00BC31FF">
        <w:rPr>
          <w:rFonts w:asciiTheme="minorHAnsi" w:hAnsiTheme="minorHAnsi" w:cstheme="minorHAnsi"/>
          <w:b/>
          <w:bCs/>
        </w:rPr>
        <w:t>Licencja na oprogramowanie.</w:t>
      </w:r>
    </w:p>
    <w:p w:rsidR="00892240" w:rsidRPr="00BC31FF" w:rsidRDefault="00892240" w:rsidP="00892240">
      <w:pPr>
        <w:autoSpaceDE w:val="0"/>
        <w:autoSpaceDN w:val="0"/>
        <w:adjustRightInd w:val="0"/>
        <w:jc w:val="center"/>
        <w:rPr>
          <w:rFonts w:asciiTheme="minorHAnsi" w:hAnsiTheme="minorHAnsi" w:cstheme="minorHAnsi"/>
        </w:rPr>
      </w:pPr>
    </w:p>
    <w:p w:rsidR="00892240" w:rsidRPr="00BC31FF" w:rsidRDefault="00892240" w:rsidP="00892240">
      <w:pPr>
        <w:pStyle w:val="Akapitzlist"/>
        <w:numPr>
          <w:ilvl w:val="3"/>
          <w:numId w:val="54"/>
        </w:numPr>
        <w:autoSpaceDE w:val="0"/>
        <w:autoSpaceDN w:val="0"/>
        <w:adjustRightInd w:val="0"/>
        <w:spacing w:after="11"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Z chwilą podpisania Protokołu odbioru technicznego, bez konieczności dokonywania dalszych czynności, Wykonawca udziela Zamawiającemu, na czas życia każdego EZT będącego przedmiotem niniejszej umowy, niewyłącznej licencji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korzystania z najnowszych wersji oprogramowania wymaganego w §1 ust. 1 </w:t>
      </w:r>
      <w:proofErr w:type="spellStart"/>
      <w:r w:rsidRPr="00BC31FF">
        <w:rPr>
          <w:rFonts w:asciiTheme="minorHAnsi" w:hAnsiTheme="minorHAnsi" w:cstheme="minorHAnsi"/>
          <w:sz w:val="24"/>
          <w:szCs w:val="24"/>
        </w:rPr>
        <w:t>pkt</w:t>
      </w:r>
      <w:proofErr w:type="spellEnd"/>
      <w:r w:rsidRPr="00BC31FF">
        <w:rPr>
          <w:rFonts w:asciiTheme="minorHAnsi" w:hAnsiTheme="minorHAnsi" w:cstheme="minorHAnsi"/>
          <w:sz w:val="24"/>
          <w:szCs w:val="24"/>
        </w:rPr>
        <w:t xml:space="preserve"> 6,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którego Wykonawca posiada stosowne uprawnienia z prawem udzielania sublicencji przypadku zlecenia osobie trzeciej wykonywania obsługi, zbycia EZT lub oddania go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korzystania podmiotowi trzeciemu. </w:t>
      </w:r>
    </w:p>
    <w:p w:rsidR="00892240" w:rsidRPr="00BC31FF" w:rsidRDefault="00892240" w:rsidP="00892240">
      <w:pPr>
        <w:pStyle w:val="Akapitzlist"/>
        <w:numPr>
          <w:ilvl w:val="3"/>
          <w:numId w:val="54"/>
        </w:numPr>
        <w:autoSpaceDE w:val="0"/>
        <w:autoSpaceDN w:val="0"/>
        <w:adjustRightInd w:val="0"/>
        <w:spacing w:after="11"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Z chwilą podpisania protokołu odbioru technicznego, bez konieczności dokonywania dalszych czynności Wykonawca zapewni udzielenie Zamawiającemu, na czas życia EZT, niewyłącznej licencji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korzystania z najnowszych wersji oprogramowania, z prawem udzielania sublicencji w przypadku zlecenia osobie trzeciej wykonywania obsługi, zbycia EZT lub oddania go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korzystania podmiotowi trzeciemu, od podmiotu który posiada stosowne uprawnienia. </w:t>
      </w:r>
    </w:p>
    <w:p w:rsidR="00892240" w:rsidRPr="00BC31FF" w:rsidRDefault="00892240" w:rsidP="00892240">
      <w:pPr>
        <w:pStyle w:val="Akapitzlist"/>
        <w:numPr>
          <w:ilvl w:val="3"/>
          <w:numId w:val="54"/>
        </w:numPr>
        <w:autoSpaceDE w:val="0"/>
        <w:autoSpaceDN w:val="0"/>
        <w:adjustRightInd w:val="0"/>
        <w:spacing w:after="11"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Licencja na oprogramowanie, o której mowa w ust. 1 i ust. 2, obejmować będzie prawo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korzystania z oprogramowania na następujących polach eksploatacji: </w:t>
      </w:r>
    </w:p>
    <w:p w:rsidR="00892240" w:rsidRPr="00BC31FF" w:rsidRDefault="00892240" w:rsidP="00892240">
      <w:pPr>
        <w:pStyle w:val="Akapitzlist"/>
        <w:numPr>
          <w:ilvl w:val="2"/>
          <w:numId w:val="55"/>
        </w:numPr>
        <w:autoSpaceDE w:val="0"/>
        <w:autoSpaceDN w:val="0"/>
        <w:adjustRightInd w:val="0"/>
        <w:spacing w:after="20" w:line="240" w:lineRule="auto"/>
        <w:ind w:left="510"/>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 wprowadzania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pamięci komputerów, </w:t>
      </w:r>
    </w:p>
    <w:p w:rsidR="00892240" w:rsidRPr="00BC31FF" w:rsidRDefault="00892240" w:rsidP="00892240">
      <w:pPr>
        <w:pStyle w:val="Akapitzlist"/>
        <w:numPr>
          <w:ilvl w:val="2"/>
          <w:numId w:val="55"/>
        </w:numPr>
        <w:autoSpaceDE w:val="0"/>
        <w:autoSpaceDN w:val="0"/>
        <w:adjustRightInd w:val="0"/>
        <w:spacing w:after="20" w:line="240" w:lineRule="auto"/>
        <w:ind w:left="720" w:hanging="360"/>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uruchamianie, wyświetlanie, uzyskiwanie dostępu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danych zapisanych w urządzeniach zabudowanych w EZT, </w:t>
      </w:r>
    </w:p>
    <w:p w:rsidR="00892240" w:rsidRPr="00BC31FF" w:rsidRDefault="00892240" w:rsidP="00892240">
      <w:pPr>
        <w:pStyle w:val="Akapitzlist"/>
        <w:numPr>
          <w:ilvl w:val="2"/>
          <w:numId w:val="55"/>
        </w:numPr>
        <w:autoSpaceDE w:val="0"/>
        <w:autoSpaceDN w:val="0"/>
        <w:adjustRightInd w:val="0"/>
        <w:spacing w:after="20" w:line="240" w:lineRule="auto"/>
        <w:ind w:left="567"/>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 wprowadzanie danych, aktualizacja, kasowanie danych, dokonywanie eksportu danych, </w:t>
      </w:r>
    </w:p>
    <w:p w:rsidR="00892240" w:rsidRPr="00BC31FF" w:rsidRDefault="00892240" w:rsidP="00892240">
      <w:pPr>
        <w:pStyle w:val="Akapitzlist"/>
        <w:numPr>
          <w:ilvl w:val="2"/>
          <w:numId w:val="55"/>
        </w:numPr>
        <w:autoSpaceDE w:val="0"/>
        <w:autoSpaceDN w:val="0"/>
        <w:adjustRightInd w:val="0"/>
        <w:spacing w:after="0" w:line="240" w:lineRule="auto"/>
        <w:ind w:left="720" w:hanging="360"/>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trwałe lub czasowe zwielokrotnianie danych, w całości lub w części, jakimikolwiek środkami i w jakiejkolwiek formie. </w:t>
      </w:r>
    </w:p>
    <w:p w:rsidR="00892240" w:rsidRPr="00BC31FF" w:rsidRDefault="00892240" w:rsidP="00892240">
      <w:pPr>
        <w:pStyle w:val="Akapitzlist"/>
        <w:numPr>
          <w:ilvl w:val="3"/>
          <w:numId w:val="54"/>
        </w:numPr>
        <w:autoSpaceDE w:val="0"/>
        <w:autoSpaceDN w:val="0"/>
        <w:adjustRightInd w:val="0"/>
        <w:spacing w:after="20"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W zakresie oprogramowania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analizy danych Wykonawca przekaże Zamawiającemu protokoły komunikacyjne lub udostępni inne rozwiązanie techniczne (np. odrębny interfejs) oraz przekaże inne niezbędne informacje/dokumentację (w zależności od budowy systemu) w celu umożliwienia dwustronnego komunikowania się z tym oprogramowaniem innego oprogramowania, które jest/będzie instalowane w innych pojazdach wskazanych przez Zamawiającego i umożliwi identyfikację tych pojazdów oraz skorzystanie z wszystkich funkcjonalności oprogramowania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analizy danych. </w:t>
      </w:r>
    </w:p>
    <w:p w:rsidR="00892240" w:rsidRPr="00BC31FF" w:rsidRDefault="00892240" w:rsidP="00892240">
      <w:pPr>
        <w:pStyle w:val="Akapitzlist"/>
        <w:numPr>
          <w:ilvl w:val="3"/>
          <w:numId w:val="54"/>
        </w:numPr>
        <w:autoSpaceDE w:val="0"/>
        <w:autoSpaceDN w:val="0"/>
        <w:adjustRightInd w:val="0"/>
        <w:spacing w:after="20"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Licencja na oprogramowanie, o której mowa w ust. 1 i ust. 2, obejmuje również wszelkie poprawki i aktualizacje, jak również modyfikacje Oprogramowania. </w:t>
      </w:r>
    </w:p>
    <w:p w:rsidR="00892240" w:rsidRPr="00BC31FF" w:rsidRDefault="00892240" w:rsidP="00892240">
      <w:pPr>
        <w:pStyle w:val="Akapitzlist"/>
        <w:numPr>
          <w:ilvl w:val="3"/>
          <w:numId w:val="54"/>
        </w:numPr>
        <w:autoSpaceDE w:val="0"/>
        <w:autoSpaceDN w:val="0"/>
        <w:adjustRightInd w:val="0"/>
        <w:spacing w:after="20"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Licencja na Oprogramowanie, o której mowa w ust. 1 i ust. 2, nie podlega wypowiedzeniu i nie jest ograniczona terytorialnie. </w:t>
      </w:r>
    </w:p>
    <w:p w:rsidR="00892240" w:rsidRPr="00BC31FF" w:rsidRDefault="00892240" w:rsidP="00892240">
      <w:pPr>
        <w:pStyle w:val="Akapitzlist"/>
        <w:numPr>
          <w:ilvl w:val="3"/>
          <w:numId w:val="54"/>
        </w:numPr>
        <w:autoSpaceDE w:val="0"/>
        <w:autoSpaceDN w:val="0"/>
        <w:adjustRightInd w:val="0"/>
        <w:spacing w:after="20"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lastRenderedPageBreak/>
        <w:t xml:space="preserve">Z chwilą udzielenia Licencji na Oprogramowanie, o której mowa w ust. 1 i ust. 2, Wykonawca przenosi na Zamawiającego prawo własności nośników, na których zostało utrwalone Oprogramowanie oraz jej dokumentacja. </w:t>
      </w:r>
    </w:p>
    <w:p w:rsidR="00892240" w:rsidRPr="00BC31FF" w:rsidRDefault="00892240" w:rsidP="00892240">
      <w:pPr>
        <w:pStyle w:val="Akapitzlist"/>
        <w:numPr>
          <w:ilvl w:val="3"/>
          <w:numId w:val="54"/>
        </w:numPr>
        <w:autoSpaceDE w:val="0"/>
        <w:autoSpaceDN w:val="0"/>
        <w:adjustRightInd w:val="0"/>
        <w:spacing w:after="20" w:line="240" w:lineRule="auto"/>
        <w:ind w:left="426"/>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W razie dochodzenia roszczeń przez osoby trzecie przeciwko Zamawiającemu z tytułu naruszenia praw autorskich w związku z korzystaniem z Oprogramowania zgodnie z Umową, Wykonawca zobowiązany będzie niezwłocznie przystąpić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sprawy </w:t>
      </w:r>
      <w:proofErr w:type="spellStart"/>
      <w:r w:rsidRPr="00BC31FF">
        <w:rPr>
          <w:rFonts w:asciiTheme="minorHAnsi" w:hAnsiTheme="minorHAnsi" w:cstheme="minorHAnsi"/>
          <w:sz w:val="24"/>
          <w:szCs w:val="24"/>
        </w:rPr>
        <w:t>po</w:t>
      </w:r>
      <w:proofErr w:type="spellEnd"/>
      <w:r w:rsidRPr="00BC31FF">
        <w:rPr>
          <w:rFonts w:asciiTheme="minorHAnsi" w:hAnsiTheme="minorHAnsi" w:cstheme="minorHAnsi"/>
          <w:sz w:val="24"/>
          <w:szCs w:val="24"/>
        </w:rPr>
        <w:t xml:space="preserve"> stronie Zamawiającego, zwolnić go z wszelkich roszczeń oraz zaspokoić wszelkie świadczenia należne od Zamawiającego. </w:t>
      </w:r>
    </w:p>
    <w:p w:rsidR="00892240" w:rsidRPr="00BC31FF" w:rsidRDefault="00892240" w:rsidP="00892240">
      <w:pPr>
        <w:spacing w:before="120" w:after="120"/>
        <w:ind w:left="113" w:right="113" w:firstLine="113"/>
        <w:jc w:val="center"/>
        <w:rPr>
          <w:rFonts w:asciiTheme="minorHAnsi" w:hAnsiTheme="minorHAnsi" w:cstheme="minorHAnsi"/>
          <w:b/>
          <w:bCs/>
        </w:rPr>
      </w:pPr>
      <w:r w:rsidRPr="00BC31FF">
        <w:rPr>
          <w:rFonts w:asciiTheme="minorHAnsi" w:hAnsiTheme="minorHAnsi" w:cstheme="minorHAnsi"/>
          <w:b/>
          <w:bCs/>
        </w:rPr>
        <w:t>§ 7</w:t>
      </w:r>
    </w:p>
    <w:p w:rsidR="00892240" w:rsidRPr="00BC31FF" w:rsidRDefault="00892240" w:rsidP="00892240">
      <w:pPr>
        <w:spacing w:before="120" w:after="120"/>
        <w:ind w:left="113" w:right="113" w:firstLine="113"/>
        <w:jc w:val="center"/>
        <w:rPr>
          <w:rFonts w:asciiTheme="minorHAnsi" w:hAnsiTheme="minorHAnsi" w:cstheme="minorHAnsi"/>
          <w:b/>
        </w:rPr>
      </w:pPr>
      <w:r w:rsidRPr="00BC31FF">
        <w:rPr>
          <w:rFonts w:asciiTheme="minorHAnsi" w:hAnsiTheme="minorHAnsi" w:cstheme="minorHAnsi"/>
          <w:b/>
        </w:rPr>
        <w:t>Kary umowne.</w:t>
      </w:r>
    </w:p>
    <w:p w:rsidR="00892240" w:rsidRPr="00BC31FF" w:rsidRDefault="00892240" w:rsidP="00892240">
      <w:pPr>
        <w:numPr>
          <w:ilvl w:val="1"/>
          <w:numId w:val="43"/>
        </w:numPr>
        <w:tabs>
          <w:tab w:val="left" w:pos="284"/>
        </w:tabs>
        <w:suppressAutoHyphens/>
        <w:spacing w:before="120" w:after="120"/>
        <w:ind w:left="284" w:right="113" w:hanging="284"/>
        <w:jc w:val="both"/>
        <w:rPr>
          <w:rFonts w:asciiTheme="minorHAnsi" w:hAnsiTheme="minorHAnsi" w:cstheme="minorHAnsi"/>
        </w:rPr>
      </w:pPr>
      <w:r w:rsidRPr="00BC31FF">
        <w:rPr>
          <w:rFonts w:asciiTheme="minorHAnsi" w:hAnsiTheme="minorHAnsi" w:cstheme="minorHAnsi"/>
        </w:rPr>
        <w:t>W przypadku niewykonania lub nienależytego wykonania Umowy, Zamawiający naliczał będzie Wykonawcy następujące kary umowne:</w:t>
      </w:r>
    </w:p>
    <w:p w:rsidR="00892240" w:rsidRPr="00BC31FF" w:rsidRDefault="00892240" w:rsidP="00892240">
      <w:pPr>
        <w:numPr>
          <w:ilvl w:val="2"/>
          <w:numId w:val="43"/>
        </w:numPr>
        <w:suppressAutoHyphens/>
        <w:spacing w:before="120" w:after="120"/>
        <w:ind w:right="113"/>
        <w:jc w:val="both"/>
        <w:rPr>
          <w:rFonts w:asciiTheme="minorHAnsi" w:hAnsiTheme="minorHAnsi" w:cstheme="minorHAnsi"/>
        </w:rPr>
      </w:pPr>
      <w:r w:rsidRPr="00BC31FF">
        <w:rPr>
          <w:rFonts w:asciiTheme="minorHAnsi" w:hAnsiTheme="minorHAnsi" w:cstheme="minorHAnsi"/>
        </w:rPr>
        <w:t xml:space="preserve">za opóźnienie Wykonawcy w dostawie poszczególnych elektrycznych zespołów trakcyjnych (EZT) – karę w wysokości 20.000 zł (słownie: dwudziestu tysięcy złotych) za każdy rozpoczęty dzień opóźnienia, licząc od dnia w którym upłynął termin, o którym mowa w § 2 ust. </w:t>
      </w:r>
      <w:r w:rsidR="00DB6D41" w:rsidRPr="00BC31FF">
        <w:rPr>
          <w:rFonts w:asciiTheme="minorHAnsi" w:hAnsiTheme="minorHAnsi" w:cstheme="minorHAnsi"/>
        </w:rPr>
        <w:t xml:space="preserve">2 i </w:t>
      </w:r>
      <w:r w:rsidRPr="00BC31FF">
        <w:rPr>
          <w:rFonts w:asciiTheme="minorHAnsi" w:hAnsiTheme="minorHAnsi" w:cstheme="minorHAnsi"/>
        </w:rPr>
        <w:t>3, jednakże nie więcej niż 10% wartości wynagrodzenia brutto Wykonawcy określonego w § 4 ust. 2;</w:t>
      </w:r>
    </w:p>
    <w:p w:rsidR="00892240" w:rsidRPr="00BC31FF" w:rsidRDefault="00892240" w:rsidP="00892240">
      <w:pPr>
        <w:numPr>
          <w:ilvl w:val="2"/>
          <w:numId w:val="43"/>
        </w:numPr>
        <w:suppressAutoHyphens/>
        <w:spacing w:before="120" w:after="120"/>
        <w:ind w:left="709" w:right="113" w:hanging="283"/>
        <w:jc w:val="both"/>
        <w:rPr>
          <w:rFonts w:asciiTheme="minorHAnsi" w:hAnsiTheme="minorHAnsi" w:cstheme="minorHAnsi"/>
        </w:rPr>
      </w:pPr>
      <w:r w:rsidRPr="00BC31FF">
        <w:rPr>
          <w:rFonts w:asciiTheme="minorHAnsi" w:hAnsiTheme="minorHAnsi" w:cstheme="minorHAnsi"/>
        </w:rPr>
        <w:t xml:space="preserve">za opóźnienie w usunięciu wad lub usterek w poszczególnych elektrycznych zespołach trakcyjnych w okresie gwarancyjnym – karę w wysokości 20.000 zł (słownie: dwudziestu tysięcy złotych), za każdy rozpoczęty dzień opóźnienia, licząc od dnia w którym upłynął termin, o którym mowa w § 9 ust. 5, jednakże nie więcej  niż 10% wartości wynagrodzenia brutto Wykonawcy określonego w § 4 ust. 2; </w:t>
      </w:r>
    </w:p>
    <w:p w:rsidR="00892240" w:rsidRPr="00BC31FF" w:rsidRDefault="00892240" w:rsidP="00892240">
      <w:pPr>
        <w:numPr>
          <w:ilvl w:val="2"/>
          <w:numId w:val="43"/>
        </w:numPr>
        <w:suppressAutoHyphens/>
        <w:spacing w:before="120" w:after="120"/>
        <w:ind w:left="709" w:right="113" w:hanging="283"/>
        <w:jc w:val="both"/>
        <w:rPr>
          <w:rFonts w:asciiTheme="minorHAnsi" w:hAnsiTheme="minorHAnsi" w:cstheme="minorHAnsi"/>
        </w:rPr>
      </w:pPr>
      <w:r w:rsidRPr="00BC31FF">
        <w:rPr>
          <w:rFonts w:asciiTheme="minorHAnsi" w:hAnsiTheme="minorHAnsi" w:cstheme="minorHAnsi"/>
        </w:rPr>
        <w:t xml:space="preserve">za opóźnienie wykonawcy w realizacji zobowiązania wynikającego z § 1 ust.  1 pkt. 3 - karę w wysokości 5.000 zł (słownie: pięć tysięcy złotych), za każdy rozpoczęty dzień opóźnienia, licząc od dnia w którym upłynął termin, o którym mowa w pkt. 1.6.1 i 1.6.2 Opisu Przedmiotu Zamówienia, jednakże nie więcej  niż 2% wartości wynagrodzenia brutto Wykonawcy określonego w § 4 ust. 2; </w:t>
      </w:r>
    </w:p>
    <w:p w:rsidR="00892240" w:rsidRPr="00BC31FF" w:rsidRDefault="00892240" w:rsidP="00892240">
      <w:pPr>
        <w:numPr>
          <w:ilvl w:val="2"/>
          <w:numId w:val="43"/>
        </w:numPr>
        <w:suppressAutoHyphens/>
        <w:spacing w:before="120" w:after="120"/>
        <w:ind w:left="709" w:right="113" w:hanging="283"/>
        <w:jc w:val="both"/>
        <w:rPr>
          <w:rFonts w:asciiTheme="minorHAnsi" w:hAnsiTheme="minorHAnsi" w:cstheme="minorHAnsi"/>
        </w:rPr>
      </w:pPr>
      <w:r w:rsidRPr="00BC31FF">
        <w:rPr>
          <w:rFonts w:asciiTheme="minorHAnsi" w:hAnsiTheme="minorHAnsi" w:cstheme="minorHAnsi"/>
        </w:rPr>
        <w:t xml:space="preserve">za opóźnienie Wykonawcy w realizacji zobowiązania wynikającego z § 2 ust. 7 – karę w </w:t>
      </w:r>
      <w:r w:rsidR="00DB6D41" w:rsidRPr="00BC31FF">
        <w:rPr>
          <w:rFonts w:asciiTheme="minorHAnsi" w:hAnsiTheme="minorHAnsi" w:cstheme="minorHAnsi"/>
        </w:rPr>
        <w:t xml:space="preserve">wysokości </w:t>
      </w:r>
      <w:r w:rsidRPr="00BC31FF">
        <w:rPr>
          <w:rFonts w:asciiTheme="minorHAnsi" w:hAnsiTheme="minorHAnsi" w:cstheme="minorHAnsi"/>
        </w:rPr>
        <w:t xml:space="preserve">3.000 zł (słownie: trzech tysięcy złotych) za każdy rozpoczęty dzień opóźnienia, licząc od dnia w którym upłynął termin, o którym mowa w § 2 ust. 7, jednakże nie więcej niż 2,00% wartości wynagrodzenia brutto Wykonawcy określonego w § 4 ust. 2; </w:t>
      </w:r>
    </w:p>
    <w:p w:rsidR="00892240" w:rsidRPr="00BC31FF" w:rsidRDefault="00892240" w:rsidP="00892240">
      <w:pPr>
        <w:numPr>
          <w:ilvl w:val="2"/>
          <w:numId w:val="43"/>
        </w:numPr>
        <w:suppressAutoHyphens/>
        <w:spacing w:before="120" w:after="120"/>
        <w:ind w:left="709" w:right="113" w:hanging="349"/>
        <w:jc w:val="both"/>
        <w:rPr>
          <w:rFonts w:asciiTheme="minorHAnsi" w:hAnsiTheme="minorHAnsi" w:cstheme="minorHAnsi"/>
        </w:rPr>
      </w:pPr>
      <w:r w:rsidRPr="00BC31FF">
        <w:rPr>
          <w:rFonts w:asciiTheme="minorHAnsi" w:hAnsiTheme="minorHAnsi" w:cstheme="minorHAnsi"/>
        </w:rPr>
        <w:t xml:space="preserve">w przypadku gdy obliczony za okres sprawozdawczy (jeden kwartał) współczynnik niezawodności dla odebranych pojazdów będzie niższy od wartości deklarowanej w ofercie – Wykonawca zapłaci Zamawiającemu karę umowną w wysokości 100.000 zł (słownie: sto tysięcy złotych), za każdą 0,01 obniżenia współczynnika poniżej deklaracji wynikającej z oferty; </w:t>
      </w:r>
    </w:p>
    <w:p w:rsidR="00892240" w:rsidRPr="00BC31FF" w:rsidRDefault="00892240" w:rsidP="00892240">
      <w:pPr>
        <w:numPr>
          <w:ilvl w:val="2"/>
          <w:numId w:val="43"/>
        </w:numPr>
        <w:suppressAutoHyphens/>
        <w:spacing w:before="120" w:after="120"/>
        <w:ind w:left="709" w:right="113" w:hanging="349"/>
        <w:jc w:val="both"/>
        <w:rPr>
          <w:rFonts w:asciiTheme="minorHAnsi" w:hAnsiTheme="minorHAnsi" w:cstheme="minorHAnsi"/>
        </w:rPr>
      </w:pPr>
      <w:r w:rsidRPr="00BC31FF">
        <w:rPr>
          <w:rFonts w:asciiTheme="minorHAnsi" w:hAnsiTheme="minorHAnsi" w:cstheme="minorHAnsi"/>
        </w:rPr>
        <w:t xml:space="preserve">za odstąpienie od Umowy przez Wykonawcę z przyczyn leżących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jego stronie – karę w wysokości 20% wartości brutto wynagrodzenia Wykonawcy określonego w § 4 ust. 1</w:t>
      </w:r>
      <w:r w:rsidR="00DB6D41" w:rsidRPr="00BC31FF">
        <w:rPr>
          <w:rFonts w:asciiTheme="minorHAnsi" w:hAnsiTheme="minorHAnsi" w:cstheme="minorHAnsi"/>
        </w:rPr>
        <w:t>, a w przypadku skorzystania przez Zamawiającego z prawa opcji – karę w wysokości 20% wartości brutto wynagrodzenia Wykonawcy określonego w § 4</w:t>
      </w:r>
      <w:r w:rsidR="00C33A9C" w:rsidRPr="00BC31FF">
        <w:rPr>
          <w:rFonts w:asciiTheme="minorHAnsi" w:hAnsiTheme="minorHAnsi" w:cstheme="minorHAnsi"/>
        </w:rPr>
        <w:t xml:space="preserve"> ust. 5</w:t>
      </w:r>
      <w:r w:rsidRPr="00BC31FF">
        <w:rPr>
          <w:rFonts w:asciiTheme="minorHAnsi" w:hAnsiTheme="minorHAnsi" w:cstheme="minorHAnsi"/>
        </w:rPr>
        <w:t>;</w:t>
      </w:r>
    </w:p>
    <w:p w:rsidR="00892240" w:rsidRPr="00BC31FF" w:rsidRDefault="00892240" w:rsidP="00C33A9C">
      <w:pPr>
        <w:pStyle w:val="Akapitzlist"/>
        <w:numPr>
          <w:ilvl w:val="2"/>
          <w:numId w:val="43"/>
        </w:numPr>
        <w:jc w:val="both"/>
        <w:rPr>
          <w:rFonts w:asciiTheme="minorHAnsi" w:eastAsia="Times New Roman" w:hAnsiTheme="minorHAnsi" w:cstheme="minorHAnsi"/>
          <w:sz w:val="24"/>
          <w:szCs w:val="24"/>
          <w:lang w:eastAsia="pl-PL"/>
        </w:rPr>
      </w:pPr>
      <w:r w:rsidRPr="00BC31FF">
        <w:rPr>
          <w:rFonts w:asciiTheme="minorHAnsi" w:hAnsiTheme="minorHAnsi" w:cstheme="minorHAnsi"/>
        </w:rPr>
        <w:t xml:space="preserve">za odstąpienie od umowy przez Zamawiającego z przyczyn leżących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stronie Wykonawcy – karę w wysokości 20% wartości brutto wynagrodzenia Wykonawcy </w:t>
      </w:r>
      <w:r w:rsidR="00781210" w:rsidRPr="00BC31FF">
        <w:rPr>
          <w:rFonts w:asciiTheme="minorHAnsi" w:hAnsiTheme="minorHAnsi" w:cstheme="minorHAnsi"/>
        </w:rPr>
        <w:t xml:space="preserve">określonego </w:t>
      </w:r>
      <w:r w:rsidRPr="00BC31FF">
        <w:rPr>
          <w:rFonts w:asciiTheme="minorHAnsi" w:hAnsiTheme="minorHAnsi" w:cstheme="minorHAnsi"/>
        </w:rPr>
        <w:t>w § 4 ust. 1</w:t>
      </w:r>
      <w:r w:rsidR="00C33A9C" w:rsidRPr="00BC31FF">
        <w:t xml:space="preserve"> </w:t>
      </w:r>
      <w:r w:rsidR="00C33A9C" w:rsidRPr="00BC31FF">
        <w:rPr>
          <w:rFonts w:asciiTheme="minorHAnsi" w:eastAsia="Times New Roman" w:hAnsiTheme="minorHAnsi" w:cstheme="minorHAnsi"/>
          <w:sz w:val="24"/>
          <w:szCs w:val="24"/>
          <w:lang w:eastAsia="pl-PL"/>
        </w:rPr>
        <w:t xml:space="preserve">a w </w:t>
      </w:r>
      <w:r w:rsidR="00C33A9C" w:rsidRPr="00BC31FF">
        <w:rPr>
          <w:rFonts w:asciiTheme="minorHAnsi" w:eastAsia="Times New Roman" w:hAnsiTheme="minorHAnsi" w:cstheme="minorHAnsi"/>
          <w:sz w:val="24"/>
          <w:szCs w:val="24"/>
          <w:lang w:eastAsia="pl-PL"/>
        </w:rPr>
        <w:lastRenderedPageBreak/>
        <w:t>przypadku skorzystania przez Zamawiającego z prawa opcji – karę w wysokości 20% wartości brutto wynagrodzenia Wykonawcy określonego w § 4 ust. 5;</w:t>
      </w:r>
    </w:p>
    <w:p w:rsidR="00C33A9C" w:rsidRPr="00BC31FF" w:rsidRDefault="00C33A9C" w:rsidP="00C33A9C">
      <w:pPr>
        <w:pStyle w:val="Akapitzlist"/>
        <w:numPr>
          <w:ilvl w:val="2"/>
          <w:numId w:val="43"/>
        </w:numPr>
        <w:jc w:val="both"/>
        <w:rPr>
          <w:rFonts w:asciiTheme="minorHAnsi" w:eastAsia="Times New Roman" w:hAnsiTheme="minorHAnsi" w:cstheme="minorHAnsi"/>
          <w:sz w:val="24"/>
          <w:szCs w:val="24"/>
          <w:lang w:eastAsia="pl-PL"/>
        </w:rPr>
      </w:pPr>
      <w:r w:rsidRPr="00BC31FF">
        <w:rPr>
          <w:rFonts w:asciiTheme="minorHAnsi" w:eastAsia="Times New Roman" w:hAnsiTheme="minorHAnsi" w:cstheme="minorHAnsi"/>
          <w:sz w:val="24"/>
          <w:szCs w:val="24"/>
          <w:lang w:eastAsia="pl-PL"/>
        </w:rPr>
        <w:t>za brak wniesienia zabezpieczenia należytego wykonania umowy, o którym mowa w § 8 ust. 7 w wysokości i terminie tam określonych karę w wysokości 2% wartości brutto wynagrodzenia Wykonawcy określonego w § 4 ust. 1.</w:t>
      </w:r>
    </w:p>
    <w:p w:rsidR="00892240" w:rsidRPr="00BC31FF" w:rsidRDefault="00892240" w:rsidP="00892240">
      <w:pPr>
        <w:numPr>
          <w:ilvl w:val="1"/>
          <w:numId w:val="43"/>
        </w:numPr>
        <w:tabs>
          <w:tab w:val="left" w:pos="426"/>
        </w:tabs>
        <w:suppressAutoHyphens/>
        <w:spacing w:before="120" w:after="120"/>
        <w:ind w:left="425" w:right="113" w:hanging="357"/>
        <w:jc w:val="both"/>
        <w:rPr>
          <w:rFonts w:asciiTheme="minorHAnsi" w:hAnsiTheme="minorHAnsi" w:cstheme="minorHAnsi"/>
        </w:rPr>
      </w:pPr>
      <w:r w:rsidRPr="00BC31FF">
        <w:rPr>
          <w:rFonts w:asciiTheme="minorHAnsi" w:hAnsiTheme="minorHAnsi" w:cstheme="minorHAnsi"/>
        </w:rPr>
        <w:t xml:space="preserve">Kary umowne, o których mowa w ust. 1 </w:t>
      </w:r>
      <w:proofErr w:type="spellStart"/>
      <w:r w:rsidRPr="00BC31FF">
        <w:rPr>
          <w:rFonts w:asciiTheme="minorHAnsi" w:hAnsiTheme="minorHAnsi" w:cstheme="minorHAnsi"/>
        </w:rPr>
        <w:t>pkt</w:t>
      </w:r>
      <w:proofErr w:type="spellEnd"/>
      <w:r w:rsidRPr="00BC31FF">
        <w:rPr>
          <w:rFonts w:asciiTheme="minorHAnsi" w:hAnsiTheme="minorHAnsi" w:cstheme="minorHAnsi"/>
        </w:rPr>
        <w:t xml:space="preserve"> 1, będą naliczane za opóźnienia w dostawie każdego z elektrycznych zespołów trakcyjnych oddzielnie,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upływie poszczególnych terminów dostaw określonych w § 2 ust. 3., a w przypadku skorzystania z prawa opcji,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upływie poszczególnych terminów ustalonych w harmonogramie, o którym mowa § 2 ust. 2.</w:t>
      </w:r>
    </w:p>
    <w:p w:rsidR="00892240" w:rsidRPr="00BC31FF" w:rsidRDefault="00892240" w:rsidP="00892240">
      <w:pPr>
        <w:numPr>
          <w:ilvl w:val="1"/>
          <w:numId w:val="43"/>
        </w:numPr>
        <w:tabs>
          <w:tab w:val="left" w:pos="426"/>
        </w:tabs>
        <w:suppressAutoHyphens/>
        <w:spacing w:before="120" w:after="120"/>
        <w:ind w:left="426" w:right="113"/>
        <w:jc w:val="both"/>
        <w:rPr>
          <w:rFonts w:asciiTheme="minorHAnsi" w:hAnsiTheme="minorHAnsi" w:cstheme="minorHAnsi"/>
        </w:rPr>
      </w:pPr>
      <w:r w:rsidRPr="00BC31FF">
        <w:rPr>
          <w:rFonts w:asciiTheme="minorHAnsi" w:hAnsiTheme="minorHAnsi" w:cstheme="minorHAnsi"/>
        </w:rPr>
        <w:t xml:space="preserve">Zamawiający może dochodzić odszkodowania na zasadach ogólnych, w przypadku gdy poniesiona przez niego szkoda przekroczy wysokość naliczonych kar umownych. </w:t>
      </w:r>
    </w:p>
    <w:p w:rsidR="00892240" w:rsidRPr="00BC31FF" w:rsidRDefault="00892240" w:rsidP="00892240">
      <w:pPr>
        <w:numPr>
          <w:ilvl w:val="1"/>
          <w:numId w:val="43"/>
        </w:numPr>
        <w:tabs>
          <w:tab w:val="left" w:pos="426"/>
        </w:tabs>
        <w:suppressAutoHyphens/>
        <w:spacing w:before="120" w:after="120"/>
        <w:ind w:left="426" w:right="113"/>
        <w:jc w:val="both"/>
        <w:rPr>
          <w:rFonts w:asciiTheme="minorHAnsi" w:hAnsiTheme="minorHAnsi" w:cstheme="minorHAnsi"/>
        </w:rPr>
      </w:pPr>
      <w:r w:rsidRPr="00BC31FF">
        <w:rPr>
          <w:rFonts w:asciiTheme="minorHAnsi" w:hAnsiTheme="minorHAnsi" w:cstheme="minorHAnsi"/>
        </w:rPr>
        <w:t xml:space="preserve">Zamawiający zastrzega sobie prawo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potrącenia naliczonej kary umownej z wynagrodzenia Wykonawcy lub wniesionego zabezpieczenia bez konieczności uprzedniego wezwania Wykonawcy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zapłaty naliczonych kar. </w:t>
      </w:r>
    </w:p>
    <w:p w:rsidR="00892240" w:rsidRPr="00BC31FF" w:rsidRDefault="00892240" w:rsidP="00892240">
      <w:pPr>
        <w:numPr>
          <w:ilvl w:val="1"/>
          <w:numId w:val="43"/>
        </w:numPr>
        <w:tabs>
          <w:tab w:val="left" w:pos="426"/>
        </w:tabs>
        <w:suppressAutoHyphens/>
        <w:spacing w:before="120" w:after="120"/>
        <w:ind w:left="426" w:right="113"/>
        <w:jc w:val="both"/>
        <w:rPr>
          <w:rFonts w:asciiTheme="minorHAnsi" w:hAnsiTheme="minorHAnsi" w:cstheme="minorHAnsi"/>
        </w:rPr>
      </w:pPr>
      <w:r w:rsidRPr="00BC31FF">
        <w:rPr>
          <w:rFonts w:asciiTheme="minorHAnsi" w:hAnsiTheme="minorHAnsi" w:cstheme="minorHAnsi"/>
        </w:rPr>
        <w:t>Zamawiający zastrzega sobie prawo odstąpienia od Umowy w następujących przypadkach:</w:t>
      </w:r>
    </w:p>
    <w:p w:rsidR="00892240" w:rsidRPr="00BC31FF" w:rsidRDefault="00892240" w:rsidP="00892240">
      <w:pPr>
        <w:numPr>
          <w:ilvl w:val="2"/>
          <w:numId w:val="43"/>
        </w:numPr>
        <w:tabs>
          <w:tab w:val="left" w:pos="709"/>
        </w:tabs>
        <w:suppressAutoHyphens/>
        <w:spacing w:before="120" w:after="120"/>
        <w:ind w:left="709" w:right="113" w:hanging="283"/>
        <w:jc w:val="both"/>
        <w:rPr>
          <w:rFonts w:asciiTheme="minorHAnsi" w:hAnsiTheme="minorHAnsi" w:cstheme="minorHAnsi"/>
        </w:rPr>
      </w:pPr>
      <w:r w:rsidRPr="00BC31FF">
        <w:rPr>
          <w:rFonts w:asciiTheme="minorHAnsi" w:hAnsiTheme="minorHAnsi" w:cstheme="minorHAnsi"/>
        </w:rPr>
        <w:t xml:space="preserve">w razie zaistnienia istotnej zmiany okoliczności powodującej, że wykonanie Umowy nie leży w interesie publicznym, czego nie można było przewidzieć w chwili zawarcia Umowy; w tym wypadku, Wykonawca może żądać jedynie wynagrodzenia należnego mu z tytułu wykonania części Umowy; </w:t>
      </w:r>
    </w:p>
    <w:p w:rsidR="00892240" w:rsidRPr="00BC31FF" w:rsidRDefault="00892240" w:rsidP="00892240">
      <w:pPr>
        <w:numPr>
          <w:ilvl w:val="2"/>
          <w:numId w:val="43"/>
        </w:numPr>
        <w:tabs>
          <w:tab w:val="left" w:pos="709"/>
        </w:tabs>
        <w:suppressAutoHyphens/>
        <w:spacing w:before="120" w:after="120"/>
        <w:ind w:left="709" w:right="113" w:hanging="283"/>
        <w:jc w:val="both"/>
        <w:rPr>
          <w:rFonts w:asciiTheme="minorHAnsi" w:hAnsiTheme="minorHAnsi" w:cstheme="minorHAnsi"/>
        </w:rPr>
      </w:pPr>
      <w:r w:rsidRPr="00BC31FF">
        <w:rPr>
          <w:rFonts w:asciiTheme="minorHAnsi" w:hAnsiTheme="minorHAnsi" w:cstheme="minorHAnsi"/>
        </w:rPr>
        <w:t xml:space="preserve">gdy opóźnienie Wykonawcy w stosunku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poszczególnych terminów, o których mowa w § 2 ust. 3 lub w przypadku skorzystania z prawa opcji - ustalonych w harmonogramie wskazanym w § 2 ust. 2, wyniesie lub przekroczy 30 dni kalendarzowych (bez konieczności uprzedniego wzywania Wykonawcy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zmiany sposobu wykonania Umowy); </w:t>
      </w:r>
    </w:p>
    <w:p w:rsidR="00892240" w:rsidRPr="00BC31FF" w:rsidRDefault="00892240" w:rsidP="00C33A9C">
      <w:pPr>
        <w:numPr>
          <w:ilvl w:val="2"/>
          <w:numId w:val="43"/>
        </w:numPr>
        <w:tabs>
          <w:tab w:val="left" w:pos="709"/>
        </w:tabs>
        <w:suppressAutoHyphens/>
        <w:spacing w:before="120" w:after="120"/>
        <w:ind w:left="709" w:right="113" w:hanging="283"/>
        <w:jc w:val="both"/>
        <w:rPr>
          <w:rFonts w:asciiTheme="minorHAnsi" w:hAnsiTheme="minorHAnsi" w:cstheme="minorHAnsi"/>
        </w:rPr>
      </w:pPr>
      <w:r w:rsidRPr="00BC31FF">
        <w:rPr>
          <w:rFonts w:asciiTheme="minorHAnsi" w:hAnsiTheme="minorHAnsi" w:cstheme="minorHAnsi"/>
        </w:rPr>
        <w:t xml:space="preserve">w przypadku bezskutecznego upływu terminu wyznaczonego przez Zamawiającego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zmiany sposobu wykonania Umowy przez Wykonawcę, w przypadku gdy Wykonawca  będzie wykonywał przedmiot umowy w sposób wadliwy lub sprzeczny z Umową. </w:t>
      </w:r>
    </w:p>
    <w:p w:rsidR="00892240" w:rsidRPr="00BC31FF" w:rsidRDefault="00892240" w:rsidP="00C33A9C">
      <w:pPr>
        <w:ind w:left="720" w:right="113" w:hanging="360"/>
        <w:jc w:val="both"/>
        <w:rPr>
          <w:rFonts w:asciiTheme="minorHAnsi" w:hAnsiTheme="minorHAnsi" w:cstheme="minorHAnsi"/>
        </w:rPr>
      </w:pPr>
      <w:r w:rsidRPr="00BC31FF">
        <w:rPr>
          <w:rFonts w:asciiTheme="minorHAnsi" w:hAnsiTheme="minorHAnsi" w:cstheme="minorHAnsi"/>
        </w:rPr>
        <w:t>4) w przypadku, gdy łączna wartość kar umownych naliczonych Wykonawcy przez Zamawiającego  wyniesie lub przekroczy 10% wartości kwoty wskazanej w § 4 ust. 1</w:t>
      </w:r>
      <w:r w:rsidR="00C33A9C" w:rsidRPr="00BC31FF">
        <w:rPr>
          <w:rFonts w:asciiTheme="minorHAnsi" w:hAnsiTheme="minorHAnsi" w:cstheme="minorHAnsi"/>
        </w:rPr>
        <w:t>, a w przypadku skorzystania przez Zamawiającego z prawa opcji - 10% wartości kwoty wskazanej w § 4 ust. 5</w:t>
      </w:r>
      <w:r w:rsidRPr="00BC31FF">
        <w:rPr>
          <w:rFonts w:asciiTheme="minorHAnsi" w:hAnsiTheme="minorHAnsi" w:cstheme="minorHAnsi"/>
        </w:rPr>
        <w:t>.</w:t>
      </w:r>
    </w:p>
    <w:p w:rsidR="00892240" w:rsidRPr="00BC31FF" w:rsidRDefault="00892240" w:rsidP="00892240">
      <w:pPr>
        <w:numPr>
          <w:ilvl w:val="1"/>
          <w:numId w:val="43"/>
        </w:numPr>
        <w:tabs>
          <w:tab w:val="left" w:pos="426"/>
        </w:tabs>
        <w:suppressAutoHyphens/>
        <w:spacing w:before="120" w:after="120"/>
        <w:ind w:left="426" w:right="113"/>
        <w:jc w:val="both"/>
        <w:rPr>
          <w:rFonts w:asciiTheme="minorHAnsi" w:hAnsiTheme="minorHAnsi" w:cstheme="minorHAnsi"/>
        </w:rPr>
      </w:pPr>
      <w:r w:rsidRPr="00BC31FF">
        <w:rPr>
          <w:rFonts w:asciiTheme="minorHAnsi" w:hAnsiTheme="minorHAnsi" w:cstheme="minorHAnsi"/>
        </w:rPr>
        <w:t xml:space="preserve">Prawo określone w ust. 5, Zamawiający wykonuje poprzez pisemne oświadczenie złożone Wykonawcy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30 dni od dnia, w którym Zamawiający powziął informację uzasadniającą odstąpienie od Umowy.  </w:t>
      </w:r>
    </w:p>
    <w:p w:rsidR="00892240" w:rsidRPr="00BC31FF" w:rsidRDefault="00892240" w:rsidP="00892240">
      <w:pPr>
        <w:numPr>
          <w:ilvl w:val="1"/>
          <w:numId w:val="43"/>
        </w:numPr>
        <w:tabs>
          <w:tab w:val="left" w:pos="426"/>
        </w:tabs>
        <w:suppressAutoHyphens/>
        <w:spacing w:before="120" w:after="120"/>
        <w:ind w:left="426" w:right="113"/>
        <w:jc w:val="both"/>
        <w:rPr>
          <w:rFonts w:asciiTheme="minorHAnsi" w:hAnsiTheme="minorHAnsi" w:cstheme="minorHAnsi"/>
        </w:rPr>
      </w:pPr>
      <w:r w:rsidRPr="00BC31FF">
        <w:rPr>
          <w:rFonts w:asciiTheme="minorHAnsi" w:hAnsiTheme="minorHAnsi" w:cstheme="minorHAnsi"/>
        </w:rPr>
        <w:t xml:space="preserve">Skutek odstąpienia od umowy w przypadkach o których mowa w ust. 5, nie obejmuje pojazdów już dostarczonych i odebranych przez Zamawiającego. </w:t>
      </w:r>
    </w:p>
    <w:p w:rsidR="00C33A9C" w:rsidRPr="00BC31FF" w:rsidRDefault="00C33A9C" w:rsidP="00892240">
      <w:pPr>
        <w:spacing w:before="120" w:after="120"/>
        <w:ind w:left="113" w:right="113" w:firstLine="113"/>
        <w:jc w:val="center"/>
        <w:rPr>
          <w:rFonts w:asciiTheme="minorHAnsi" w:hAnsiTheme="minorHAnsi" w:cstheme="minorHAnsi"/>
          <w:b/>
          <w:bCs/>
        </w:rPr>
      </w:pPr>
    </w:p>
    <w:p w:rsidR="00C33A9C" w:rsidRPr="00BC31FF" w:rsidRDefault="00C33A9C" w:rsidP="00892240">
      <w:pPr>
        <w:spacing w:before="120" w:after="120"/>
        <w:ind w:left="113" w:right="113" w:firstLine="113"/>
        <w:jc w:val="center"/>
        <w:rPr>
          <w:rFonts w:asciiTheme="minorHAnsi" w:hAnsiTheme="minorHAnsi" w:cstheme="minorHAnsi"/>
          <w:b/>
          <w:bCs/>
        </w:rPr>
      </w:pPr>
    </w:p>
    <w:p w:rsidR="00892240" w:rsidRPr="00BC31FF" w:rsidRDefault="00892240" w:rsidP="00892240">
      <w:pPr>
        <w:spacing w:before="120" w:after="120"/>
        <w:ind w:left="113" w:right="113" w:firstLine="113"/>
        <w:jc w:val="center"/>
        <w:rPr>
          <w:rFonts w:asciiTheme="minorHAnsi" w:hAnsiTheme="minorHAnsi" w:cstheme="minorHAnsi"/>
          <w:b/>
          <w:bCs/>
        </w:rPr>
      </w:pPr>
      <w:r w:rsidRPr="00BC31FF">
        <w:rPr>
          <w:rFonts w:asciiTheme="minorHAnsi" w:hAnsiTheme="minorHAnsi" w:cstheme="minorHAnsi"/>
          <w:b/>
          <w:bCs/>
        </w:rPr>
        <w:t>§ 8</w:t>
      </w:r>
    </w:p>
    <w:p w:rsidR="00892240" w:rsidRPr="00BC31FF" w:rsidRDefault="00892240" w:rsidP="00892240">
      <w:pPr>
        <w:spacing w:before="120" w:after="120"/>
        <w:ind w:left="113" w:right="113" w:firstLine="113"/>
        <w:jc w:val="center"/>
        <w:rPr>
          <w:rFonts w:asciiTheme="minorHAnsi" w:hAnsiTheme="minorHAnsi" w:cstheme="minorHAnsi"/>
          <w:b/>
          <w:bCs/>
        </w:rPr>
      </w:pPr>
      <w:r w:rsidRPr="00BC31FF">
        <w:rPr>
          <w:rFonts w:asciiTheme="minorHAnsi" w:hAnsiTheme="minorHAnsi" w:cstheme="minorHAnsi"/>
          <w:b/>
          <w:bCs/>
        </w:rPr>
        <w:t>Zabezpieczenie należytego wykonania Umowy.</w:t>
      </w:r>
    </w:p>
    <w:p w:rsidR="00892240" w:rsidRPr="00BC31FF" w:rsidRDefault="00892240" w:rsidP="00892240">
      <w:pPr>
        <w:spacing w:before="120" w:after="120"/>
        <w:ind w:left="113" w:right="113" w:firstLine="113"/>
        <w:jc w:val="center"/>
        <w:rPr>
          <w:rFonts w:asciiTheme="minorHAnsi" w:hAnsiTheme="minorHAnsi" w:cstheme="minorHAnsi"/>
          <w:b/>
          <w:bCs/>
        </w:rPr>
      </w:pPr>
    </w:p>
    <w:p w:rsidR="00892240" w:rsidRPr="00BC31FF" w:rsidRDefault="00892240" w:rsidP="00892240">
      <w:pPr>
        <w:numPr>
          <w:ilvl w:val="0"/>
          <w:numId w:val="44"/>
        </w:numPr>
        <w:tabs>
          <w:tab w:val="left" w:pos="284"/>
        </w:tabs>
        <w:suppressAutoHyphens/>
        <w:spacing w:before="120" w:after="120"/>
        <w:ind w:left="284" w:right="113" w:hanging="218"/>
        <w:jc w:val="both"/>
        <w:rPr>
          <w:rFonts w:asciiTheme="minorHAnsi" w:hAnsiTheme="minorHAnsi" w:cstheme="minorHAnsi"/>
        </w:rPr>
      </w:pPr>
      <w:r w:rsidRPr="00BC31FF">
        <w:rPr>
          <w:rFonts w:asciiTheme="minorHAnsi" w:hAnsiTheme="minorHAnsi" w:cstheme="minorHAnsi"/>
        </w:rPr>
        <w:t xml:space="preserve">Zabezpieczenie należytego wykonania Umowy, w szczególności dla zapewnienia jakości materiałów oraz terminowego wykonania przedmiotu umowy, wynosi 10% wartości brutto  zamówienia określonego § 4 ust. 1, co stanowi ……………………… zł (słownie: ………………………………………………………………. złotych 0/100). Dopuszczalne formy wniesienia zabezpieczenia określa SIWZ. </w:t>
      </w:r>
    </w:p>
    <w:p w:rsidR="00892240" w:rsidRPr="00BC31FF" w:rsidRDefault="00892240" w:rsidP="00892240">
      <w:pPr>
        <w:numPr>
          <w:ilvl w:val="0"/>
          <w:numId w:val="44"/>
        </w:numPr>
        <w:tabs>
          <w:tab w:val="left" w:pos="284"/>
        </w:tabs>
        <w:suppressAutoHyphens/>
        <w:spacing w:before="120" w:after="120"/>
        <w:ind w:left="284" w:right="113" w:hanging="218"/>
        <w:jc w:val="both"/>
        <w:rPr>
          <w:rFonts w:asciiTheme="minorHAnsi" w:hAnsiTheme="minorHAnsi" w:cstheme="minorHAnsi"/>
        </w:rPr>
      </w:pPr>
      <w:r w:rsidRPr="00BC31FF">
        <w:rPr>
          <w:rFonts w:asciiTheme="minorHAnsi" w:hAnsiTheme="minorHAnsi" w:cstheme="minorHAnsi"/>
        </w:rPr>
        <w:t xml:space="preserve">Wykonawca jest zobowiązany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wniesienia zabezpieczenia przed podpisaniem Umowy.</w:t>
      </w:r>
    </w:p>
    <w:p w:rsidR="00892240" w:rsidRPr="00BC31FF" w:rsidRDefault="00892240" w:rsidP="00892240">
      <w:pPr>
        <w:numPr>
          <w:ilvl w:val="0"/>
          <w:numId w:val="44"/>
        </w:numPr>
        <w:tabs>
          <w:tab w:val="left" w:pos="284"/>
        </w:tabs>
        <w:suppressAutoHyphens/>
        <w:spacing w:before="120" w:after="120"/>
        <w:ind w:left="284" w:right="113" w:hanging="218"/>
        <w:jc w:val="both"/>
        <w:rPr>
          <w:rFonts w:asciiTheme="minorHAnsi" w:hAnsiTheme="minorHAnsi" w:cstheme="minorHAnsi"/>
        </w:rPr>
      </w:pPr>
      <w:r w:rsidRPr="00BC31FF">
        <w:rPr>
          <w:rFonts w:asciiTheme="minorHAnsi" w:hAnsiTheme="minorHAnsi" w:cstheme="minorHAnsi"/>
        </w:rPr>
        <w:t xml:space="preserve">Zabezpieczenie służy pokryciu wszelkich roszczeń zamawiającego wobec Wykonawcy z tytułu niewykonania lub nienależytego wykonania Umowy, w tym roszczeń Zamawiającego z tytułu rękojmi za wady oraz pokryciu kar umownych naliczonych na podstawie niniejszej Umowy. </w:t>
      </w:r>
    </w:p>
    <w:p w:rsidR="00892240" w:rsidRPr="00BC31FF" w:rsidRDefault="00892240" w:rsidP="00892240">
      <w:pPr>
        <w:numPr>
          <w:ilvl w:val="0"/>
          <w:numId w:val="44"/>
        </w:numPr>
        <w:tabs>
          <w:tab w:val="left" w:pos="284"/>
        </w:tabs>
        <w:suppressAutoHyphens/>
        <w:spacing w:before="120" w:after="120"/>
        <w:ind w:left="284" w:right="113" w:hanging="218"/>
        <w:jc w:val="both"/>
        <w:rPr>
          <w:rFonts w:asciiTheme="minorHAnsi" w:hAnsiTheme="minorHAnsi" w:cstheme="minorHAnsi"/>
        </w:rPr>
      </w:pPr>
      <w:r w:rsidRPr="00BC31FF">
        <w:rPr>
          <w:rFonts w:asciiTheme="minorHAnsi" w:hAnsiTheme="minorHAnsi" w:cstheme="minorHAnsi"/>
        </w:rPr>
        <w:t xml:space="preserve">Zwrot 70% kwoty (wartości) zabezpieczenia nastąpi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30 dni od dnia podpisania przez Zamawiającego i Wykonawcę protokołu przekazania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eksploatacji ostatniego elektrycznego zespołu trakcyjnego  .</w:t>
      </w:r>
    </w:p>
    <w:p w:rsidR="00892240" w:rsidRPr="00BC31FF" w:rsidRDefault="00892240" w:rsidP="00892240">
      <w:pPr>
        <w:numPr>
          <w:ilvl w:val="0"/>
          <w:numId w:val="44"/>
        </w:numPr>
        <w:tabs>
          <w:tab w:val="left" w:pos="284"/>
        </w:tabs>
        <w:suppressAutoHyphens/>
        <w:spacing w:before="120" w:after="120"/>
        <w:ind w:left="284" w:right="113" w:hanging="218"/>
        <w:jc w:val="both"/>
        <w:rPr>
          <w:rFonts w:asciiTheme="minorHAnsi" w:hAnsiTheme="minorHAnsi" w:cstheme="minorHAnsi"/>
        </w:rPr>
      </w:pPr>
      <w:r w:rsidRPr="00BC31FF">
        <w:rPr>
          <w:rFonts w:asciiTheme="minorHAnsi" w:hAnsiTheme="minorHAnsi" w:cstheme="minorHAnsi"/>
        </w:rPr>
        <w:t>Pozostałe 30% kwoty (wartości), o której mowa w ust. 1, pozostanie w dyspozycji  Zamawiającego tytułem zabezpieczenia praw wynikających z rękojmi za wady.</w:t>
      </w:r>
    </w:p>
    <w:p w:rsidR="00892240" w:rsidRPr="00BC31FF" w:rsidRDefault="00892240" w:rsidP="00C33A9C">
      <w:pPr>
        <w:numPr>
          <w:ilvl w:val="0"/>
          <w:numId w:val="44"/>
        </w:numPr>
        <w:tabs>
          <w:tab w:val="left" w:pos="284"/>
        </w:tabs>
        <w:suppressAutoHyphens/>
        <w:spacing w:before="120" w:after="120"/>
        <w:ind w:left="284" w:right="113" w:hanging="218"/>
        <w:jc w:val="both"/>
        <w:rPr>
          <w:rFonts w:asciiTheme="minorHAnsi" w:hAnsiTheme="minorHAnsi" w:cstheme="minorHAnsi"/>
        </w:rPr>
      </w:pPr>
      <w:r w:rsidRPr="00BC31FF">
        <w:rPr>
          <w:rFonts w:asciiTheme="minorHAnsi" w:hAnsiTheme="minorHAnsi" w:cstheme="minorHAnsi"/>
        </w:rPr>
        <w:t xml:space="preserve">Zwrot 30% kwoty (wartości), o której mowa w ust. 1, nastąpi w terminie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15 dni,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upływie okresu rękojmi </w:t>
      </w:r>
      <w:r w:rsidR="00C33A9C" w:rsidRPr="00BC31FF">
        <w:rPr>
          <w:rFonts w:asciiTheme="minorHAnsi" w:hAnsiTheme="minorHAnsi" w:cstheme="minorHAnsi"/>
        </w:rPr>
        <w:t>za wady obowiązującego dla ostatniego dostarczonego elektrycznego</w:t>
      </w:r>
      <w:r w:rsidRPr="00BC31FF">
        <w:rPr>
          <w:rFonts w:asciiTheme="minorHAnsi" w:hAnsiTheme="minorHAnsi" w:cstheme="minorHAnsi"/>
        </w:rPr>
        <w:t xml:space="preserve"> z</w:t>
      </w:r>
      <w:r w:rsidR="00C33A9C" w:rsidRPr="00BC31FF">
        <w:rPr>
          <w:rFonts w:asciiTheme="minorHAnsi" w:hAnsiTheme="minorHAnsi" w:cstheme="minorHAnsi"/>
        </w:rPr>
        <w:t>espo</w:t>
      </w:r>
      <w:r w:rsidRPr="00BC31FF">
        <w:rPr>
          <w:rFonts w:asciiTheme="minorHAnsi" w:hAnsiTheme="minorHAnsi" w:cstheme="minorHAnsi"/>
        </w:rPr>
        <w:t>ł</w:t>
      </w:r>
      <w:r w:rsidR="00C33A9C" w:rsidRPr="00BC31FF">
        <w:rPr>
          <w:rFonts w:asciiTheme="minorHAnsi" w:hAnsiTheme="minorHAnsi" w:cstheme="minorHAnsi"/>
        </w:rPr>
        <w:t>u trakcyjnego</w:t>
      </w:r>
      <w:r w:rsidRPr="00BC31FF">
        <w:rPr>
          <w:rFonts w:asciiTheme="minorHAnsi" w:hAnsiTheme="minorHAnsi" w:cstheme="minorHAnsi"/>
        </w:rPr>
        <w:t xml:space="preserve">.                  </w:t>
      </w:r>
    </w:p>
    <w:p w:rsidR="00C33A9C" w:rsidRPr="00BC31FF" w:rsidRDefault="00C33A9C" w:rsidP="00892240">
      <w:pPr>
        <w:numPr>
          <w:ilvl w:val="0"/>
          <w:numId w:val="44"/>
        </w:numPr>
        <w:tabs>
          <w:tab w:val="left" w:pos="284"/>
        </w:tabs>
        <w:suppressAutoHyphens/>
        <w:spacing w:before="120" w:after="120"/>
        <w:ind w:left="284" w:right="113" w:hanging="218"/>
        <w:jc w:val="both"/>
        <w:rPr>
          <w:rFonts w:asciiTheme="minorHAnsi" w:hAnsiTheme="minorHAnsi" w:cstheme="minorHAnsi"/>
        </w:rPr>
      </w:pPr>
      <w:r w:rsidRPr="00BC31FF">
        <w:rPr>
          <w:rFonts w:asciiTheme="minorHAnsi" w:hAnsiTheme="minorHAnsi" w:cstheme="minorHAnsi"/>
        </w:rPr>
        <w:t xml:space="preserve">W przypadku skorzystania przez Zamawiającego z prawa opcji Wykonawca zobowiązany jest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wniesienia zabezpieczenia należytego wykonania umowy w wysokości 10% wartości łącznej zamówienia obejmującej prawo opcji w terminie 14 dni od dnia złożenia oświadczenia o którym mowa w </w:t>
      </w:r>
      <w:r w:rsidR="005B0D44" w:rsidRPr="00BC31FF">
        <w:rPr>
          <w:rFonts w:asciiTheme="minorHAnsi" w:hAnsiTheme="minorHAnsi" w:cstheme="minorHAnsi"/>
        </w:rPr>
        <w:t>§ 1 ust. 4.</w:t>
      </w:r>
    </w:p>
    <w:p w:rsidR="00892240" w:rsidRPr="00BC31FF" w:rsidRDefault="00892240" w:rsidP="00892240">
      <w:pPr>
        <w:numPr>
          <w:ilvl w:val="0"/>
          <w:numId w:val="44"/>
        </w:numPr>
        <w:tabs>
          <w:tab w:val="left" w:pos="284"/>
        </w:tabs>
        <w:suppressAutoHyphens/>
        <w:spacing w:before="120" w:after="120"/>
        <w:ind w:left="284" w:right="113" w:hanging="218"/>
        <w:jc w:val="both"/>
        <w:rPr>
          <w:rFonts w:asciiTheme="minorHAnsi" w:hAnsiTheme="minorHAnsi" w:cstheme="minorHAnsi"/>
        </w:rPr>
      </w:pPr>
      <w:r w:rsidRPr="00BC31FF">
        <w:rPr>
          <w:rFonts w:asciiTheme="minorHAnsi" w:hAnsiTheme="minorHAnsi" w:cstheme="minorHAnsi"/>
        </w:rPr>
        <w:t>Zasady zabezpieczenia należytego wykona</w:t>
      </w:r>
      <w:r w:rsidR="00C33A9C" w:rsidRPr="00BC31FF">
        <w:rPr>
          <w:rFonts w:asciiTheme="minorHAnsi" w:hAnsiTheme="minorHAnsi" w:cstheme="minorHAnsi"/>
        </w:rPr>
        <w:t>ni</w:t>
      </w:r>
      <w:r w:rsidR="005B0D44" w:rsidRPr="00BC31FF">
        <w:rPr>
          <w:rFonts w:asciiTheme="minorHAnsi" w:hAnsiTheme="minorHAnsi" w:cstheme="minorHAnsi"/>
        </w:rPr>
        <w:t>a umowy określone w ust. 2</w:t>
      </w:r>
      <w:r w:rsidR="00C33A9C" w:rsidRPr="00BC31FF">
        <w:rPr>
          <w:rFonts w:asciiTheme="minorHAnsi" w:hAnsiTheme="minorHAnsi" w:cstheme="minorHAnsi"/>
        </w:rPr>
        <w:t>–</w:t>
      </w:r>
      <w:r w:rsidR="005B0D44" w:rsidRPr="00BC31FF">
        <w:rPr>
          <w:rFonts w:asciiTheme="minorHAnsi" w:hAnsiTheme="minorHAnsi" w:cstheme="minorHAnsi"/>
        </w:rPr>
        <w:t>6</w:t>
      </w:r>
      <w:r w:rsidRPr="00BC31FF">
        <w:rPr>
          <w:rFonts w:asciiTheme="minorHAnsi" w:hAnsiTheme="minorHAnsi" w:cstheme="minorHAnsi"/>
        </w:rPr>
        <w:t xml:space="preserve"> mają </w:t>
      </w:r>
      <w:r w:rsidR="005B0D44" w:rsidRPr="00BC31FF">
        <w:rPr>
          <w:rFonts w:asciiTheme="minorHAnsi" w:hAnsiTheme="minorHAnsi" w:cstheme="minorHAnsi"/>
        </w:rPr>
        <w:t xml:space="preserve">odpowiednio </w:t>
      </w:r>
      <w:r w:rsidRPr="00BC31FF">
        <w:rPr>
          <w:rFonts w:asciiTheme="minorHAnsi" w:hAnsiTheme="minorHAnsi" w:cstheme="minorHAnsi"/>
        </w:rPr>
        <w:t xml:space="preserve">zastosowanie także w razie skorzystania przez Zamawiającego z prawa opcji. </w:t>
      </w:r>
    </w:p>
    <w:p w:rsidR="00892240" w:rsidRPr="00BC31FF" w:rsidRDefault="00892240" w:rsidP="00892240">
      <w:pPr>
        <w:spacing w:before="120" w:after="120"/>
        <w:ind w:left="113" w:right="113" w:firstLine="113"/>
        <w:jc w:val="center"/>
        <w:rPr>
          <w:rFonts w:asciiTheme="minorHAnsi" w:hAnsiTheme="minorHAnsi" w:cstheme="minorHAnsi"/>
          <w:b/>
          <w:bCs/>
        </w:rPr>
      </w:pPr>
      <w:r w:rsidRPr="00BC31FF">
        <w:rPr>
          <w:rFonts w:asciiTheme="minorHAnsi" w:hAnsiTheme="minorHAnsi" w:cstheme="minorHAnsi"/>
          <w:b/>
          <w:bCs/>
        </w:rPr>
        <w:t>§ 9</w:t>
      </w:r>
    </w:p>
    <w:p w:rsidR="00892240" w:rsidRPr="00BC31FF" w:rsidRDefault="00892240" w:rsidP="00892240">
      <w:pPr>
        <w:spacing w:before="120" w:after="120"/>
        <w:ind w:left="113" w:right="113" w:firstLine="113"/>
        <w:jc w:val="center"/>
        <w:rPr>
          <w:rFonts w:asciiTheme="minorHAnsi" w:hAnsiTheme="minorHAnsi" w:cstheme="minorHAnsi"/>
          <w:b/>
          <w:bCs/>
        </w:rPr>
      </w:pPr>
      <w:r w:rsidRPr="00BC31FF">
        <w:rPr>
          <w:rFonts w:asciiTheme="minorHAnsi" w:hAnsiTheme="minorHAnsi" w:cstheme="minorHAnsi"/>
          <w:b/>
          <w:bCs/>
        </w:rPr>
        <w:t>Gwarancje.</w:t>
      </w:r>
    </w:p>
    <w:p w:rsidR="00892240" w:rsidRPr="00BC31FF" w:rsidRDefault="00892240" w:rsidP="00892240">
      <w:pPr>
        <w:numPr>
          <w:ilvl w:val="0"/>
          <w:numId w:val="41"/>
        </w:numPr>
        <w:suppressAutoHyphens/>
        <w:spacing w:before="120" w:after="120"/>
        <w:jc w:val="both"/>
        <w:rPr>
          <w:rFonts w:asciiTheme="minorHAnsi" w:hAnsiTheme="minorHAnsi" w:cstheme="minorHAnsi"/>
        </w:rPr>
      </w:pPr>
      <w:r w:rsidRPr="00BC31FF">
        <w:rPr>
          <w:rFonts w:asciiTheme="minorHAnsi" w:hAnsiTheme="minorHAnsi" w:cstheme="minorHAnsi"/>
        </w:rPr>
        <w:t>Wykonawca udziela gwarancji na bezawaryjną pracę każdego z elektrycznych zespołów trakcyjnych w wymiarze ……</w:t>
      </w:r>
      <w:r w:rsidRPr="00BC31FF">
        <w:rPr>
          <w:rFonts w:asciiTheme="minorHAnsi" w:hAnsiTheme="minorHAnsi" w:cstheme="minorHAnsi"/>
          <w:bCs/>
        </w:rPr>
        <w:t>miesięcy</w:t>
      </w:r>
      <w:r w:rsidRPr="00BC31FF">
        <w:rPr>
          <w:rFonts w:asciiTheme="minorHAnsi" w:hAnsiTheme="minorHAnsi" w:cstheme="minorHAnsi"/>
        </w:rPr>
        <w:t xml:space="preserve"> od dnia przekazania tego EZT Zamawiającemu. Ponadto, Wykonawca udziela gwarancji na:</w:t>
      </w:r>
    </w:p>
    <w:p w:rsidR="00892240" w:rsidRPr="00BC31FF" w:rsidRDefault="00892240" w:rsidP="00892240">
      <w:pPr>
        <w:numPr>
          <w:ilvl w:val="0"/>
          <w:numId w:val="26"/>
        </w:numPr>
        <w:tabs>
          <w:tab w:val="clear" w:pos="360"/>
          <w:tab w:val="num" w:pos="720"/>
        </w:tabs>
        <w:suppressAutoHyphens/>
        <w:spacing w:before="120" w:after="120"/>
        <w:ind w:left="720"/>
        <w:jc w:val="both"/>
        <w:rPr>
          <w:rFonts w:asciiTheme="minorHAnsi" w:hAnsiTheme="minorHAnsi" w:cstheme="minorHAnsi"/>
        </w:rPr>
      </w:pPr>
      <w:r w:rsidRPr="00BC31FF">
        <w:rPr>
          <w:rFonts w:asciiTheme="minorHAnsi" w:hAnsiTheme="minorHAnsi" w:cstheme="minorHAnsi"/>
        </w:rPr>
        <w:t>powłoki malarskie – 10 lat od dnia przekazania Zamawiającemu każdego EZT,</w:t>
      </w:r>
    </w:p>
    <w:p w:rsidR="00892240" w:rsidRPr="00BC31FF" w:rsidRDefault="00892240" w:rsidP="00892240">
      <w:pPr>
        <w:numPr>
          <w:ilvl w:val="0"/>
          <w:numId w:val="26"/>
        </w:numPr>
        <w:tabs>
          <w:tab w:val="clear" w:pos="360"/>
          <w:tab w:val="num" w:pos="720"/>
        </w:tabs>
        <w:suppressAutoHyphens/>
        <w:spacing w:before="120" w:after="120"/>
        <w:ind w:left="720"/>
        <w:jc w:val="both"/>
        <w:rPr>
          <w:rFonts w:asciiTheme="minorHAnsi" w:hAnsiTheme="minorHAnsi" w:cstheme="minorHAnsi"/>
        </w:rPr>
      </w:pPr>
      <w:r w:rsidRPr="00BC31FF">
        <w:rPr>
          <w:rFonts w:asciiTheme="minorHAnsi" w:hAnsiTheme="minorHAnsi" w:cstheme="minorHAnsi"/>
        </w:rPr>
        <w:t>zabezpieczenie antykorozyjne - 20 lat od dnia przekazania Zamawiającemu każdego EZT.</w:t>
      </w:r>
    </w:p>
    <w:p w:rsidR="00892240" w:rsidRPr="00BC31FF" w:rsidRDefault="00892240" w:rsidP="00892240">
      <w:pPr>
        <w:numPr>
          <w:ilvl w:val="0"/>
          <w:numId w:val="41"/>
        </w:numPr>
        <w:tabs>
          <w:tab w:val="left" w:pos="10632"/>
        </w:tabs>
        <w:suppressAutoHyphens/>
        <w:spacing w:before="120" w:after="120"/>
        <w:jc w:val="both"/>
        <w:rPr>
          <w:rFonts w:asciiTheme="minorHAnsi" w:hAnsiTheme="minorHAnsi" w:cstheme="minorHAnsi"/>
        </w:rPr>
      </w:pPr>
      <w:r w:rsidRPr="00BC31FF">
        <w:rPr>
          <w:rFonts w:asciiTheme="minorHAnsi" w:hAnsiTheme="minorHAnsi" w:cstheme="minorHAnsi"/>
        </w:rPr>
        <w:t xml:space="preserve">Wykonawca wraz z każdym EZT przekaże Zamawiającemu dokument potwierdzający udzielenie gwarancji.  </w:t>
      </w:r>
    </w:p>
    <w:p w:rsidR="00892240" w:rsidRPr="00BC31FF" w:rsidRDefault="00892240" w:rsidP="00892240">
      <w:pPr>
        <w:numPr>
          <w:ilvl w:val="0"/>
          <w:numId w:val="41"/>
        </w:numPr>
        <w:tabs>
          <w:tab w:val="left" w:pos="10632"/>
        </w:tabs>
        <w:suppressAutoHyphens/>
        <w:spacing w:before="120" w:after="120"/>
        <w:jc w:val="both"/>
        <w:rPr>
          <w:rFonts w:asciiTheme="minorHAnsi" w:hAnsiTheme="minorHAnsi" w:cstheme="minorHAnsi"/>
        </w:rPr>
      </w:pPr>
      <w:r w:rsidRPr="00BC31FF">
        <w:rPr>
          <w:rFonts w:asciiTheme="minorHAnsi" w:hAnsiTheme="minorHAnsi" w:cstheme="minorHAnsi"/>
        </w:rPr>
        <w:t xml:space="preserve">W razie stwierdzenia przez Zamawiającego w okresie gwarancyjnym, wady w działaniu elektrycznego zespołu trakcyjnego lub jego części, zespołów lub podzespołów – Zamawiający lub aktualny użytkownik EZT powiadomi pisemnie Wykonawcę  o stwierdzonej wadzie, w terminie umożliwiającym dojazd przedstawicieli Wykonawcy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uszkodzonego elektrycznego zespołu trakcyjnego. Nie później jednak niż w ciągu 5 dni od daty powiadomienia – zbierze się komisja złożona z przedstawicieli obu stron umowy mająca na celu ustalenie zakresu, przyczyny i sposobu usunięcia uszkodzenia.</w:t>
      </w:r>
    </w:p>
    <w:p w:rsidR="00892240" w:rsidRPr="00BC31FF" w:rsidRDefault="00892240" w:rsidP="00892240">
      <w:pPr>
        <w:numPr>
          <w:ilvl w:val="0"/>
          <w:numId w:val="41"/>
        </w:numPr>
        <w:tabs>
          <w:tab w:val="left" w:pos="10632"/>
        </w:tabs>
        <w:suppressAutoHyphens/>
        <w:spacing w:before="120" w:after="120"/>
        <w:jc w:val="both"/>
        <w:rPr>
          <w:rFonts w:asciiTheme="minorHAnsi" w:hAnsiTheme="minorHAnsi" w:cstheme="minorHAnsi"/>
        </w:rPr>
      </w:pPr>
      <w:r w:rsidRPr="00BC31FF">
        <w:rPr>
          <w:rFonts w:asciiTheme="minorHAnsi" w:hAnsiTheme="minorHAnsi" w:cstheme="minorHAnsi"/>
        </w:rPr>
        <w:lastRenderedPageBreak/>
        <w:t xml:space="preserve"> Komisyjnie stwierdzone uszkodzenie, Wykonawca zobowiązany jest usunąć w ciągu 10 dni od dnia podpisania przez członków komisji protokołu zgłoszenia uszkodzenia. Przez usunięcia uszkodzeń w ramach gwarancji rozumie się naprawę lub dostarczenie przez Wykonawcę przedmiotu gwarancji wolnego od wad, co w odniesieniu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EZT oznacza wymianę na nowe elementów wadliwych (uszkodzonych).       </w:t>
      </w:r>
    </w:p>
    <w:p w:rsidR="00892240" w:rsidRPr="00BC31FF" w:rsidRDefault="00892240" w:rsidP="00892240">
      <w:pPr>
        <w:numPr>
          <w:ilvl w:val="0"/>
          <w:numId w:val="41"/>
        </w:numPr>
        <w:tabs>
          <w:tab w:val="left" w:pos="10632"/>
        </w:tabs>
        <w:suppressAutoHyphens/>
        <w:spacing w:before="120" w:after="120"/>
        <w:jc w:val="both"/>
        <w:rPr>
          <w:rFonts w:asciiTheme="minorHAnsi" w:hAnsiTheme="minorHAnsi" w:cstheme="minorHAnsi"/>
        </w:rPr>
      </w:pPr>
      <w:r w:rsidRPr="00BC31FF">
        <w:rPr>
          <w:rFonts w:asciiTheme="minorHAnsi" w:hAnsiTheme="minorHAnsi" w:cstheme="minorHAnsi"/>
        </w:rPr>
        <w:t xml:space="preserve">Wykonawca ponosić będzie wszelkie koszty związane z realizacją obowiązków wynikających z udzielonej gwarancji, w tym również koszty transportu EZT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miejsca naprawy i z miejsca naprawy.  </w:t>
      </w:r>
    </w:p>
    <w:p w:rsidR="00892240" w:rsidRPr="00BC31FF" w:rsidRDefault="00892240" w:rsidP="00892240">
      <w:pPr>
        <w:numPr>
          <w:ilvl w:val="0"/>
          <w:numId w:val="41"/>
        </w:numPr>
        <w:tabs>
          <w:tab w:val="left" w:pos="10632"/>
        </w:tabs>
        <w:suppressAutoHyphens/>
        <w:spacing w:before="120" w:after="120"/>
        <w:jc w:val="both"/>
        <w:rPr>
          <w:rFonts w:asciiTheme="minorHAnsi" w:hAnsiTheme="minorHAnsi" w:cstheme="minorHAnsi"/>
        </w:rPr>
      </w:pPr>
      <w:r w:rsidRPr="00BC31FF">
        <w:rPr>
          <w:rFonts w:asciiTheme="minorHAnsi" w:hAnsiTheme="minorHAnsi" w:cstheme="minorHAnsi"/>
        </w:rPr>
        <w:t xml:space="preserve">W przypadku, gdy przedstawiciel Wykonawcy nie weźmie udziału w pracy komisji w ciągu 6 dni od daty powiadomienia, Zamawiający lub aktualny użytkownik usunie lub zleci usunięcie uszkodzenia osobie trzeciej, a kosztami obciąży Wykonawcę. Strony dopuszczają możliwość powiadomienia    o stwierdzonej wadzie za pomocą faksu lub e-maila za potwierdzeniem odbioru. Jeżeli informacja o stwierdzonej wadzie wpłynie </w:t>
      </w:r>
      <w:proofErr w:type="spellStart"/>
      <w:r w:rsidRPr="00BC31FF">
        <w:rPr>
          <w:rFonts w:asciiTheme="minorHAnsi" w:hAnsiTheme="minorHAnsi" w:cstheme="minorHAnsi"/>
        </w:rPr>
        <w:t>po</w:t>
      </w:r>
      <w:proofErr w:type="spellEnd"/>
      <w:r w:rsidRPr="00BC31FF">
        <w:rPr>
          <w:rFonts w:asciiTheme="minorHAnsi" w:hAnsiTheme="minorHAnsi" w:cstheme="minorHAnsi"/>
        </w:rPr>
        <w:t xml:space="preserve"> godz. 14.00 to zawiadomienie staje się skuteczne w dniu następnym.</w:t>
      </w:r>
    </w:p>
    <w:p w:rsidR="00892240" w:rsidRPr="00BC31FF" w:rsidRDefault="00892240" w:rsidP="00892240">
      <w:pPr>
        <w:numPr>
          <w:ilvl w:val="0"/>
          <w:numId w:val="41"/>
        </w:numPr>
        <w:tabs>
          <w:tab w:val="left" w:pos="10632"/>
        </w:tabs>
        <w:suppressAutoHyphens/>
        <w:spacing w:before="120" w:after="120"/>
        <w:jc w:val="both"/>
        <w:rPr>
          <w:rFonts w:asciiTheme="minorHAnsi" w:hAnsiTheme="minorHAnsi" w:cstheme="minorHAnsi"/>
        </w:rPr>
      </w:pPr>
      <w:r w:rsidRPr="00BC31FF">
        <w:rPr>
          <w:rFonts w:asciiTheme="minorHAnsi" w:hAnsiTheme="minorHAnsi" w:cstheme="minorHAnsi"/>
        </w:rPr>
        <w:t>Czas wyłączenia z ruchu elektrycznego zespołu trakcyjnego, spowodowany wystąpieniem uszkodzenia w okresie gwarancji, przedłuża odpowiednio okres gwarancji udzielonej przez Wykonawcę na dany EZT.</w:t>
      </w:r>
    </w:p>
    <w:p w:rsidR="00892240" w:rsidRPr="00BC31FF" w:rsidRDefault="00892240" w:rsidP="00892240">
      <w:pPr>
        <w:numPr>
          <w:ilvl w:val="0"/>
          <w:numId w:val="41"/>
        </w:numPr>
        <w:tabs>
          <w:tab w:val="left" w:pos="10632"/>
        </w:tabs>
        <w:suppressAutoHyphens/>
        <w:spacing w:before="120" w:after="120"/>
        <w:jc w:val="both"/>
        <w:rPr>
          <w:rFonts w:asciiTheme="minorHAnsi" w:hAnsiTheme="minorHAnsi" w:cstheme="minorHAnsi"/>
        </w:rPr>
      </w:pPr>
      <w:r w:rsidRPr="00BC31FF">
        <w:rPr>
          <w:rFonts w:asciiTheme="minorHAnsi" w:hAnsiTheme="minorHAnsi" w:cstheme="minorHAnsi"/>
        </w:rPr>
        <w:t xml:space="preserve">Wykonawca wykona trwałe znakowanie lub plombowanie niektórych zespołów, podzespołów i części każdego EZT, pozwalające na ich identyfikację przez cały okres ich eksploatacji w okresie gwarancji. </w:t>
      </w:r>
    </w:p>
    <w:p w:rsidR="00892240" w:rsidRPr="00BC31FF" w:rsidRDefault="00892240" w:rsidP="00892240">
      <w:pPr>
        <w:numPr>
          <w:ilvl w:val="0"/>
          <w:numId w:val="41"/>
        </w:numPr>
        <w:tabs>
          <w:tab w:val="left" w:pos="10632"/>
        </w:tabs>
        <w:suppressAutoHyphens/>
        <w:spacing w:before="120" w:after="120"/>
        <w:jc w:val="both"/>
        <w:rPr>
          <w:rFonts w:asciiTheme="minorHAnsi" w:hAnsiTheme="minorHAnsi" w:cstheme="minorHAnsi"/>
        </w:rPr>
      </w:pPr>
      <w:r w:rsidRPr="00BC31FF">
        <w:rPr>
          <w:rFonts w:asciiTheme="minorHAnsi" w:hAnsiTheme="minorHAnsi" w:cstheme="minorHAnsi"/>
        </w:rPr>
        <w:t>Podmiany znakowanych lub plombowanych zespołów, podzespołów i</w:t>
      </w:r>
      <w:r w:rsidR="005B0D44" w:rsidRPr="00BC31FF">
        <w:rPr>
          <w:rFonts w:asciiTheme="minorHAnsi" w:hAnsiTheme="minorHAnsi" w:cstheme="minorHAnsi"/>
        </w:rPr>
        <w:t xml:space="preserve"> części, o których mowa w ust. 8</w:t>
      </w:r>
      <w:r w:rsidRPr="00BC31FF">
        <w:rPr>
          <w:rFonts w:asciiTheme="minorHAnsi" w:hAnsiTheme="minorHAnsi" w:cstheme="minorHAnsi"/>
        </w:rPr>
        <w:t xml:space="preserve">, dokonywane przez Zamawiającego lub aktualnego użytkownika bez zgody Wykonawcy w okresie gwarancyjnym stanowić mogą podstawę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nie uznania roszczeń gwarancyjnych Zamawiającego, o ile stwierdzone zostanie, że podmiana została wykonana bezpodstawnie w czasie trwania gwarancji bez zgody Wykonawcy, z wyłączeniem s</w:t>
      </w:r>
      <w:r w:rsidR="005B0D44" w:rsidRPr="00BC31FF">
        <w:rPr>
          <w:rFonts w:asciiTheme="minorHAnsi" w:hAnsiTheme="minorHAnsi" w:cstheme="minorHAnsi"/>
        </w:rPr>
        <w:t>ytuacji, o których mowa w ust. 6</w:t>
      </w:r>
      <w:r w:rsidRPr="00BC31FF">
        <w:rPr>
          <w:rFonts w:asciiTheme="minorHAnsi" w:hAnsiTheme="minorHAnsi" w:cstheme="minorHAnsi"/>
        </w:rPr>
        <w:t xml:space="preserve"> przypadki sporne rozstrzygać będzie wspólna komisja składająca się z przedstawicieli Zamawiającego i Wykonawcy.  </w:t>
      </w:r>
    </w:p>
    <w:p w:rsidR="00892240" w:rsidRPr="00BC31FF" w:rsidRDefault="00892240" w:rsidP="00892240">
      <w:pPr>
        <w:numPr>
          <w:ilvl w:val="0"/>
          <w:numId w:val="41"/>
        </w:numPr>
        <w:tabs>
          <w:tab w:val="left" w:pos="10632"/>
        </w:tabs>
        <w:suppressAutoHyphens/>
        <w:spacing w:before="120" w:after="120"/>
        <w:jc w:val="both"/>
        <w:rPr>
          <w:rFonts w:asciiTheme="minorHAnsi" w:hAnsiTheme="minorHAnsi" w:cstheme="minorHAnsi"/>
        </w:rPr>
      </w:pPr>
      <w:r w:rsidRPr="00BC31FF">
        <w:rPr>
          <w:rFonts w:asciiTheme="minorHAnsi" w:hAnsiTheme="minorHAnsi" w:cstheme="minorHAnsi"/>
        </w:rPr>
        <w:t>W przypadku wystąpienia wypadku, poważnego wypadku lub incydentu kolejowego, w którym uczestniczył elektryczny zespół trakcyjny w okresie obowiązywania gwarancji, Zamawiający lub aktualny użytkownik niezwłocznie poinformuje Wykonawcę celem umożliwienia udziału przedstawiciela Wykonawcy w pracach komisji ustalającej przyczyny wypadku.</w:t>
      </w:r>
    </w:p>
    <w:p w:rsidR="00892240" w:rsidRPr="00BC31FF" w:rsidRDefault="00892240" w:rsidP="00892240">
      <w:pPr>
        <w:numPr>
          <w:ilvl w:val="0"/>
          <w:numId w:val="41"/>
        </w:numPr>
        <w:tabs>
          <w:tab w:val="left" w:pos="10632"/>
        </w:tabs>
        <w:suppressAutoHyphens/>
        <w:spacing w:before="120" w:after="120"/>
        <w:jc w:val="both"/>
        <w:rPr>
          <w:rFonts w:asciiTheme="minorHAnsi" w:hAnsiTheme="minorHAnsi" w:cstheme="minorHAnsi"/>
        </w:rPr>
      </w:pPr>
      <w:r w:rsidRPr="00BC31FF">
        <w:rPr>
          <w:rFonts w:asciiTheme="minorHAnsi" w:hAnsiTheme="minorHAnsi" w:cstheme="minorHAnsi"/>
        </w:rPr>
        <w:t xml:space="preserve">Gwarancja nie obejmuje części pojazdu, które zgodnie z ich przeznaczeniem technicznym, przy zachowaniu zasad prawidłowej eksploatacji, uległy naturalnemu zużyciu w trakcie eksploatacji, </w:t>
      </w:r>
      <w:r w:rsidR="005B0D44" w:rsidRPr="00BC31FF">
        <w:rPr>
          <w:rFonts w:asciiTheme="minorHAnsi" w:hAnsiTheme="minorHAnsi" w:cstheme="minorHAnsi"/>
        </w:rPr>
        <w:t>a</w:t>
      </w:r>
      <w:r w:rsidRPr="00BC31FF">
        <w:rPr>
          <w:rFonts w:asciiTheme="minorHAnsi" w:hAnsiTheme="minorHAnsi" w:cstheme="minorHAnsi"/>
        </w:rPr>
        <w:t xml:space="preserve"> w szczególności: pióra wycieraczek, okładziny hamulcowe, żarówki, bezpieczniki, wkłady filtrów oleju i powietrza, powierzchnie toczne zestawów kołowych, środki smarne. Wykonawca może nie uznać reklamacji wówczas, gdy uszkodzenie elektrycznych zespołów trakcyjnych lub ich części w okresie gwarancyjnym nastąpi na skutek:</w:t>
      </w:r>
    </w:p>
    <w:p w:rsidR="00892240" w:rsidRPr="00BC31FF" w:rsidRDefault="00892240" w:rsidP="00892240">
      <w:pPr>
        <w:numPr>
          <w:ilvl w:val="0"/>
          <w:numId w:val="40"/>
        </w:numPr>
        <w:suppressAutoHyphens/>
        <w:spacing w:before="120" w:after="120"/>
        <w:jc w:val="both"/>
        <w:rPr>
          <w:rFonts w:asciiTheme="minorHAnsi" w:hAnsiTheme="minorHAnsi" w:cstheme="minorHAnsi"/>
        </w:rPr>
      </w:pPr>
      <w:r w:rsidRPr="00BC31FF">
        <w:rPr>
          <w:rFonts w:asciiTheme="minorHAnsi" w:hAnsiTheme="minorHAnsi" w:cstheme="minorHAnsi"/>
        </w:rPr>
        <w:t>niewłaściwej eksploatacji, w tym niewykonywania czynności obsługowych i konserwacyjnych ujętych w dokumentacji Techniczno-Ruchowej EZT dostarczonej wraz z EZT przez Wykonawcę,</w:t>
      </w:r>
    </w:p>
    <w:p w:rsidR="00892240" w:rsidRPr="00BC31FF" w:rsidRDefault="00892240" w:rsidP="00892240">
      <w:pPr>
        <w:numPr>
          <w:ilvl w:val="0"/>
          <w:numId w:val="40"/>
        </w:numPr>
        <w:suppressAutoHyphens/>
        <w:spacing w:before="120" w:after="120"/>
        <w:jc w:val="both"/>
        <w:rPr>
          <w:rFonts w:asciiTheme="minorHAnsi" w:hAnsiTheme="minorHAnsi" w:cstheme="minorHAnsi"/>
        </w:rPr>
      </w:pPr>
      <w:r w:rsidRPr="00BC31FF">
        <w:rPr>
          <w:rFonts w:asciiTheme="minorHAnsi" w:hAnsiTheme="minorHAnsi" w:cstheme="minorHAnsi"/>
        </w:rPr>
        <w:t>braku potwierdzenia czynności obsługowych i konserwacyjnych w Książce pokładowej EZT,</w:t>
      </w:r>
    </w:p>
    <w:p w:rsidR="00892240" w:rsidRPr="00BC31FF" w:rsidRDefault="00892240" w:rsidP="00892240">
      <w:pPr>
        <w:numPr>
          <w:ilvl w:val="0"/>
          <w:numId w:val="40"/>
        </w:numPr>
        <w:suppressAutoHyphens/>
        <w:spacing w:before="120" w:after="120"/>
        <w:jc w:val="both"/>
        <w:rPr>
          <w:rFonts w:asciiTheme="minorHAnsi" w:hAnsiTheme="minorHAnsi" w:cstheme="minorHAnsi"/>
        </w:rPr>
      </w:pPr>
      <w:r w:rsidRPr="00BC31FF">
        <w:rPr>
          <w:rFonts w:asciiTheme="minorHAnsi" w:hAnsiTheme="minorHAnsi" w:cstheme="minorHAnsi"/>
        </w:rPr>
        <w:lastRenderedPageBreak/>
        <w:t>wprowadzenia zmian konstrukcyjnych w elektrycznych zespołach trakcyjnych bez pisemnego uzgodnienia ich z Wykonawcą,</w:t>
      </w:r>
    </w:p>
    <w:p w:rsidR="00892240" w:rsidRPr="00BC31FF" w:rsidRDefault="00892240" w:rsidP="00892240">
      <w:pPr>
        <w:numPr>
          <w:ilvl w:val="0"/>
          <w:numId w:val="40"/>
        </w:numPr>
        <w:suppressAutoHyphens/>
        <w:spacing w:before="120" w:after="120"/>
        <w:jc w:val="both"/>
        <w:rPr>
          <w:rFonts w:asciiTheme="minorHAnsi" w:hAnsiTheme="minorHAnsi" w:cstheme="minorHAnsi"/>
        </w:rPr>
      </w:pPr>
      <w:r w:rsidRPr="00BC31FF">
        <w:rPr>
          <w:rFonts w:asciiTheme="minorHAnsi" w:hAnsiTheme="minorHAnsi" w:cstheme="minorHAnsi"/>
        </w:rPr>
        <w:t>zerwania plomb Wykonawcy jak również podmiany znakowanych lub plombowanych przez Wykonawcę zespołów, podzespołów i części, dewastacji oraz działań nadzwyczajnych, czynników zewnętrznych i czynników atmosferycznych, takich jak: kamienie, żwir, grad, agresywne związki chemiczne.</w:t>
      </w:r>
    </w:p>
    <w:p w:rsidR="00892240" w:rsidRPr="00BC31FF" w:rsidRDefault="00892240" w:rsidP="00892240">
      <w:pPr>
        <w:pStyle w:val="Akapitzlist"/>
        <w:numPr>
          <w:ilvl w:val="0"/>
          <w:numId w:val="41"/>
        </w:numPr>
        <w:suppressAutoHyphens/>
        <w:spacing w:before="120" w:after="120" w:line="240" w:lineRule="auto"/>
        <w:contextualSpacing w:val="0"/>
        <w:jc w:val="both"/>
        <w:rPr>
          <w:rFonts w:asciiTheme="minorHAnsi" w:hAnsiTheme="minorHAnsi" w:cstheme="minorHAnsi"/>
          <w:sz w:val="24"/>
          <w:szCs w:val="24"/>
        </w:rPr>
      </w:pPr>
      <w:r w:rsidRPr="00BC31FF">
        <w:rPr>
          <w:rFonts w:asciiTheme="minorHAnsi" w:hAnsiTheme="minorHAnsi" w:cstheme="minorHAnsi"/>
          <w:sz w:val="24"/>
          <w:szCs w:val="24"/>
        </w:rPr>
        <w:t>Uprawnienia i obowiązki związane z gwarancją w imieniu Zamawiającego będzie wykonywał wskazany przez niego Użytkownik eksploatujący EZT, który jest w tym zakresie upoważnionym przedstawicielem Zamawiającego.</w:t>
      </w:r>
    </w:p>
    <w:p w:rsidR="00892240" w:rsidRPr="00BC31FF" w:rsidRDefault="00892240" w:rsidP="00892240">
      <w:pPr>
        <w:tabs>
          <w:tab w:val="left" w:pos="540"/>
        </w:tabs>
        <w:spacing w:before="120" w:after="120"/>
        <w:ind w:left="397" w:right="113"/>
        <w:jc w:val="center"/>
        <w:rPr>
          <w:rFonts w:asciiTheme="minorHAnsi" w:hAnsiTheme="minorHAnsi" w:cstheme="minorHAnsi"/>
          <w:b/>
          <w:bCs/>
        </w:rPr>
      </w:pPr>
      <w:r w:rsidRPr="00BC31FF">
        <w:rPr>
          <w:rFonts w:asciiTheme="minorHAnsi" w:hAnsiTheme="minorHAnsi" w:cstheme="minorHAnsi"/>
          <w:b/>
          <w:bCs/>
        </w:rPr>
        <w:t>§ 10</w:t>
      </w:r>
    </w:p>
    <w:p w:rsidR="00892240" w:rsidRPr="00BC31FF" w:rsidRDefault="00892240" w:rsidP="00892240">
      <w:pPr>
        <w:tabs>
          <w:tab w:val="left" w:pos="540"/>
        </w:tabs>
        <w:spacing w:before="120" w:after="120"/>
        <w:ind w:left="397" w:right="113"/>
        <w:jc w:val="center"/>
        <w:rPr>
          <w:rFonts w:asciiTheme="minorHAnsi" w:hAnsiTheme="minorHAnsi" w:cstheme="minorHAnsi"/>
          <w:b/>
          <w:bCs/>
        </w:rPr>
      </w:pPr>
      <w:r w:rsidRPr="00BC31FF">
        <w:rPr>
          <w:rFonts w:asciiTheme="minorHAnsi" w:hAnsiTheme="minorHAnsi" w:cstheme="minorHAnsi"/>
          <w:b/>
          <w:bCs/>
        </w:rPr>
        <w:t>Zasady współpracy Stron.</w:t>
      </w:r>
    </w:p>
    <w:p w:rsidR="00892240" w:rsidRPr="00BC31FF" w:rsidRDefault="00892240" w:rsidP="00892240">
      <w:pPr>
        <w:pStyle w:val="Akapitzlist1"/>
        <w:widowControl/>
        <w:numPr>
          <w:ilvl w:val="0"/>
          <w:numId w:val="42"/>
        </w:numPr>
        <w:suppressAutoHyphens/>
        <w:spacing w:before="120" w:after="120"/>
        <w:ind w:hanging="357"/>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Strony zobowiązane są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współpracy na każdym etapie wykonania umowy.</w:t>
      </w:r>
    </w:p>
    <w:p w:rsidR="00892240" w:rsidRPr="00BC31FF" w:rsidRDefault="00892240" w:rsidP="00892240">
      <w:pPr>
        <w:pStyle w:val="Akapitzlist1"/>
        <w:widowControl/>
        <w:numPr>
          <w:ilvl w:val="0"/>
          <w:numId w:val="42"/>
        </w:numPr>
        <w:suppressAutoHyphens/>
        <w:spacing w:before="120" w:after="120"/>
        <w:ind w:hanging="357"/>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Na żądanie Zamawiającego, Wykonawca zobowiązuje się </w:t>
      </w: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udzielania każdorazowo pełnej pisemnej informacji na temat stanu realizacji przedmiotu umowy, tj. nie później niż w terminie 3 dni od dnia zgłoszenia żądania przez Zamawiającego w formie elektronicznej lub pisemnej.  </w:t>
      </w:r>
    </w:p>
    <w:p w:rsidR="00892240" w:rsidRPr="00BC31FF" w:rsidRDefault="00892240" w:rsidP="00892240">
      <w:pPr>
        <w:pStyle w:val="Akapitzlist1"/>
        <w:widowControl/>
        <w:numPr>
          <w:ilvl w:val="0"/>
          <w:numId w:val="42"/>
        </w:numPr>
        <w:suppressAutoHyphens/>
        <w:spacing w:before="120" w:after="120"/>
        <w:ind w:hanging="357"/>
        <w:contextualSpacing w:val="0"/>
        <w:jc w:val="both"/>
        <w:rPr>
          <w:rFonts w:asciiTheme="minorHAnsi" w:hAnsiTheme="minorHAnsi" w:cstheme="minorHAnsi"/>
          <w:sz w:val="24"/>
          <w:szCs w:val="24"/>
        </w:rPr>
      </w:pP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wzajemnych kontaktów w sprawach merytorycznych związanych z bieżącą realizacją niniejszej umowy, Strony wyznaczają następujące osoby:</w:t>
      </w:r>
    </w:p>
    <w:p w:rsidR="00892240" w:rsidRPr="00BC31FF" w:rsidRDefault="00892240" w:rsidP="00892240">
      <w:pPr>
        <w:pStyle w:val="Akapitzlist1"/>
        <w:spacing w:before="120" w:after="120"/>
        <w:jc w:val="both"/>
        <w:rPr>
          <w:rFonts w:asciiTheme="minorHAnsi" w:hAnsiTheme="minorHAnsi" w:cstheme="minorHAnsi"/>
          <w:b/>
          <w:sz w:val="24"/>
          <w:szCs w:val="24"/>
        </w:rPr>
      </w:pPr>
      <w:r w:rsidRPr="00BC31FF">
        <w:rPr>
          <w:rFonts w:asciiTheme="minorHAnsi" w:hAnsiTheme="minorHAnsi" w:cstheme="minorHAnsi"/>
          <w:b/>
          <w:sz w:val="24"/>
          <w:szCs w:val="24"/>
        </w:rPr>
        <w:t xml:space="preserve">– ze strony Zamawiającego: </w:t>
      </w:r>
    </w:p>
    <w:p w:rsidR="00892240" w:rsidRPr="00BC31FF" w:rsidRDefault="00892240" w:rsidP="00892240">
      <w:pPr>
        <w:pStyle w:val="Akapitzlist1"/>
        <w:spacing w:before="120" w:after="120"/>
        <w:ind w:left="0"/>
        <w:jc w:val="both"/>
        <w:rPr>
          <w:rFonts w:asciiTheme="minorHAnsi" w:hAnsiTheme="minorHAnsi" w:cstheme="minorHAnsi"/>
          <w:sz w:val="24"/>
          <w:szCs w:val="24"/>
        </w:rPr>
      </w:pPr>
      <w:r w:rsidRPr="00BC31FF">
        <w:rPr>
          <w:rFonts w:asciiTheme="minorHAnsi" w:hAnsiTheme="minorHAnsi" w:cstheme="minorHAnsi"/>
          <w:sz w:val="24"/>
          <w:szCs w:val="24"/>
        </w:rPr>
        <w:t xml:space="preserve">      1) ……………………………………………………………………………………………………………...</w:t>
      </w:r>
    </w:p>
    <w:p w:rsidR="00892240" w:rsidRPr="00BC31FF" w:rsidRDefault="00892240" w:rsidP="00892240">
      <w:pPr>
        <w:pStyle w:val="Akapitzlist1"/>
        <w:spacing w:before="120" w:after="120"/>
        <w:ind w:left="0"/>
        <w:jc w:val="both"/>
        <w:rPr>
          <w:rFonts w:asciiTheme="minorHAnsi" w:hAnsiTheme="minorHAnsi" w:cstheme="minorHAnsi"/>
          <w:sz w:val="24"/>
          <w:szCs w:val="24"/>
        </w:rPr>
      </w:pPr>
      <w:r w:rsidRPr="00BC31FF">
        <w:rPr>
          <w:rFonts w:asciiTheme="minorHAnsi" w:hAnsiTheme="minorHAnsi" w:cstheme="minorHAnsi"/>
          <w:sz w:val="24"/>
          <w:szCs w:val="24"/>
        </w:rPr>
        <w:t xml:space="preserve">      2) ……………………………………………………………………………………………………………...</w:t>
      </w:r>
    </w:p>
    <w:p w:rsidR="00892240" w:rsidRPr="00BC31FF" w:rsidRDefault="00892240" w:rsidP="00892240">
      <w:pPr>
        <w:pStyle w:val="Akapitzlist1"/>
        <w:jc w:val="both"/>
        <w:rPr>
          <w:rFonts w:asciiTheme="minorHAnsi" w:hAnsiTheme="minorHAnsi" w:cstheme="minorHAnsi"/>
          <w:b/>
          <w:sz w:val="24"/>
          <w:szCs w:val="24"/>
        </w:rPr>
      </w:pPr>
      <w:r w:rsidRPr="00BC31FF">
        <w:rPr>
          <w:rFonts w:asciiTheme="minorHAnsi" w:hAnsiTheme="minorHAnsi" w:cstheme="minorHAnsi"/>
          <w:b/>
          <w:sz w:val="24"/>
          <w:szCs w:val="24"/>
        </w:rPr>
        <w:t>- ze strony Wykonawcy:</w:t>
      </w:r>
    </w:p>
    <w:p w:rsidR="00892240" w:rsidRPr="00BC31FF" w:rsidRDefault="00892240" w:rsidP="00892240">
      <w:pPr>
        <w:pStyle w:val="Akapitzlist1"/>
        <w:spacing w:before="120" w:after="120"/>
        <w:ind w:left="0"/>
        <w:jc w:val="both"/>
        <w:rPr>
          <w:rFonts w:asciiTheme="minorHAnsi" w:hAnsiTheme="minorHAnsi" w:cstheme="minorHAnsi"/>
          <w:sz w:val="24"/>
          <w:szCs w:val="24"/>
        </w:rPr>
      </w:pPr>
      <w:r w:rsidRPr="00BC31FF">
        <w:rPr>
          <w:rFonts w:asciiTheme="minorHAnsi" w:hAnsiTheme="minorHAnsi" w:cstheme="minorHAnsi"/>
          <w:sz w:val="24"/>
          <w:szCs w:val="24"/>
        </w:rPr>
        <w:t xml:space="preserve">      1) ……………………………………………………………………………………………………………...</w:t>
      </w:r>
    </w:p>
    <w:p w:rsidR="00892240" w:rsidRPr="00BC31FF" w:rsidRDefault="00892240" w:rsidP="00892240">
      <w:pPr>
        <w:pStyle w:val="Akapitzlist1"/>
        <w:spacing w:before="120" w:after="120"/>
        <w:ind w:left="0"/>
        <w:jc w:val="both"/>
        <w:rPr>
          <w:rFonts w:asciiTheme="minorHAnsi" w:hAnsiTheme="minorHAnsi" w:cstheme="minorHAnsi"/>
          <w:sz w:val="24"/>
          <w:szCs w:val="24"/>
        </w:rPr>
      </w:pPr>
      <w:r w:rsidRPr="00BC31FF">
        <w:rPr>
          <w:rFonts w:asciiTheme="minorHAnsi" w:hAnsiTheme="minorHAnsi" w:cstheme="minorHAnsi"/>
          <w:sz w:val="24"/>
          <w:szCs w:val="24"/>
        </w:rPr>
        <w:t xml:space="preserve">      2) ……………………………………………………………………………………………………………...</w:t>
      </w:r>
    </w:p>
    <w:p w:rsidR="00892240" w:rsidRPr="00BC31FF" w:rsidRDefault="00892240" w:rsidP="00892240">
      <w:pPr>
        <w:pStyle w:val="Akapitzlist1"/>
        <w:widowControl/>
        <w:numPr>
          <w:ilvl w:val="0"/>
          <w:numId w:val="42"/>
        </w:numPr>
        <w:suppressAutoHyphens/>
        <w:spacing w:before="120" w:after="120"/>
        <w:ind w:hanging="357"/>
        <w:contextualSpacing w:val="0"/>
        <w:jc w:val="both"/>
        <w:rPr>
          <w:rFonts w:asciiTheme="minorHAnsi" w:hAnsiTheme="minorHAnsi" w:cstheme="minorHAnsi"/>
          <w:sz w:val="24"/>
          <w:szCs w:val="24"/>
        </w:rPr>
      </w:pPr>
      <w:proofErr w:type="spellStart"/>
      <w:r w:rsidRPr="00BC31FF">
        <w:rPr>
          <w:rFonts w:asciiTheme="minorHAnsi" w:hAnsiTheme="minorHAnsi" w:cstheme="minorHAnsi"/>
          <w:sz w:val="24"/>
          <w:szCs w:val="24"/>
        </w:rPr>
        <w:t>Do</w:t>
      </w:r>
      <w:proofErr w:type="spellEnd"/>
      <w:r w:rsidRPr="00BC31FF">
        <w:rPr>
          <w:rFonts w:asciiTheme="minorHAnsi" w:hAnsiTheme="minorHAnsi" w:cstheme="minorHAnsi"/>
          <w:sz w:val="24"/>
          <w:szCs w:val="24"/>
        </w:rPr>
        <w:t xml:space="preserve"> dokonywania odbiorów technicznych i końcowych EZT, w tym podpisywania stosownych protokołów oraz bieżącej kontroli procesu wykonania EZT Zamawiający upoważnia następujące osoby:</w:t>
      </w:r>
    </w:p>
    <w:p w:rsidR="00892240" w:rsidRPr="00BC31FF" w:rsidRDefault="00892240" w:rsidP="00892240">
      <w:pPr>
        <w:pStyle w:val="Akapitzlist1"/>
        <w:spacing w:before="120" w:after="120"/>
        <w:ind w:left="0" w:firstLine="360"/>
        <w:jc w:val="both"/>
        <w:rPr>
          <w:rFonts w:asciiTheme="minorHAnsi" w:hAnsiTheme="minorHAnsi" w:cstheme="minorHAnsi"/>
          <w:sz w:val="24"/>
          <w:szCs w:val="24"/>
        </w:rPr>
      </w:pPr>
      <w:r w:rsidRPr="00BC31FF">
        <w:rPr>
          <w:rFonts w:asciiTheme="minorHAnsi" w:hAnsiTheme="minorHAnsi" w:cstheme="minorHAnsi"/>
          <w:sz w:val="24"/>
          <w:szCs w:val="24"/>
        </w:rPr>
        <w:t xml:space="preserve"> ……………………………………………………………………………………………………………...</w:t>
      </w:r>
    </w:p>
    <w:p w:rsidR="00892240" w:rsidRPr="00BC31FF" w:rsidRDefault="00892240" w:rsidP="00892240">
      <w:pPr>
        <w:pStyle w:val="Akapitzlist1"/>
        <w:spacing w:before="120" w:after="120"/>
        <w:ind w:left="0"/>
        <w:jc w:val="both"/>
        <w:rPr>
          <w:rFonts w:asciiTheme="minorHAnsi" w:hAnsiTheme="minorHAnsi" w:cstheme="minorHAnsi"/>
          <w:sz w:val="24"/>
          <w:szCs w:val="24"/>
        </w:rPr>
      </w:pPr>
      <w:r w:rsidRPr="00BC31FF">
        <w:rPr>
          <w:rFonts w:asciiTheme="minorHAnsi" w:hAnsiTheme="minorHAnsi" w:cstheme="minorHAnsi"/>
          <w:sz w:val="24"/>
          <w:szCs w:val="24"/>
        </w:rPr>
        <w:t xml:space="preserve">       ……………………………………………………………………………………………………………...</w:t>
      </w:r>
    </w:p>
    <w:p w:rsidR="00892240" w:rsidRPr="00BC31FF" w:rsidRDefault="00892240" w:rsidP="00892240">
      <w:pPr>
        <w:pStyle w:val="Akapitzlist1"/>
        <w:spacing w:before="120" w:after="120"/>
        <w:ind w:left="0" w:firstLine="360"/>
        <w:jc w:val="both"/>
        <w:rPr>
          <w:rFonts w:asciiTheme="minorHAnsi" w:hAnsiTheme="minorHAnsi" w:cstheme="minorHAnsi"/>
          <w:sz w:val="24"/>
          <w:szCs w:val="24"/>
        </w:rPr>
      </w:pPr>
      <w:r w:rsidRPr="00BC31FF">
        <w:rPr>
          <w:rFonts w:asciiTheme="minorHAnsi" w:hAnsiTheme="minorHAnsi" w:cstheme="minorHAnsi"/>
          <w:sz w:val="24"/>
          <w:szCs w:val="24"/>
        </w:rPr>
        <w:t xml:space="preserve"> ……………………………………………………………………………………………………………...</w:t>
      </w:r>
    </w:p>
    <w:p w:rsidR="00892240" w:rsidRPr="00BC31FF" w:rsidRDefault="00892240" w:rsidP="00892240">
      <w:pPr>
        <w:pStyle w:val="Akapitzlist1"/>
        <w:spacing w:before="120" w:after="120"/>
        <w:ind w:left="0"/>
        <w:jc w:val="both"/>
        <w:rPr>
          <w:rFonts w:asciiTheme="minorHAnsi" w:hAnsiTheme="minorHAnsi" w:cstheme="minorHAnsi"/>
          <w:sz w:val="24"/>
          <w:szCs w:val="24"/>
        </w:rPr>
      </w:pPr>
      <w:r w:rsidRPr="00BC31FF">
        <w:rPr>
          <w:rFonts w:asciiTheme="minorHAnsi" w:hAnsiTheme="minorHAnsi" w:cstheme="minorHAnsi"/>
          <w:sz w:val="24"/>
          <w:szCs w:val="24"/>
        </w:rPr>
        <w:t xml:space="preserve">       ……………………………………………………………………………………………………………...</w:t>
      </w:r>
    </w:p>
    <w:p w:rsidR="00892240" w:rsidRPr="00BC31FF" w:rsidRDefault="00892240" w:rsidP="00892240">
      <w:pPr>
        <w:pStyle w:val="Akapitzlist1"/>
        <w:widowControl/>
        <w:numPr>
          <w:ilvl w:val="0"/>
          <w:numId w:val="42"/>
        </w:numPr>
        <w:suppressAutoHyphens/>
        <w:spacing w:before="120" w:after="120"/>
        <w:ind w:hanging="357"/>
        <w:contextualSpacing w:val="0"/>
        <w:jc w:val="both"/>
        <w:rPr>
          <w:rFonts w:asciiTheme="minorHAnsi" w:hAnsiTheme="minorHAnsi" w:cstheme="minorHAnsi"/>
          <w:sz w:val="24"/>
          <w:szCs w:val="24"/>
        </w:rPr>
      </w:pPr>
      <w:r w:rsidRPr="00BC31FF">
        <w:rPr>
          <w:rFonts w:asciiTheme="minorHAnsi" w:hAnsiTheme="minorHAnsi" w:cstheme="minorHAnsi"/>
          <w:sz w:val="24"/>
          <w:szCs w:val="24"/>
        </w:rPr>
        <w:t>Korespondencję pisemną lub mailową należy kierować:</w:t>
      </w:r>
    </w:p>
    <w:p w:rsidR="00892240" w:rsidRPr="00BC31FF" w:rsidRDefault="00892240" w:rsidP="00892240">
      <w:pPr>
        <w:pStyle w:val="Akapitzlist1"/>
        <w:tabs>
          <w:tab w:val="left" w:pos="360"/>
        </w:tabs>
        <w:spacing w:before="120" w:after="120"/>
        <w:ind w:left="3"/>
        <w:jc w:val="both"/>
        <w:rPr>
          <w:rFonts w:asciiTheme="minorHAnsi" w:hAnsiTheme="minorHAnsi" w:cstheme="minorHAnsi"/>
          <w:b/>
          <w:sz w:val="24"/>
          <w:szCs w:val="24"/>
        </w:rPr>
      </w:pPr>
      <w:r w:rsidRPr="00BC31FF">
        <w:rPr>
          <w:rFonts w:asciiTheme="minorHAnsi" w:hAnsiTheme="minorHAnsi" w:cstheme="minorHAnsi"/>
          <w:sz w:val="24"/>
          <w:szCs w:val="24"/>
        </w:rPr>
        <w:t xml:space="preserve">        </w:t>
      </w:r>
      <w:r w:rsidRPr="00BC31FF">
        <w:rPr>
          <w:rFonts w:asciiTheme="minorHAnsi" w:hAnsiTheme="minorHAnsi" w:cstheme="minorHAnsi"/>
          <w:b/>
          <w:sz w:val="24"/>
          <w:szCs w:val="24"/>
        </w:rPr>
        <w:t xml:space="preserve">- </w:t>
      </w:r>
      <w:proofErr w:type="spellStart"/>
      <w:r w:rsidRPr="00BC31FF">
        <w:rPr>
          <w:rFonts w:asciiTheme="minorHAnsi" w:hAnsiTheme="minorHAnsi" w:cstheme="minorHAnsi"/>
          <w:b/>
          <w:sz w:val="24"/>
          <w:szCs w:val="24"/>
        </w:rPr>
        <w:t>do</w:t>
      </w:r>
      <w:proofErr w:type="spellEnd"/>
      <w:r w:rsidRPr="00BC31FF">
        <w:rPr>
          <w:rFonts w:asciiTheme="minorHAnsi" w:hAnsiTheme="minorHAnsi" w:cstheme="minorHAnsi"/>
          <w:b/>
          <w:sz w:val="24"/>
          <w:szCs w:val="24"/>
        </w:rPr>
        <w:t xml:space="preserve"> Zamawiającego:</w:t>
      </w:r>
    </w:p>
    <w:p w:rsidR="00892240" w:rsidRPr="00BC31FF" w:rsidRDefault="00892240" w:rsidP="00892240">
      <w:pPr>
        <w:pStyle w:val="Akapitzlist1"/>
        <w:spacing w:before="120" w:after="120"/>
        <w:ind w:left="0" w:firstLine="360"/>
        <w:jc w:val="both"/>
        <w:rPr>
          <w:rFonts w:asciiTheme="minorHAnsi" w:hAnsiTheme="minorHAnsi" w:cstheme="minorHAnsi"/>
          <w:sz w:val="24"/>
          <w:szCs w:val="24"/>
        </w:rPr>
      </w:pPr>
      <w:r w:rsidRPr="00BC31FF">
        <w:rPr>
          <w:rFonts w:asciiTheme="minorHAnsi" w:hAnsiTheme="minorHAnsi" w:cstheme="minorHAnsi"/>
          <w:sz w:val="24"/>
          <w:szCs w:val="24"/>
        </w:rPr>
        <w:t>……………………………………………………………………………………………………………...</w:t>
      </w:r>
    </w:p>
    <w:p w:rsidR="00892240" w:rsidRPr="00BC31FF" w:rsidRDefault="00892240" w:rsidP="00892240">
      <w:pPr>
        <w:pStyle w:val="Akapitzlist1"/>
        <w:spacing w:before="120" w:after="120"/>
        <w:ind w:left="0"/>
        <w:jc w:val="both"/>
        <w:rPr>
          <w:rFonts w:asciiTheme="minorHAnsi" w:hAnsiTheme="minorHAnsi" w:cstheme="minorHAnsi"/>
          <w:sz w:val="24"/>
          <w:szCs w:val="24"/>
        </w:rPr>
      </w:pPr>
      <w:r w:rsidRPr="00BC31FF">
        <w:rPr>
          <w:rFonts w:asciiTheme="minorHAnsi" w:hAnsiTheme="minorHAnsi" w:cstheme="minorHAnsi"/>
          <w:sz w:val="24"/>
          <w:szCs w:val="24"/>
        </w:rPr>
        <w:t xml:space="preserve">       ……………………………………………………………………………………………………………...</w:t>
      </w:r>
    </w:p>
    <w:p w:rsidR="00892240" w:rsidRPr="00BC31FF" w:rsidRDefault="00892240" w:rsidP="00892240">
      <w:pPr>
        <w:pStyle w:val="Akapitzlist1"/>
        <w:tabs>
          <w:tab w:val="left" w:pos="360"/>
        </w:tabs>
        <w:spacing w:before="120" w:after="120"/>
        <w:ind w:left="360"/>
        <w:jc w:val="both"/>
        <w:rPr>
          <w:rFonts w:asciiTheme="minorHAnsi" w:hAnsiTheme="minorHAnsi" w:cstheme="minorHAnsi"/>
          <w:b/>
          <w:sz w:val="24"/>
          <w:szCs w:val="24"/>
        </w:rPr>
      </w:pPr>
      <w:r w:rsidRPr="00BC31FF">
        <w:rPr>
          <w:rFonts w:asciiTheme="minorHAnsi" w:hAnsiTheme="minorHAnsi" w:cstheme="minorHAnsi"/>
          <w:b/>
          <w:sz w:val="24"/>
          <w:szCs w:val="24"/>
        </w:rPr>
        <w:t xml:space="preserve">- </w:t>
      </w:r>
      <w:proofErr w:type="spellStart"/>
      <w:r w:rsidRPr="00BC31FF">
        <w:rPr>
          <w:rFonts w:asciiTheme="minorHAnsi" w:hAnsiTheme="minorHAnsi" w:cstheme="minorHAnsi"/>
          <w:b/>
          <w:sz w:val="24"/>
          <w:szCs w:val="24"/>
        </w:rPr>
        <w:t>do</w:t>
      </w:r>
      <w:proofErr w:type="spellEnd"/>
      <w:r w:rsidRPr="00BC31FF">
        <w:rPr>
          <w:rFonts w:asciiTheme="minorHAnsi" w:hAnsiTheme="minorHAnsi" w:cstheme="minorHAnsi"/>
          <w:b/>
          <w:sz w:val="24"/>
          <w:szCs w:val="24"/>
        </w:rPr>
        <w:t xml:space="preserve"> Wykonawcy:</w:t>
      </w:r>
    </w:p>
    <w:p w:rsidR="00892240" w:rsidRPr="00BC31FF" w:rsidRDefault="00892240" w:rsidP="00892240">
      <w:pPr>
        <w:pStyle w:val="Akapitzlist1"/>
        <w:spacing w:before="120" w:after="120"/>
        <w:ind w:left="360"/>
        <w:rPr>
          <w:rFonts w:asciiTheme="minorHAnsi" w:hAnsiTheme="minorHAnsi" w:cstheme="minorHAnsi"/>
          <w:sz w:val="24"/>
          <w:szCs w:val="24"/>
        </w:rPr>
      </w:pPr>
      <w:r w:rsidRPr="00BC31FF">
        <w:rPr>
          <w:rFonts w:asciiTheme="minorHAnsi" w:hAnsiTheme="minorHAnsi" w:cstheme="minorHAnsi"/>
          <w:sz w:val="24"/>
          <w:szCs w:val="24"/>
        </w:rPr>
        <w:t>……………………………………………………………………………………………………………...</w:t>
      </w:r>
    </w:p>
    <w:p w:rsidR="00892240" w:rsidRPr="00BC31FF" w:rsidRDefault="00892240" w:rsidP="00892240">
      <w:pPr>
        <w:pStyle w:val="Akapitzlist1"/>
        <w:spacing w:before="120" w:after="120"/>
        <w:ind w:left="360"/>
        <w:jc w:val="both"/>
        <w:rPr>
          <w:rFonts w:asciiTheme="minorHAnsi" w:hAnsiTheme="minorHAnsi" w:cstheme="minorHAnsi"/>
          <w:sz w:val="24"/>
          <w:szCs w:val="24"/>
        </w:rPr>
      </w:pPr>
      <w:r w:rsidRPr="00BC31FF">
        <w:rPr>
          <w:rFonts w:asciiTheme="minorHAnsi" w:hAnsiTheme="minorHAnsi" w:cstheme="minorHAnsi"/>
          <w:sz w:val="24"/>
          <w:szCs w:val="24"/>
        </w:rPr>
        <w:t xml:space="preserve">       ……………………………………………………………………………………………………………...</w:t>
      </w:r>
    </w:p>
    <w:p w:rsidR="00892240" w:rsidRPr="00BC31FF" w:rsidRDefault="00892240" w:rsidP="00892240">
      <w:pPr>
        <w:pStyle w:val="Akapitzlist1"/>
        <w:widowControl/>
        <w:numPr>
          <w:ilvl w:val="0"/>
          <w:numId w:val="42"/>
        </w:numPr>
        <w:suppressAutoHyphens/>
        <w:spacing w:before="120" w:after="120"/>
        <w:ind w:hanging="357"/>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Protokoły o których mowa w § 3 ust. 2 i ust. 5, będą podpisywane przez upoważnionych przedstawicieli Zamawiającego i Wykonawcy. </w:t>
      </w:r>
    </w:p>
    <w:p w:rsidR="00892240" w:rsidRPr="00BC31FF" w:rsidRDefault="00892240" w:rsidP="00892240">
      <w:pPr>
        <w:pStyle w:val="Akapitzlist1"/>
        <w:widowControl/>
        <w:numPr>
          <w:ilvl w:val="0"/>
          <w:numId w:val="42"/>
        </w:numPr>
        <w:suppressAutoHyphens/>
        <w:spacing w:before="120" w:after="120"/>
        <w:ind w:right="113" w:hanging="357"/>
        <w:contextualSpacing w:val="0"/>
        <w:jc w:val="both"/>
        <w:rPr>
          <w:rFonts w:asciiTheme="minorHAnsi" w:hAnsiTheme="minorHAnsi" w:cstheme="minorHAnsi"/>
          <w:sz w:val="24"/>
          <w:szCs w:val="24"/>
        </w:rPr>
      </w:pPr>
      <w:r w:rsidRPr="00BC31FF">
        <w:rPr>
          <w:rFonts w:asciiTheme="minorHAnsi" w:hAnsiTheme="minorHAnsi" w:cstheme="minorHAnsi"/>
          <w:sz w:val="24"/>
          <w:szCs w:val="24"/>
        </w:rPr>
        <w:t xml:space="preserve">Zmiana osób, o których mowa w ust. 3, 4  i 5 nie wymaga </w:t>
      </w:r>
      <w:proofErr w:type="spellStart"/>
      <w:r w:rsidRPr="00BC31FF">
        <w:rPr>
          <w:rFonts w:asciiTheme="minorHAnsi" w:hAnsiTheme="minorHAnsi" w:cstheme="minorHAnsi"/>
          <w:sz w:val="24"/>
          <w:szCs w:val="24"/>
        </w:rPr>
        <w:t>aneksowania</w:t>
      </w:r>
      <w:proofErr w:type="spellEnd"/>
      <w:r w:rsidRPr="00BC31FF">
        <w:rPr>
          <w:rFonts w:asciiTheme="minorHAnsi" w:hAnsiTheme="minorHAnsi" w:cstheme="minorHAnsi"/>
          <w:sz w:val="24"/>
          <w:szCs w:val="24"/>
        </w:rPr>
        <w:t xml:space="preserve"> Umowy. Zmiany dokonuje się przez pisemne zawiadomienie drugiej Strony o zmianie i jest ona wiążąca dla drugiej Strony   z chwilą otrzymania zawiadomienia. Zmiana staje się skuteczna z dniem </w:t>
      </w:r>
      <w:r w:rsidRPr="00BC31FF">
        <w:rPr>
          <w:rFonts w:asciiTheme="minorHAnsi" w:hAnsiTheme="minorHAnsi" w:cstheme="minorHAnsi"/>
          <w:sz w:val="24"/>
          <w:szCs w:val="24"/>
        </w:rPr>
        <w:lastRenderedPageBreak/>
        <w:t>podpisania zwrotnego potwierdzenia odbioru korespondencji zawierającej informację o zmianie.</w:t>
      </w:r>
    </w:p>
    <w:p w:rsidR="00892240" w:rsidRPr="00BC31FF" w:rsidRDefault="00892240" w:rsidP="00892240">
      <w:pPr>
        <w:spacing w:before="120" w:after="120"/>
        <w:ind w:left="113" w:right="113" w:firstLine="113"/>
        <w:jc w:val="center"/>
        <w:rPr>
          <w:rFonts w:asciiTheme="minorHAnsi" w:hAnsiTheme="minorHAnsi" w:cstheme="minorHAnsi"/>
          <w:b/>
          <w:bCs/>
        </w:rPr>
      </w:pPr>
      <w:r w:rsidRPr="00BC31FF">
        <w:rPr>
          <w:rFonts w:asciiTheme="minorHAnsi" w:hAnsiTheme="minorHAnsi" w:cstheme="minorHAnsi"/>
          <w:b/>
          <w:bCs/>
        </w:rPr>
        <w:t>§ 11</w:t>
      </w:r>
    </w:p>
    <w:p w:rsidR="00892240" w:rsidRPr="00BC31FF" w:rsidRDefault="00892240" w:rsidP="00892240">
      <w:pPr>
        <w:spacing w:before="120" w:after="120"/>
        <w:ind w:left="113" w:right="113" w:firstLine="113"/>
        <w:jc w:val="center"/>
        <w:rPr>
          <w:rFonts w:asciiTheme="minorHAnsi" w:hAnsiTheme="minorHAnsi" w:cstheme="minorHAnsi"/>
          <w:b/>
        </w:rPr>
      </w:pPr>
      <w:r w:rsidRPr="00BC31FF">
        <w:rPr>
          <w:rFonts w:asciiTheme="minorHAnsi" w:hAnsiTheme="minorHAnsi" w:cstheme="minorHAnsi"/>
          <w:b/>
        </w:rPr>
        <w:t>Postanowienia końcowe.</w:t>
      </w:r>
    </w:p>
    <w:p w:rsidR="00892240" w:rsidRPr="00BC31FF" w:rsidRDefault="00892240" w:rsidP="005B0D44">
      <w:pPr>
        <w:numPr>
          <w:ilvl w:val="0"/>
          <w:numId w:val="58"/>
        </w:numPr>
        <w:suppressAutoHyphens/>
        <w:spacing w:before="120" w:after="120"/>
        <w:ind w:right="113"/>
        <w:jc w:val="both"/>
        <w:rPr>
          <w:rFonts w:asciiTheme="minorHAnsi" w:hAnsiTheme="minorHAnsi" w:cstheme="minorHAnsi"/>
        </w:rPr>
      </w:pPr>
      <w:r w:rsidRPr="00BC31FF">
        <w:rPr>
          <w:rFonts w:asciiTheme="minorHAnsi" w:hAnsiTheme="minorHAnsi" w:cstheme="minorHAnsi"/>
        </w:rPr>
        <w:t xml:space="preserve">Umowa została zawarta na czas oznaczony i obowiązuje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dnia </w:t>
      </w:r>
      <w:r w:rsidRPr="00BC31FF">
        <w:rPr>
          <w:rFonts w:asciiTheme="minorHAnsi" w:hAnsiTheme="minorHAnsi" w:cstheme="minorHAnsi"/>
          <w:b/>
          <w:bCs/>
        </w:rPr>
        <w:t xml:space="preserve">30 września 2020 </w:t>
      </w:r>
      <w:r w:rsidRPr="00BC31FF">
        <w:rPr>
          <w:rFonts w:asciiTheme="minorHAnsi" w:hAnsiTheme="minorHAnsi" w:cstheme="minorHAnsi"/>
        </w:rPr>
        <w:t>r.</w:t>
      </w:r>
    </w:p>
    <w:p w:rsidR="00892240" w:rsidRPr="00BC31FF" w:rsidRDefault="00892240" w:rsidP="005B0D44">
      <w:pPr>
        <w:numPr>
          <w:ilvl w:val="0"/>
          <w:numId w:val="58"/>
        </w:numPr>
        <w:suppressAutoHyphens/>
        <w:spacing w:before="120" w:after="120"/>
        <w:ind w:right="113" w:firstLine="0"/>
        <w:jc w:val="both"/>
        <w:rPr>
          <w:rFonts w:asciiTheme="minorHAnsi" w:hAnsiTheme="minorHAnsi" w:cstheme="minorHAnsi"/>
        </w:rPr>
      </w:pPr>
      <w:r w:rsidRPr="00BC31FF">
        <w:rPr>
          <w:rFonts w:asciiTheme="minorHAnsi" w:hAnsiTheme="minorHAnsi" w:cstheme="minorHAnsi"/>
        </w:rPr>
        <w:t>Integralną część umowy stanowią następujące dokumenty:</w:t>
      </w:r>
    </w:p>
    <w:p w:rsidR="00892240" w:rsidRPr="00BC31FF" w:rsidRDefault="00892240" w:rsidP="00892240">
      <w:pPr>
        <w:numPr>
          <w:ilvl w:val="0"/>
          <w:numId w:val="49"/>
        </w:numPr>
        <w:tabs>
          <w:tab w:val="clear" w:pos="720"/>
          <w:tab w:val="num" w:pos="567"/>
        </w:tabs>
        <w:suppressAutoHyphens/>
        <w:spacing w:before="120" w:after="120"/>
        <w:ind w:left="284" w:right="113" w:firstLine="0"/>
        <w:jc w:val="both"/>
        <w:rPr>
          <w:rFonts w:asciiTheme="minorHAnsi" w:hAnsiTheme="minorHAnsi" w:cstheme="minorHAnsi"/>
        </w:rPr>
      </w:pPr>
      <w:r w:rsidRPr="00BC31FF">
        <w:rPr>
          <w:rFonts w:asciiTheme="minorHAnsi" w:hAnsiTheme="minorHAnsi" w:cstheme="minorHAnsi"/>
        </w:rPr>
        <w:t>oferta złożona przez Wykonawcę w postępowaniu o udzielenie zamówienia publicznego,</w:t>
      </w:r>
    </w:p>
    <w:p w:rsidR="00892240" w:rsidRPr="00BC31FF" w:rsidRDefault="00892240" w:rsidP="00892240">
      <w:pPr>
        <w:numPr>
          <w:ilvl w:val="0"/>
          <w:numId w:val="49"/>
        </w:numPr>
        <w:tabs>
          <w:tab w:val="clear" w:pos="720"/>
          <w:tab w:val="num" w:pos="567"/>
        </w:tabs>
        <w:suppressAutoHyphens/>
        <w:spacing w:before="120" w:after="120"/>
        <w:ind w:left="284" w:right="113" w:firstLine="0"/>
        <w:jc w:val="both"/>
        <w:rPr>
          <w:rFonts w:asciiTheme="minorHAnsi" w:hAnsiTheme="minorHAnsi" w:cstheme="minorHAnsi"/>
        </w:rPr>
      </w:pPr>
      <w:r w:rsidRPr="00BC31FF">
        <w:rPr>
          <w:rFonts w:asciiTheme="minorHAnsi" w:hAnsiTheme="minorHAnsi" w:cstheme="minorHAnsi"/>
        </w:rPr>
        <w:t>Specyfikacja Istotnych Warunków Zamówienia,</w:t>
      </w:r>
    </w:p>
    <w:p w:rsidR="00892240" w:rsidRPr="00BC31FF" w:rsidRDefault="00892240" w:rsidP="00892240">
      <w:pPr>
        <w:numPr>
          <w:ilvl w:val="0"/>
          <w:numId w:val="49"/>
        </w:numPr>
        <w:tabs>
          <w:tab w:val="clear" w:pos="720"/>
          <w:tab w:val="num" w:pos="567"/>
        </w:tabs>
        <w:suppressAutoHyphens/>
        <w:spacing w:before="120" w:after="120"/>
        <w:ind w:left="567" w:right="113" w:hanging="283"/>
        <w:jc w:val="both"/>
        <w:rPr>
          <w:rFonts w:asciiTheme="minorHAnsi" w:hAnsiTheme="minorHAnsi" w:cstheme="minorHAnsi"/>
        </w:rPr>
      </w:pPr>
      <w:r w:rsidRPr="00BC31FF">
        <w:rPr>
          <w:rFonts w:asciiTheme="minorHAnsi" w:hAnsiTheme="minorHAnsi" w:cstheme="minorHAnsi"/>
        </w:rPr>
        <w:t xml:space="preserve">w przypadku skorzystania przez Zamawiającego z prawa opcji - pisemne oświadczenie Zamawiającego, określone w § 1 ust. 4, </w:t>
      </w:r>
    </w:p>
    <w:p w:rsidR="00892240" w:rsidRPr="00BC31FF" w:rsidRDefault="00892240" w:rsidP="005B0D44">
      <w:pPr>
        <w:numPr>
          <w:ilvl w:val="0"/>
          <w:numId w:val="58"/>
        </w:numPr>
        <w:suppressAutoHyphens/>
        <w:spacing w:before="120" w:after="120"/>
        <w:ind w:right="113" w:firstLine="0"/>
        <w:jc w:val="both"/>
        <w:rPr>
          <w:rFonts w:asciiTheme="minorHAnsi" w:hAnsiTheme="minorHAnsi" w:cstheme="minorHAnsi"/>
        </w:rPr>
      </w:pPr>
      <w:r w:rsidRPr="00BC31FF">
        <w:rPr>
          <w:rFonts w:asciiTheme="minorHAnsi" w:hAnsiTheme="minorHAnsi" w:cstheme="minorHAnsi"/>
        </w:rPr>
        <w:t>Zmiana postanowień niniejszej umowy wymaga formy pisemnej, pod rygorem nieważności.</w:t>
      </w:r>
    </w:p>
    <w:p w:rsidR="00892240" w:rsidRPr="00BC31FF" w:rsidRDefault="00892240" w:rsidP="005B0D44">
      <w:pPr>
        <w:numPr>
          <w:ilvl w:val="0"/>
          <w:numId w:val="58"/>
        </w:numPr>
        <w:suppressAutoHyphens/>
        <w:spacing w:before="120" w:after="120"/>
        <w:ind w:right="113" w:firstLine="0"/>
        <w:jc w:val="both"/>
        <w:rPr>
          <w:rFonts w:asciiTheme="minorHAnsi" w:hAnsiTheme="minorHAnsi" w:cstheme="minorHAnsi"/>
        </w:rPr>
      </w:pPr>
      <w:r w:rsidRPr="00BC31FF">
        <w:rPr>
          <w:rFonts w:asciiTheme="minorHAnsi" w:hAnsiTheme="minorHAnsi" w:cstheme="minorHAnsi"/>
        </w:rPr>
        <w:t xml:space="preserve">Zamawiający przewiduje możliwość dokonania zmiany umowy w stosunku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treści oferty w następującym zakresie i przy następujących warunkach: </w:t>
      </w:r>
    </w:p>
    <w:p w:rsidR="00892240" w:rsidRPr="00BC31FF" w:rsidRDefault="00892240" w:rsidP="00892240">
      <w:pPr>
        <w:numPr>
          <w:ilvl w:val="0"/>
          <w:numId w:val="50"/>
        </w:numPr>
        <w:tabs>
          <w:tab w:val="left" w:pos="702"/>
        </w:tabs>
        <w:suppressAutoHyphens/>
        <w:spacing w:before="120" w:after="120"/>
        <w:ind w:left="702" w:hanging="342"/>
        <w:jc w:val="both"/>
        <w:rPr>
          <w:rFonts w:asciiTheme="minorHAnsi" w:hAnsiTheme="minorHAnsi" w:cstheme="minorHAnsi"/>
        </w:rPr>
      </w:pPr>
      <w:r w:rsidRPr="00BC31FF">
        <w:rPr>
          <w:rFonts w:asciiTheme="minorHAnsi" w:hAnsiTheme="minorHAnsi" w:cstheme="minorHAnsi"/>
        </w:rPr>
        <w:t xml:space="preserve">zmiany co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przedmiotu zamówienia określonego w Opisie Przedmiotu Zamówienia:</w:t>
      </w:r>
    </w:p>
    <w:p w:rsidR="00892240" w:rsidRPr="00BC31FF" w:rsidRDefault="005B0D44" w:rsidP="005B0D44">
      <w:pPr>
        <w:tabs>
          <w:tab w:val="left" w:pos="702"/>
        </w:tabs>
        <w:spacing w:before="120" w:after="120"/>
        <w:ind w:left="702"/>
        <w:jc w:val="both"/>
        <w:rPr>
          <w:rFonts w:asciiTheme="minorHAnsi" w:hAnsiTheme="minorHAnsi" w:cstheme="minorHAnsi"/>
        </w:rPr>
      </w:pPr>
      <w:r w:rsidRPr="00BC31FF">
        <w:rPr>
          <w:rFonts w:asciiTheme="minorHAnsi" w:hAnsiTheme="minorHAnsi" w:cstheme="minorHAnsi"/>
        </w:rPr>
        <w:t>a</w:t>
      </w:r>
      <w:r w:rsidR="00892240" w:rsidRPr="00BC31FF">
        <w:rPr>
          <w:rFonts w:asciiTheme="minorHAnsi" w:hAnsiTheme="minorHAnsi" w:cstheme="minorHAnsi"/>
        </w:rPr>
        <w:t xml:space="preserve">) w razie pojawienia się w trakcie realizacji umowy bardziej nowoczesnych lub ekonomicznie bardziej uzasadnionych technologii, materiałów lub urządzeń, których zastosowanie przy wykonaniu przedmiotu Umowy Strony uznają za celowe, przy zaistnieniu tej sytuacji wynagrodzenie Wykonawcy nie może ulec zmianie,  </w:t>
      </w:r>
    </w:p>
    <w:p w:rsidR="00892240" w:rsidRPr="00BC31FF" w:rsidRDefault="00892240" w:rsidP="00892240">
      <w:pPr>
        <w:numPr>
          <w:ilvl w:val="0"/>
          <w:numId w:val="50"/>
        </w:numPr>
        <w:tabs>
          <w:tab w:val="left" w:pos="702"/>
        </w:tabs>
        <w:suppressAutoHyphens/>
        <w:spacing w:before="120" w:after="120"/>
        <w:ind w:left="702" w:hanging="342"/>
        <w:jc w:val="both"/>
        <w:rPr>
          <w:rFonts w:asciiTheme="minorHAnsi" w:hAnsiTheme="minorHAnsi" w:cstheme="minorHAnsi"/>
        </w:rPr>
      </w:pPr>
      <w:r w:rsidRPr="00BC31FF">
        <w:rPr>
          <w:rFonts w:asciiTheme="minorHAnsi" w:hAnsiTheme="minorHAnsi" w:cstheme="minorHAnsi"/>
        </w:rPr>
        <w:t xml:space="preserve">zmiany co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wynagrodzenia Wykonawcy w przypadku przewidzianym w § 4 ust. 7,</w:t>
      </w:r>
    </w:p>
    <w:p w:rsidR="00892240" w:rsidRPr="00BC31FF" w:rsidRDefault="00892240" w:rsidP="00892240">
      <w:pPr>
        <w:numPr>
          <w:ilvl w:val="0"/>
          <w:numId w:val="50"/>
        </w:numPr>
        <w:tabs>
          <w:tab w:val="left" w:pos="702"/>
        </w:tabs>
        <w:suppressAutoHyphens/>
        <w:spacing w:before="120" w:after="120"/>
        <w:ind w:left="702" w:hanging="342"/>
        <w:jc w:val="both"/>
        <w:rPr>
          <w:rFonts w:asciiTheme="minorHAnsi" w:hAnsiTheme="minorHAnsi" w:cstheme="minorHAnsi"/>
        </w:rPr>
      </w:pPr>
      <w:r w:rsidRPr="00BC31FF">
        <w:rPr>
          <w:rFonts w:asciiTheme="minorHAnsi" w:hAnsiTheme="minorHAnsi" w:cstheme="minorHAnsi"/>
        </w:rPr>
        <w:t xml:space="preserve">zmiany co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wynagrodzenia Wykonawcy w przypadku, gdy nastąpi ustawowa zmiana wysokości wynagrodzenia minimalnego za pracę ustalonego na podstawie art. 2 ust. 3-5 ustawy z dnia 10 października 2002 r. o minimalnym wynagrodzeniu za pracę, o co najmniej 30 % w stosunku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wynagrodzenia obowiązującego w momencie podpisania Umowy jeżeli Wykonawca udowodni, że powyższa zmiana wpływa na koszt wykonania Zamówienia, </w:t>
      </w:r>
    </w:p>
    <w:p w:rsidR="00892240" w:rsidRPr="00BC31FF" w:rsidRDefault="00892240" w:rsidP="00892240">
      <w:pPr>
        <w:numPr>
          <w:ilvl w:val="0"/>
          <w:numId w:val="50"/>
        </w:numPr>
        <w:tabs>
          <w:tab w:val="left" w:pos="702"/>
        </w:tabs>
        <w:suppressAutoHyphens/>
        <w:spacing w:before="120" w:after="120"/>
        <w:ind w:left="702" w:hanging="342"/>
        <w:jc w:val="both"/>
        <w:rPr>
          <w:rFonts w:asciiTheme="minorHAnsi" w:hAnsiTheme="minorHAnsi" w:cstheme="minorHAnsi"/>
        </w:rPr>
      </w:pPr>
      <w:r w:rsidRPr="00BC31FF">
        <w:rPr>
          <w:rFonts w:asciiTheme="minorHAnsi" w:hAnsiTheme="minorHAnsi" w:cstheme="minorHAnsi"/>
        </w:rPr>
        <w:t xml:space="preserve">zmiany co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wynagrodzenia Wykonawcy w przypadku, gdy nastąpi ustawowa zmiana zasad podlegania ubezpieczeniu społecznemu lub ubezpieczeniu zdrowotnemu lub wysokości stawki składki na ubezpieczenie społeczne lub zdrowotne, jeżeli Wykonawca udowodni, że powyższa zmiana wpływa na koszt wykonania Zamówienia. </w:t>
      </w:r>
    </w:p>
    <w:p w:rsidR="00892240" w:rsidRPr="00BC31FF" w:rsidRDefault="00892240" w:rsidP="00892240">
      <w:pPr>
        <w:ind w:left="720" w:hanging="720"/>
        <w:jc w:val="both"/>
        <w:rPr>
          <w:rFonts w:asciiTheme="minorHAnsi" w:hAnsiTheme="minorHAnsi" w:cstheme="minorHAnsi"/>
        </w:rPr>
      </w:pPr>
      <w:r w:rsidRPr="00BC31FF">
        <w:rPr>
          <w:rFonts w:asciiTheme="minorHAnsi" w:hAnsiTheme="minorHAnsi" w:cstheme="minorHAnsi"/>
        </w:rPr>
        <w:t xml:space="preserve">       6)   zmiany terminów dostaw poszczególnych EZT określonych w §</w:t>
      </w:r>
      <w:r w:rsidR="005B0D44" w:rsidRPr="00BC31FF">
        <w:rPr>
          <w:rFonts w:asciiTheme="minorHAnsi" w:hAnsiTheme="minorHAnsi" w:cstheme="minorHAnsi"/>
        </w:rPr>
        <w:t xml:space="preserve"> </w:t>
      </w:r>
      <w:r w:rsidRPr="00BC31FF">
        <w:rPr>
          <w:rFonts w:asciiTheme="minorHAnsi" w:hAnsiTheme="minorHAnsi" w:cstheme="minorHAnsi"/>
        </w:rPr>
        <w:t>2 ust. 3 lub §</w:t>
      </w:r>
      <w:r w:rsidR="005B0D44" w:rsidRPr="00BC31FF">
        <w:rPr>
          <w:rFonts w:asciiTheme="minorHAnsi" w:hAnsiTheme="minorHAnsi" w:cstheme="minorHAnsi"/>
        </w:rPr>
        <w:t xml:space="preserve"> 2 ust. 2</w:t>
      </w:r>
      <w:r w:rsidRPr="00BC31FF">
        <w:rPr>
          <w:rFonts w:asciiTheme="minorHAnsi" w:hAnsiTheme="minorHAnsi" w:cstheme="minorHAnsi"/>
        </w:rPr>
        <w:t>, w sytuacji konieczności dochowania przez Zamawiającego warunków i terminów wymaganych dla zabezpieczenia środków finansowych w budżecie Zamawiającego;</w:t>
      </w:r>
    </w:p>
    <w:p w:rsidR="00892240" w:rsidRPr="00BC31FF" w:rsidRDefault="00892240" w:rsidP="00892240">
      <w:pPr>
        <w:ind w:left="720" w:hanging="720"/>
        <w:jc w:val="both"/>
        <w:rPr>
          <w:rFonts w:asciiTheme="minorHAnsi" w:hAnsiTheme="minorHAnsi" w:cstheme="minorHAnsi"/>
        </w:rPr>
      </w:pPr>
      <w:r w:rsidRPr="00BC31FF">
        <w:rPr>
          <w:rFonts w:asciiTheme="minorHAnsi" w:hAnsiTheme="minorHAnsi" w:cstheme="minorHAnsi"/>
        </w:rPr>
        <w:t xml:space="preserve">       7) zmiany terminów dostaw EZT określonych w §</w:t>
      </w:r>
      <w:r w:rsidR="005B0D44" w:rsidRPr="00BC31FF">
        <w:rPr>
          <w:rFonts w:asciiTheme="minorHAnsi" w:hAnsiTheme="minorHAnsi" w:cstheme="minorHAnsi"/>
        </w:rPr>
        <w:t xml:space="preserve"> </w:t>
      </w:r>
      <w:r w:rsidRPr="00BC31FF">
        <w:rPr>
          <w:rFonts w:asciiTheme="minorHAnsi" w:hAnsiTheme="minorHAnsi" w:cstheme="minorHAnsi"/>
        </w:rPr>
        <w:t>2</w:t>
      </w:r>
      <w:r w:rsidR="00C8246F" w:rsidRPr="00BC31FF">
        <w:rPr>
          <w:rFonts w:asciiTheme="minorHAnsi" w:hAnsiTheme="minorHAnsi" w:cstheme="minorHAnsi"/>
        </w:rPr>
        <w:t xml:space="preserve"> ust. 3 lub § 2 ust. 2</w:t>
      </w:r>
      <w:r w:rsidRPr="00BC31FF">
        <w:rPr>
          <w:rFonts w:asciiTheme="minorHAnsi" w:hAnsiTheme="minorHAnsi" w:cstheme="minorHAnsi"/>
        </w:rPr>
        <w:t xml:space="preserve"> w związku ze zmianą warunków dofinansowania Umowy w ramach Regionalnego Programu Operacyjnego Województwa Pomorskiego; </w:t>
      </w:r>
    </w:p>
    <w:p w:rsidR="00892240" w:rsidRPr="00BC31FF" w:rsidRDefault="00892240" w:rsidP="00892240">
      <w:pPr>
        <w:tabs>
          <w:tab w:val="left" w:pos="540"/>
        </w:tabs>
        <w:ind w:left="720" w:hanging="720"/>
        <w:jc w:val="both"/>
        <w:rPr>
          <w:rFonts w:asciiTheme="minorHAnsi" w:hAnsiTheme="minorHAnsi" w:cstheme="minorHAnsi"/>
        </w:rPr>
      </w:pPr>
      <w:r w:rsidRPr="00BC31FF">
        <w:rPr>
          <w:rFonts w:asciiTheme="minorHAnsi" w:hAnsiTheme="minorHAnsi" w:cstheme="minorHAnsi"/>
        </w:rPr>
        <w:t xml:space="preserve">       8)   zmiany terminów dostaw EZT określonych w § 2</w:t>
      </w:r>
      <w:r w:rsidR="00C8246F" w:rsidRPr="00BC31FF">
        <w:rPr>
          <w:rFonts w:asciiTheme="minorHAnsi" w:hAnsiTheme="minorHAnsi" w:cstheme="minorHAnsi"/>
        </w:rPr>
        <w:t xml:space="preserve"> ust. 3 lub § 2 ust. 2</w:t>
      </w:r>
      <w:r w:rsidRPr="00BC31FF">
        <w:rPr>
          <w:rFonts w:asciiTheme="minorHAnsi" w:hAnsiTheme="minorHAnsi" w:cstheme="minorHAnsi"/>
        </w:rPr>
        <w:t xml:space="preserve"> oraz terminów odbiorów EZT określonych w § 3 w związku z wystąpieniem siły wyższej – rozumianej jako zdarzenie nadzwyczajne, zewnętrzne, pozostające poza kontrolą Stron Umowy, którego wystąpienie nie mogło zostać przewidziane w chwili przyjmowania na siebie zobowiązania oraz uniemożliwiające wykonanie przez Stronę Umowy danych </w:t>
      </w:r>
      <w:r w:rsidRPr="00BC31FF">
        <w:rPr>
          <w:rFonts w:asciiTheme="minorHAnsi" w:hAnsiTheme="minorHAnsi" w:cstheme="minorHAnsi"/>
        </w:rPr>
        <w:lastRenderedPageBreak/>
        <w:t xml:space="preserve">zobowiązań, pozostające w bezpośrednim związku z dostawą EZT (zdarzenia takie jak: kataklizmy przyrodnicze, stan wojenny, brak przejezdności tras kolejowych z powodu wypadków, strajków lub awarii infrastruktury – występujących podczas przejazdu EZT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miejsca wskazanego przez Zamawiającego). </w:t>
      </w:r>
    </w:p>
    <w:p w:rsidR="00892240" w:rsidRPr="00BC31FF" w:rsidRDefault="00892240" w:rsidP="005B0D44">
      <w:pPr>
        <w:numPr>
          <w:ilvl w:val="0"/>
          <w:numId w:val="58"/>
        </w:numPr>
        <w:tabs>
          <w:tab w:val="left" w:pos="5940"/>
        </w:tabs>
        <w:suppressAutoHyphens/>
        <w:spacing w:before="120" w:after="120"/>
        <w:ind w:hanging="360"/>
        <w:jc w:val="both"/>
        <w:rPr>
          <w:rFonts w:asciiTheme="minorHAnsi" w:hAnsiTheme="minorHAnsi" w:cstheme="minorHAnsi"/>
        </w:rPr>
      </w:pPr>
      <w:r w:rsidRPr="00BC31FF">
        <w:rPr>
          <w:rFonts w:asciiTheme="minorHAnsi" w:hAnsiTheme="minorHAnsi" w:cstheme="minorHAnsi"/>
        </w:rPr>
        <w:t xml:space="preserve">Wykonawca nie może bez pisemnej zgody Zamawiającego przenosić wierzytelności wynikającej    z umowy na osobę trzecią. </w:t>
      </w:r>
    </w:p>
    <w:p w:rsidR="00892240" w:rsidRPr="00BC31FF" w:rsidRDefault="00892240" w:rsidP="005B0D44">
      <w:pPr>
        <w:numPr>
          <w:ilvl w:val="0"/>
          <w:numId w:val="58"/>
        </w:numPr>
        <w:suppressAutoHyphens/>
        <w:spacing w:before="120" w:after="120"/>
        <w:ind w:right="113" w:hanging="360"/>
        <w:jc w:val="both"/>
        <w:rPr>
          <w:rFonts w:asciiTheme="minorHAnsi" w:hAnsiTheme="minorHAnsi" w:cstheme="minorHAnsi"/>
        </w:rPr>
      </w:pPr>
      <w:r w:rsidRPr="00BC31FF">
        <w:rPr>
          <w:rFonts w:asciiTheme="minorHAnsi" w:hAnsiTheme="minorHAnsi" w:cstheme="minorHAnsi"/>
        </w:rPr>
        <w:t>W sprawach nieuregulowanych niniejszą Umową znajdują zastosowanie przepisy Kodeksu Cywilnego oraz ustawy Prawo zamówień publicznych.</w:t>
      </w:r>
    </w:p>
    <w:p w:rsidR="00892240" w:rsidRPr="00BC31FF" w:rsidRDefault="00892240" w:rsidP="005B0D44">
      <w:pPr>
        <w:numPr>
          <w:ilvl w:val="0"/>
          <w:numId w:val="58"/>
        </w:numPr>
        <w:suppressAutoHyphens/>
        <w:spacing w:before="120" w:after="120"/>
        <w:ind w:right="113" w:hanging="360"/>
        <w:jc w:val="both"/>
        <w:rPr>
          <w:rFonts w:asciiTheme="minorHAnsi" w:hAnsiTheme="minorHAnsi" w:cstheme="minorHAnsi"/>
        </w:rPr>
      </w:pPr>
      <w:r w:rsidRPr="00BC31FF">
        <w:rPr>
          <w:rFonts w:asciiTheme="minorHAnsi" w:hAnsiTheme="minorHAnsi" w:cstheme="minorHAnsi"/>
        </w:rPr>
        <w:t xml:space="preserve">W razie sporów powstałych w związku z realizacją niniejszej Umowy, Strony będą dążyć </w:t>
      </w:r>
      <w:proofErr w:type="spellStart"/>
      <w:r w:rsidRPr="00BC31FF">
        <w:rPr>
          <w:rFonts w:asciiTheme="minorHAnsi" w:hAnsiTheme="minorHAnsi" w:cstheme="minorHAnsi"/>
        </w:rPr>
        <w:t>do</w:t>
      </w:r>
      <w:proofErr w:type="spellEnd"/>
      <w:r w:rsidRPr="00BC31FF">
        <w:rPr>
          <w:rFonts w:asciiTheme="minorHAnsi" w:hAnsiTheme="minorHAnsi" w:cstheme="minorHAnsi"/>
        </w:rPr>
        <w:t xml:space="preserve"> ich rozstrzygnięcia w drodze wzajemnych uzgodnień. W razie braku porozumienia, spory rozstrzygane będą przez sąd powszechny właściwy dla siedziby Zamawiającego. </w:t>
      </w:r>
    </w:p>
    <w:p w:rsidR="00892240" w:rsidRPr="00BC31FF" w:rsidRDefault="00892240" w:rsidP="005B0D44">
      <w:pPr>
        <w:numPr>
          <w:ilvl w:val="0"/>
          <w:numId w:val="58"/>
        </w:numPr>
        <w:suppressAutoHyphens/>
        <w:spacing w:before="120" w:after="120"/>
        <w:ind w:right="113" w:hanging="357"/>
        <w:jc w:val="both"/>
        <w:rPr>
          <w:rFonts w:asciiTheme="minorHAnsi" w:hAnsiTheme="minorHAnsi" w:cstheme="minorHAnsi"/>
        </w:rPr>
      </w:pPr>
      <w:r w:rsidRPr="00BC31FF">
        <w:rPr>
          <w:rFonts w:asciiTheme="minorHAnsi" w:hAnsiTheme="minorHAnsi" w:cstheme="minorHAnsi"/>
        </w:rPr>
        <w:t xml:space="preserve">Umowa została sporządzona w </w:t>
      </w:r>
      <w:r w:rsidR="00C8246F" w:rsidRPr="00BC31FF">
        <w:rPr>
          <w:rFonts w:asciiTheme="minorHAnsi" w:hAnsiTheme="minorHAnsi" w:cstheme="minorHAnsi"/>
        </w:rPr>
        <w:t>dwóch</w:t>
      </w:r>
      <w:r w:rsidRPr="00BC31FF">
        <w:rPr>
          <w:rFonts w:asciiTheme="minorHAnsi" w:hAnsiTheme="minorHAnsi" w:cstheme="minorHAnsi"/>
        </w:rPr>
        <w:t xml:space="preserve"> jednobrzmiących egzemplarzach </w:t>
      </w:r>
      <w:proofErr w:type="spellStart"/>
      <w:r w:rsidR="00C8246F" w:rsidRPr="00BC31FF">
        <w:rPr>
          <w:rFonts w:asciiTheme="minorHAnsi" w:hAnsiTheme="minorHAnsi" w:cstheme="minorHAnsi"/>
        </w:rPr>
        <w:t>po</w:t>
      </w:r>
      <w:proofErr w:type="spellEnd"/>
      <w:r w:rsidR="00C8246F" w:rsidRPr="00BC31FF">
        <w:rPr>
          <w:rFonts w:asciiTheme="minorHAnsi" w:hAnsiTheme="minorHAnsi" w:cstheme="minorHAnsi"/>
        </w:rPr>
        <w:t xml:space="preserve"> jed</w:t>
      </w:r>
      <w:r w:rsidRPr="00BC31FF">
        <w:rPr>
          <w:rFonts w:asciiTheme="minorHAnsi" w:hAnsiTheme="minorHAnsi" w:cstheme="minorHAnsi"/>
        </w:rPr>
        <w:t>n</w:t>
      </w:r>
      <w:r w:rsidR="00C8246F" w:rsidRPr="00BC31FF">
        <w:rPr>
          <w:rFonts w:asciiTheme="minorHAnsi" w:hAnsiTheme="minorHAnsi" w:cstheme="minorHAnsi"/>
        </w:rPr>
        <w:t>ym egzemplarzy dla każdej ze stron</w:t>
      </w:r>
      <w:r w:rsidRPr="00BC31FF">
        <w:rPr>
          <w:rFonts w:asciiTheme="minorHAnsi" w:hAnsiTheme="minorHAnsi" w:cstheme="minorHAnsi"/>
        </w:rPr>
        <w:t>.</w:t>
      </w:r>
    </w:p>
    <w:p w:rsidR="00C8246F" w:rsidRPr="00BC31FF" w:rsidRDefault="00C8246F" w:rsidP="00C8246F">
      <w:pPr>
        <w:suppressAutoHyphens/>
        <w:spacing w:before="120" w:after="120"/>
        <w:ind w:right="113"/>
        <w:jc w:val="both"/>
        <w:rPr>
          <w:rFonts w:asciiTheme="minorHAnsi" w:hAnsiTheme="minorHAnsi" w:cstheme="minorHAnsi"/>
        </w:rPr>
      </w:pPr>
    </w:p>
    <w:p w:rsidR="00892240" w:rsidRPr="00BC31FF" w:rsidRDefault="00892240" w:rsidP="00892240">
      <w:pPr>
        <w:rPr>
          <w:rFonts w:asciiTheme="minorHAnsi" w:hAnsiTheme="minorHAnsi" w:cstheme="minorHAnsi"/>
        </w:rPr>
      </w:pPr>
    </w:p>
    <w:p w:rsidR="00892240" w:rsidRPr="00BC31FF" w:rsidRDefault="00892240" w:rsidP="00892240">
      <w:pPr>
        <w:rPr>
          <w:rFonts w:asciiTheme="minorHAnsi" w:hAnsiTheme="minorHAnsi" w:cstheme="minorHAnsi"/>
          <w:b/>
        </w:rPr>
      </w:pPr>
      <w:r w:rsidRPr="00BC31FF">
        <w:rPr>
          <w:rFonts w:asciiTheme="minorHAnsi" w:hAnsiTheme="minorHAnsi" w:cstheme="minorHAnsi"/>
        </w:rPr>
        <w:t xml:space="preserve">       </w:t>
      </w:r>
      <w:r w:rsidRPr="00BC31FF">
        <w:rPr>
          <w:rFonts w:asciiTheme="minorHAnsi" w:hAnsiTheme="minorHAnsi" w:cstheme="minorHAnsi"/>
        </w:rPr>
        <w:tab/>
        <w:t xml:space="preserve">        </w:t>
      </w:r>
      <w:r w:rsidRPr="00BC31FF">
        <w:rPr>
          <w:rFonts w:asciiTheme="minorHAnsi" w:hAnsiTheme="minorHAnsi" w:cstheme="minorHAnsi"/>
          <w:b/>
        </w:rPr>
        <w:t>Zamawiający                                                                     Wykonawca</w:t>
      </w:r>
    </w:p>
    <w:p w:rsidR="00892240" w:rsidRPr="00BC31FF" w:rsidRDefault="00892240" w:rsidP="00892240">
      <w:pPr>
        <w:rPr>
          <w:rFonts w:asciiTheme="minorHAnsi" w:hAnsiTheme="minorHAnsi" w:cstheme="minorHAnsi"/>
        </w:rPr>
      </w:pPr>
    </w:p>
    <w:p w:rsidR="00C8246F" w:rsidRPr="00BC31FF" w:rsidRDefault="00C8246F" w:rsidP="00892240">
      <w:pPr>
        <w:rPr>
          <w:rFonts w:asciiTheme="minorHAnsi" w:hAnsiTheme="minorHAnsi" w:cstheme="minorHAnsi"/>
        </w:rPr>
      </w:pPr>
    </w:p>
    <w:p w:rsidR="00892240" w:rsidRPr="00BC31FF" w:rsidRDefault="00892240" w:rsidP="00892240">
      <w:pPr>
        <w:ind w:firstLine="708"/>
        <w:rPr>
          <w:rFonts w:asciiTheme="minorHAnsi" w:hAnsiTheme="minorHAnsi" w:cstheme="minorHAnsi"/>
        </w:rPr>
      </w:pPr>
      <w:r w:rsidRPr="00BC31FF">
        <w:rPr>
          <w:rFonts w:asciiTheme="minorHAnsi" w:hAnsiTheme="minorHAnsi" w:cstheme="minorHAnsi"/>
        </w:rPr>
        <w:t>………………………………..                                                      ………………………………..</w:t>
      </w:r>
    </w:p>
    <w:p w:rsidR="00892240" w:rsidRPr="00BC31FF" w:rsidRDefault="00892240" w:rsidP="00892240">
      <w:pPr>
        <w:rPr>
          <w:rFonts w:asciiTheme="minorHAnsi" w:hAnsiTheme="minorHAnsi" w:cstheme="minorHAnsi"/>
        </w:rPr>
      </w:pPr>
    </w:p>
    <w:p w:rsidR="00892240" w:rsidRPr="00BC31FF" w:rsidRDefault="00892240" w:rsidP="00892240">
      <w:pPr>
        <w:rPr>
          <w:rFonts w:asciiTheme="minorHAnsi" w:hAnsiTheme="minorHAnsi" w:cstheme="minorHAnsi"/>
        </w:rPr>
      </w:pPr>
    </w:p>
    <w:p w:rsidR="00892240" w:rsidRPr="00BC31FF" w:rsidRDefault="00892240" w:rsidP="00892240">
      <w:pPr>
        <w:ind w:firstLine="708"/>
        <w:rPr>
          <w:rFonts w:asciiTheme="minorHAnsi" w:hAnsiTheme="minorHAnsi" w:cstheme="minorHAnsi"/>
        </w:rPr>
      </w:pPr>
      <w:r w:rsidRPr="00BC31FF">
        <w:rPr>
          <w:rFonts w:asciiTheme="minorHAnsi" w:hAnsiTheme="minorHAnsi" w:cstheme="minorHAnsi"/>
        </w:rPr>
        <w:t>…………………………………                                                     ………………………………..</w:t>
      </w:r>
    </w:p>
    <w:p w:rsidR="00892240" w:rsidRPr="00BC31FF" w:rsidRDefault="00892240" w:rsidP="00892240">
      <w:pPr>
        <w:rPr>
          <w:rFonts w:asciiTheme="minorHAnsi" w:hAnsiTheme="minorHAnsi" w:cstheme="minorHAnsi"/>
        </w:rPr>
      </w:pPr>
    </w:p>
    <w:p w:rsidR="00892240" w:rsidRPr="00BC31FF" w:rsidRDefault="00892240" w:rsidP="00892240">
      <w:pPr>
        <w:rPr>
          <w:rFonts w:asciiTheme="minorHAnsi" w:hAnsiTheme="minorHAnsi" w:cstheme="minorHAnsi"/>
        </w:rPr>
      </w:pPr>
    </w:p>
    <w:p w:rsidR="00892240" w:rsidRPr="00BC31FF" w:rsidRDefault="00892240" w:rsidP="00892240">
      <w:pPr>
        <w:rPr>
          <w:rFonts w:asciiTheme="minorHAnsi" w:hAnsiTheme="minorHAnsi" w:cstheme="minorHAnsi"/>
        </w:rPr>
      </w:pPr>
    </w:p>
    <w:p w:rsidR="00892240" w:rsidRPr="00BC31FF" w:rsidRDefault="00892240" w:rsidP="00892240">
      <w:pPr>
        <w:rPr>
          <w:rFonts w:asciiTheme="minorHAnsi" w:hAnsiTheme="minorHAnsi" w:cstheme="minorHAnsi"/>
        </w:rPr>
      </w:pPr>
      <w:r w:rsidRPr="00BC31FF">
        <w:rPr>
          <w:rFonts w:asciiTheme="minorHAnsi" w:hAnsiTheme="minorHAnsi" w:cstheme="minorHAnsi"/>
        </w:rPr>
        <w:t>Załączniki:</w:t>
      </w:r>
    </w:p>
    <w:p w:rsidR="00892240" w:rsidRPr="00BC31FF" w:rsidRDefault="00892240" w:rsidP="00892240">
      <w:pPr>
        <w:numPr>
          <w:ilvl w:val="0"/>
          <w:numId w:val="51"/>
        </w:numPr>
        <w:suppressAutoHyphens/>
        <w:spacing w:before="40" w:after="40" w:line="300" w:lineRule="exact"/>
        <w:jc w:val="both"/>
        <w:rPr>
          <w:rFonts w:asciiTheme="minorHAnsi" w:hAnsiTheme="minorHAnsi" w:cstheme="minorHAnsi"/>
        </w:rPr>
      </w:pPr>
      <w:r w:rsidRPr="00BC31FF">
        <w:rPr>
          <w:rFonts w:asciiTheme="minorHAnsi" w:hAnsiTheme="minorHAnsi" w:cstheme="minorHAnsi"/>
        </w:rPr>
        <w:t>SIWZ,</w:t>
      </w:r>
    </w:p>
    <w:p w:rsidR="00892240" w:rsidRPr="00BC31FF" w:rsidRDefault="00892240" w:rsidP="00892240">
      <w:pPr>
        <w:numPr>
          <w:ilvl w:val="0"/>
          <w:numId w:val="51"/>
        </w:numPr>
        <w:suppressAutoHyphens/>
        <w:spacing w:before="40" w:after="40" w:line="300" w:lineRule="exact"/>
        <w:jc w:val="both"/>
        <w:rPr>
          <w:rFonts w:asciiTheme="minorHAnsi" w:hAnsiTheme="minorHAnsi" w:cstheme="minorHAnsi"/>
        </w:rPr>
      </w:pPr>
      <w:r w:rsidRPr="00BC31FF">
        <w:rPr>
          <w:rFonts w:asciiTheme="minorHAnsi" w:hAnsiTheme="minorHAnsi" w:cstheme="minorHAnsi"/>
        </w:rPr>
        <w:t xml:space="preserve">Oferta złożona przez Wykonawcę.  </w:t>
      </w:r>
    </w:p>
    <w:p w:rsidR="00892240" w:rsidRPr="00D04D25" w:rsidRDefault="00892240" w:rsidP="00892240">
      <w:pPr>
        <w:rPr>
          <w:rFonts w:asciiTheme="minorHAnsi" w:hAnsiTheme="minorHAnsi" w:cstheme="minorHAnsi"/>
        </w:rPr>
      </w:pPr>
    </w:p>
    <w:p w:rsidR="0084157E" w:rsidRPr="0009274B" w:rsidRDefault="0084157E" w:rsidP="007B4A03">
      <w:pPr>
        <w:ind w:left="3540"/>
        <w:jc w:val="both"/>
        <w:rPr>
          <w:rFonts w:asciiTheme="minorHAnsi" w:hAnsiTheme="minorHAnsi" w:cstheme="minorHAnsi"/>
          <w:i/>
          <w:sz w:val="16"/>
          <w:szCs w:val="16"/>
        </w:rPr>
      </w:pPr>
    </w:p>
    <w:p w:rsidR="00E27CC4" w:rsidRPr="0009274B" w:rsidRDefault="00E27CC4" w:rsidP="007B4A03">
      <w:pPr>
        <w:ind w:left="3538"/>
        <w:jc w:val="center"/>
        <w:rPr>
          <w:rFonts w:asciiTheme="minorHAnsi" w:hAnsiTheme="minorHAnsi" w:cstheme="minorHAnsi"/>
          <w:i/>
          <w:sz w:val="16"/>
          <w:szCs w:val="16"/>
        </w:rPr>
      </w:pPr>
    </w:p>
    <w:sectPr w:rsidR="00E27CC4" w:rsidRPr="0009274B" w:rsidSect="00E932B8">
      <w:footerReference w:type="default" r:id="rId22"/>
      <w:footerReference w:type="first" r:id="rId23"/>
      <w:pgSz w:w="11906" w:h="16838" w:code="9"/>
      <w:pgMar w:top="1560" w:right="1134" w:bottom="993" w:left="1418" w:header="340" w:footer="6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42F" w:rsidRDefault="00B1142F">
      <w:r>
        <w:separator/>
      </w:r>
    </w:p>
  </w:endnote>
  <w:endnote w:type="continuationSeparator" w:id="0">
    <w:p w:rsidR="00B1142F" w:rsidRDefault="00B1142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6FF" w:usb1="400004FF" w:usb2="00000000" w:usb3="00000000" w:csb0="0000019F" w:csb1="00000000"/>
  </w:font>
  <w:font w:name="Courier New">
    <w:panose1 w:val="02070309020205020404"/>
    <w:charset w:val="EE"/>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40502020204"/>
    <w:charset w:val="00"/>
    <w:family w:val="swiss"/>
    <w:pitch w:val="variable"/>
    <w:sig w:usb0="00000003" w:usb1="00000000" w:usb2="00000000" w:usb3="00000000" w:csb0="00000001" w:csb1="00000000"/>
  </w:font>
  <w:font w:name="Tw Cen MT Condensed Extra Bold">
    <w:charset w:val="EE"/>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Lucida Grande">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Bitstream Vera Sans">
    <w:charset w:val="00"/>
    <w:family w:val="swiss"/>
    <w:pitch w:val="variable"/>
    <w:sig w:usb0="800000AF" w:usb1="1000204A" w:usb2="00000000" w:usb3="00000000" w:csb0="00000001" w:csb1="00000000"/>
  </w:font>
  <w:font w:name="Garamond">
    <w:panose1 w:val="02020404030301010803"/>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845533"/>
      <w:docPartObj>
        <w:docPartGallery w:val="Page Numbers (Bottom of Page)"/>
        <w:docPartUnique/>
      </w:docPartObj>
    </w:sdtPr>
    <w:sdtContent>
      <w:p w:rsidR="00DB6D41" w:rsidRDefault="00DB6D41">
        <w:pPr>
          <w:pStyle w:val="Stopka"/>
          <w:jc w:val="right"/>
        </w:pPr>
        <w:r>
          <w:rPr>
            <w:noProof/>
          </w:rPr>
          <w:drawing>
            <wp:anchor distT="0" distB="0" distL="114300" distR="114300" simplePos="0" relativeHeight="251660288" behindDoc="0" locked="0" layoutInCell="0" allowOverlap="1">
              <wp:simplePos x="0" y="0"/>
              <wp:positionH relativeFrom="page">
                <wp:posOffset>256413</wp:posOffset>
              </wp:positionH>
              <wp:positionV relativeFrom="page">
                <wp:posOffset>9752711</wp:posOffset>
              </wp:positionV>
              <wp:extent cx="7023735" cy="194310"/>
              <wp:effectExtent l="0" t="0" r="0" b="0"/>
              <wp:wrapNone/>
              <wp:docPr id="5" name="Obraz 5"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p w:rsidR="00DB6D41" w:rsidRDefault="00DB6D41">
        <w:pPr>
          <w:pStyle w:val="Stopka"/>
          <w:jc w:val="right"/>
        </w:pPr>
      </w:p>
      <w:p w:rsidR="00DB6D41" w:rsidRDefault="00662952">
        <w:pPr>
          <w:pStyle w:val="Stopka"/>
          <w:jc w:val="right"/>
        </w:pPr>
        <w:r w:rsidRPr="00DF49D2">
          <w:rPr>
            <w:rFonts w:asciiTheme="minorHAnsi" w:hAnsiTheme="minorHAnsi" w:cstheme="minorHAnsi"/>
            <w:sz w:val="20"/>
            <w:szCs w:val="20"/>
          </w:rPr>
          <w:fldChar w:fldCharType="begin"/>
        </w:r>
        <w:r w:rsidR="00DB6D41" w:rsidRPr="00DF49D2">
          <w:rPr>
            <w:rFonts w:asciiTheme="minorHAnsi" w:hAnsiTheme="minorHAnsi" w:cstheme="minorHAnsi"/>
            <w:sz w:val="20"/>
            <w:szCs w:val="20"/>
          </w:rPr>
          <w:instrText>PAGE   \* MERGEFORMAT</w:instrText>
        </w:r>
        <w:r w:rsidRPr="00DF49D2">
          <w:rPr>
            <w:rFonts w:asciiTheme="minorHAnsi" w:hAnsiTheme="minorHAnsi" w:cstheme="minorHAnsi"/>
            <w:sz w:val="20"/>
            <w:szCs w:val="20"/>
          </w:rPr>
          <w:fldChar w:fldCharType="separate"/>
        </w:r>
        <w:r w:rsidR="00B9213E">
          <w:rPr>
            <w:rFonts w:asciiTheme="minorHAnsi" w:hAnsiTheme="minorHAnsi" w:cstheme="minorHAnsi"/>
            <w:noProof/>
            <w:sz w:val="20"/>
            <w:szCs w:val="20"/>
          </w:rPr>
          <w:t>2</w:t>
        </w:r>
        <w:r w:rsidRPr="00DF49D2">
          <w:rPr>
            <w:rFonts w:asciiTheme="minorHAnsi" w:hAnsiTheme="minorHAnsi" w:cstheme="minorHAnsi"/>
            <w:sz w:val="20"/>
            <w:szCs w:val="20"/>
          </w:rPr>
          <w:fldChar w:fldCharType="end"/>
        </w:r>
      </w:p>
    </w:sdtContent>
  </w:sdt>
  <w:p w:rsidR="00DB6D41" w:rsidRDefault="00DB6D41" w:rsidP="00DB6D41">
    <w:pPr>
      <w:pStyle w:val="Stopka"/>
      <w:tabs>
        <w:tab w:val="clear" w:pos="4536"/>
        <w:tab w:val="clear" w:pos="9072"/>
        <w:tab w:val="left" w:pos="7601"/>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sz w:val="20"/>
        <w:szCs w:val="20"/>
      </w:rPr>
      <w:id w:val="5600552"/>
      <w:docPartObj>
        <w:docPartGallery w:val="Page Numbers (Bottom of Page)"/>
        <w:docPartUnique/>
      </w:docPartObj>
    </w:sdtPr>
    <w:sdtContent>
      <w:p w:rsidR="00DB6D41" w:rsidRPr="00651E6C" w:rsidRDefault="00DB6D41" w:rsidP="00651E6C">
        <w:pPr>
          <w:pBdr>
            <w:bottom w:val="single" w:sz="6" w:space="1" w:color="auto"/>
          </w:pBdr>
          <w:jc w:val="center"/>
          <w:rPr>
            <w:rFonts w:asciiTheme="minorHAnsi" w:hAnsiTheme="minorHAnsi"/>
            <w:sz w:val="18"/>
            <w:szCs w:val="18"/>
            <w:lang w:eastAsia="ar-SA"/>
          </w:rPr>
        </w:pPr>
      </w:p>
      <w:p w:rsidR="00DB6D41" w:rsidRPr="00E932B8" w:rsidRDefault="00DB6D41" w:rsidP="00E932B8">
        <w:pPr>
          <w:pStyle w:val="Stopka"/>
          <w:jc w:val="right"/>
          <w:rPr>
            <w:rFonts w:asciiTheme="minorHAnsi" w:hAnsiTheme="minorHAnsi" w:cstheme="minorHAnsi"/>
            <w:sz w:val="20"/>
            <w:szCs w:val="20"/>
          </w:rPr>
        </w:pPr>
        <w:r>
          <w:rPr>
            <w:rFonts w:asciiTheme="minorHAnsi" w:hAnsiTheme="minorHAnsi" w:cstheme="minorHAnsi"/>
            <w:sz w:val="20"/>
            <w:szCs w:val="20"/>
          </w:rPr>
          <w:t>s</w:t>
        </w:r>
        <w:r w:rsidRPr="00E932B8">
          <w:rPr>
            <w:rFonts w:asciiTheme="minorHAnsi" w:hAnsiTheme="minorHAnsi" w:cstheme="minorHAnsi"/>
            <w:sz w:val="20"/>
            <w:szCs w:val="20"/>
          </w:rPr>
          <w:t xml:space="preserve">tr. </w:t>
        </w:r>
        <w:r w:rsidR="00662952" w:rsidRPr="00E932B8">
          <w:rPr>
            <w:rFonts w:asciiTheme="minorHAnsi" w:hAnsiTheme="minorHAnsi" w:cstheme="minorHAnsi"/>
            <w:sz w:val="20"/>
            <w:szCs w:val="20"/>
          </w:rPr>
          <w:fldChar w:fldCharType="begin"/>
        </w:r>
        <w:r w:rsidRPr="00E932B8">
          <w:rPr>
            <w:rFonts w:asciiTheme="minorHAnsi" w:hAnsiTheme="minorHAnsi" w:cstheme="minorHAnsi"/>
            <w:sz w:val="20"/>
            <w:szCs w:val="20"/>
          </w:rPr>
          <w:instrText xml:space="preserve"> PAGE    \* MERGEFORMAT </w:instrText>
        </w:r>
        <w:r w:rsidR="00662952" w:rsidRPr="00E932B8">
          <w:rPr>
            <w:rFonts w:asciiTheme="minorHAnsi" w:hAnsiTheme="minorHAnsi" w:cstheme="minorHAnsi"/>
            <w:sz w:val="20"/>
            <w:szCs w:val="20"/>
          </w:rPr>
          <w:fldChar w:fldCharType="separate"/>
        </w:r>
        <w:r w:rsidR="00B9213E">
          <w:rPr>
            <w:rFonts w:asciiTheme="minorHAnsi" w:hAnsiTheme="minorHAnsi" w:cstheme="minorHAnsi"/>
            <w:noProof/>
            <w:sz w:val="20"/>
            <w:szCs w:val="20"/>
          </w:rPr>
          <w:t>79</w:t>
        </w:r>
        <w:r w:rsidR="00662952" w:rsidRPr="00E932B8">
          <w:rPr>
            <w:rFonts w:asciiTheme="minorHAnsi" w:hAnsiTheme="minorHAnsi" w:cstheme="minorHAnsi"/>
            <w:sz w:val="20"/>
            <w:szCs w:val="20"/>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sz w:val="20"/>
        <w:szCs w:val="20"/>
      </w:rPr>
      <w:id w:val="5600553"/>
      <w:docPartObj>
        <w:docPartGallery w:val="Page Numbers (Bottom of Page)"/>
        <w:docPartUnique/>
      </w:docPartObj>
    </w:sdtPr>
    <w:sdtContent>
      <w:p w:rsidR="00DB6D41" w:rsidRPr="00E932B8" w:rsidRDefault="00DB6D41" w:rsidP="00E932B8">
        <w:pPr>
          <w:pStyle w:val="Stopka"/>
          <w:jc w:val="right"/>
          <w:rPr>
            <w:rFonts w:asciiTheme="minorHAnsi" w:hAnsiTheme="minorHAnsi" w:cstheme="minorHAnsi"/>
            <w:sz w:val="20"/>
            <w:szCs w:val="20"/>
          </w:rPr>
        </w:pPr>
        <w:r w:rsidRPr="00E932B8">
          <w:rPr>
            <w:rFonts w:asciiTheme="minorHAnsi" w:hAnsiTheme="minorHAnsi" w:cstheme="minorHAnsi"/>
            <w:noProof/>
            <w:sz w:val="20"/>
            <w:szCs w:val="20"/>
          </w:rPr>
          <w:drawing>
            <wp:anchor distT="0" distB="0" distL="114300" distR="114300" simplePos="0" relativeHeight="251663360" behindDoc="0" locked="0" layoutInCell="0" allowOverlap="1">
              <wp:simplePos x="0" y="0"/>
              <wp:positionH relativeFrom="page">
                <wp:posOffset>871457</wp:posOffset>
              </wp:positionH>
              <wp:positionV relativeFrom="page">
                <wp:posOffset>9701939</wp:posOffset>
              </wp:positionV>
              <wp:extent cx="7032679" cy="193729"/>
              <wp:effectExtent l="19050" t="0" r="0" b="0"/>
              <wp:wrapNone/>
              <wp:docPr id="4" name="Obraz 4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srcRect/>
                      <a:stretch>
                        <a:fillRect/>
                      </a:stretch>
                    </pic:blipFill>
                    <pic:spPr bwMode="auto">
                      <a:xfrm>
                        <a:off x="0" y="0"/>
                        <a:ext cx="7032679" cy="193729"/>
                      </a:xfrm>
                      <a:prstGeom prst="rect">
                        <a:avLst/>
                      </a:prstGeom>
                      <a:noFill/>
                      <a:ln w="9525">
                        <a:noFill/>
                        <a:miter lim="800000"/>
                        <a:headEnd/>
                        <a:tailEnd/>
                      </a:ln>
                    </pic:spPr>
                  </pic:pic>
                </a:graphicData>
              </a:graphic>
            </wp:anchor>
          </w:drawing>
        </w:r>
        <w:r w:rsidRPr="00E932B8">
          <w:rPr>
            <w:rFonts w:asciiTheme="minorHAnsi" w:hAnsiTheme="minorHAnsi" w:cstheme="minorHAnsi"/>
            <w:sz w:val="20"/>
            <w:szCs w:val="20"/>
          </w:rPr>
          <w:t xml:space="preserve">str. </w:t>
        </w:r>
        <w:r w:rsidR="00662952" w:rsidRPr="00E932B8">
          <w:rPr>
            <w:rFonts w:asciiTheme="minorHAnsi" w:hAnsiTheme="minorHAnsi" w:cstheme="minorHAnsi"/>
            <w:sz w:val="20"/>
            <w:szCs w:val="20"/>
          </w:rPr>
          <w:fldChar w:fldCharType="begin"/>
        </w:r>
        <w:r w:rsidRPr="00E932B8">
          <w:rPr>
            <w:rFonts w:asciiTheme="minorHAnsi" w:hAnsiTheme="minorHAnsi" w:cstheme="minorHAnsi"/>
            <w:sz w:val="20"/>
            <w:szCs w:val="20"/>
          </w:rPr>
          <w:instrText xml:space="preserve"> PAGE    \* MERGEFORMAT </w:instrText>
        </w:r>
        <w:r w:rsidR="00662952" w:rsidRPr="00E932B8">
          <w:rPr>
            <w:rFonts w:asciiTheme="minorHAnsi" w:hAnsiTheme="minorHAnsi" w:cstheme="minorHAnsi"/>
            <w:sz w:val="20"/>
            <w:szCs w:val="20"/>
          </w:rPr>
          <w:fldChar w:fldCharType="separate"/>
        </w:r>
        <w:r>
          <w:rPr>
            <w:rFonts w:asciiTheme="minorHAnsi" w:hAnsiTheme="minorHAnsi" w:cstheme="minorHAnsi"/>
            <w:noProof/>
            <w:sz w:val="20"/>
            <w:szCs w:val="20"/>
          </w:rPr>
          <w:t>1</w:t>
        </w:r>
        <w:r w:rsidR="00662952" w:rsidRPr="00E932B8">
          <w:rPr>
            <w:rFonts w:asciiTheme="minorHAnsi" w:hAnsiTheme="minorHAnsi" w:cstheme="minorHAnsi"/>
            <w:sz w:val="20"/>
            <w:szCs w:val="20"/>
          </w:rPr>
          <w:fldChar w:fldCharType="end"/>
        </w:r>
      </w:p>
    </w:sdtContent>
  </w:sdt>
  <w:p w:rsidR="00DB6D41" w:rsidRPr="00B01F08" w:rsidRDefault="00DB6D41" w:rsidP="00B01F0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42F" w:rsidRDefault="00B1142F">
      <w:r>
        <w:separator/>
      </w:r>
    </w:p>
  </w:footnote>
  <w:footnote w:type="continuationSeparator" w:id="0">
    <w:p w:rsidR="00B1142F" w:rsidRDefault="00B1142F">
      <w:r>
        <w:continuationSeparator/>
      </w:r>
    </w:p>
  </w:footnote>
  <w:footnote w:id="1">
    <w:p w:rsidR="00DB6D41" w:rsidRPr="00445717" w:rsidRDefault="00DB6D41">
      <w:pPr>
        <w:pStyle w:val="Tekstprzypisudolnego"/>
        <w:rPr>
          <w:rFonts w:asciiTheme="minorHAnsi" w:hAnsiTheme="minorHAnsi"/>
        </w:rPr>
      </w:pPr>
      <w:r w:rsidRPr="00445717">
        <w:rPr>
          <w:rStyle w:val="Odwoanieprzypisudolnego"/>
          <w:rFonts w:asciiTheme="minorHAnsi" w:hAnsiTheme="minorHAnsi"/>
        </w:rPr>
        <w:footnoteRef/>
      </w:r>
      <w:r w:rsidRPr="00445717">
        <w:rPr>
          <w:rFonts w:asciiTheme="minorHAnsi" w:hAnsiTheme="minorHAnsi"/>
        </w:rPr>
        <w:t xml:space="preserve"> Niepotrzebne skreślić </w:t>
      </w:r>
    </w:p>
  </w:footnote>
  <w:footnote w:id="2">
    <w:p w:rsidR="00DB6D41" w:rsidRPr="00DF7A4B" w:rsidRDefault="00DB6D41" w:rsidP="007A3F81">
      <w:pPr>
        <w:pStyle w:val="Tekstprzypisudolnego"/>
        <w:jc w:val="both"/>
        <w:rPr>
          <w:rFonts w:ascii="Arial" w:hAnsi="Arial" w:cs="Arial"/>
          <w:sz w:val="16"/>
          <w:szCs w:val="16"/>
        </w:rPr>
      </w:pPr>
      <w:r w:rsidRPr="00DF7A4B">
        <w:rPr>
          <w:rStyle w:val="Odwoanieprzypisudolnego"/>
          <w:rFonts w:ascii="Arial" w:eastAsiaTheme="majorEastAsia" w:hAnsi="Arial" w:cs="Arial"/>
          <w:sz w:val="16"/>
          <w:szCs w:val="16"/>
        </w:rPr>
        <w:footnoteRef/>
      </w:r>
      <w:r w:rsidRPr="00DF7A4B">
        <w:rPr>
          <w:rFonts w:ascii="Arial" w:hAnsi="Arial" w:cs="Arial"/>
          <w:sz w:val="16"/>
          <w:szCs w:val="16"/>
        </w:rPr>
        <w:t xml:space="preserve"> Data podpisani</w:t>
      </w:r>
      <w:r>
        <w:rPr>
          <w:rFonts w:ascii="Arial" w:hAnsi="Arial" w:cs="Arial"/>
          <w:sz w:val="16"/>
          <w:szCs w:val="16"/>
        </w:rPr>
        <w:t>a protokołu, o którym mowa w § 3</w:t>
      </w:r>
      <w:r w:rsidRPr="00DF7A4B">
        <w:rPr>
          <w:rFonts w:ascii="Arial" w:hAnsi="Arial" w:cs="Arial"/>
          <w:sz w:val="16"/>
          <w:szCs w:val="16"/>
        </w:rPr>
        <w:t xml:space="preserve"> ust. 5 projektu umowy, stanowi datę faktycznego przekazania EZT </w:t>
      </w:r>
      <w:proofErr w:type="spellStart"/>
      <w:r w:rsidRPr="00DF7A4B">
        <w:rPr>
          <w:rFonts w:ascii="Arial" w:hAnsi="Arial" w:cs="Arial"/>
          <w:sz w:val="16"/>
          <w:szCs w:val="16"/>
        </w:rPr>
        <w:t>do</w:t>
      </w:r>
      <w:proofErr w:type="spellEnd"/>
      <w:r w:rsidRPr="00DF7A4B">
        <w:rPr>
          <w:rFonts w:ascii="Arial" w:hAnsi="Arial" w:cs="Arial"/>
          <w:sz w:val="16"/>
          <w:szCs w:val="16"/>
        </w:rPr>
        <w:t xml:space="preserve"> eksploatacji.</w:t>
      </w:r>
    </w:p>
  </w:footnote>
  <w:footnote w:id="3">
    <w:p w:rsidR="00DB6D41" w:rsidRPr="00DF7A4B" w:rsidRDefault="00DB6D41" w:rsidP="007A3F81">
      <w:pPr>
        <w:pStyle w:val="Tekstprzypisudolnego"/>
        <w:jc w:val="both"/>
        <w:rPr>
          <w:rFonts w:ascii="Arial" w:hAnsi="Arial" w:cs="Arial"/>
          <w:sz w:val="16"/>
          <w:szCs w:val="16"/>
        </w:rPr>
      </w:pPr>
      <w:r w:rsidRPr="00DF7A4B">
        <w:rPr>
          <w:rStyle w:val="Odwoanieprzypisudolnego"/>
          <w:rFonts w:ascii="Arial" w:eastAsiaTheme="majorEastAsia" w:hAnsi="Arial" w:cs="Arial"/>
          <w:sz w:val="16"/>
          <w:szCs w:val="16"/>
        </w:rPr>
        <w:footnoteRef/>
      </w:r>
      <w:r w:rsidRPr="00DF7A4B">
        <w:rPr>
          <w:rFonts w:ascii="Arial" w:hAnsi="Arial" w:cs="Arial"/>
          <w:sz w:val="16"/>
          <w:szCs w:val="16"/>
        </w:rPr>
        <w:t xml:space="preserve"> UWAGA: </w:t>
      </w:r>
      <w:r>
        <w:rPr>
          <w:rFonts w:ascii="Arial" w:hAnsi="Arial" w:cs="Arial"/>
          <w:sz w:val="16"/>
          <w:szCs w:val="16"/>
        </w:rPr>
        <w:t>Termin dostawy dwóch</w:t>
      </w:r>
      <w:r w:rsidRPr="00DF7A4B">
        <w:rPr>
          <w:rFonts w:ascii="Arial" w:hAnsi="Arial" w:cs="Arial"/>
          <w:sz w:val="16"/>
          <w:szCs w:val="16"/>
        </w:rPr>
        <w:t xml:space="preserve"> pierwszych pojazdów </w:t>
      </w:r>
      <w:r w:rsidRPr="00DF7A4B">
        <w:rPr>
          <w:rFonts w:ascii="Arial" w:hAnsi="Arial" w:cs="Arial"/>
          <w:sz w:val="16"/>
          <w:szCs w:val="16"/>
          <w:u w:val="single"/>
        </w:rPr>
        <w:t>stanowi kryterium</w:t>
      </w:r>
      <w:r w:rsidRPr="00DF7A4B">
        <w:rPr>
          <w:rFonts w:ascii="Arial" w:hAnsi="Arial" w:cs="Arial"/>
          <w:sz w:val="16"/>
          <w:szCs w:val="16"/>
        </w:rPr>
        <w:t xml:space="preserve"> oceny ofert. Wykonawca może zaoferować jeden z</w:t>
      </w:r>
      <w:r>
        <w:rPr>
          <w:rFonts w:ascii="Arial" w:hAnsi="Arial" w:cs="Arial"/>
          <w:sz w:val="16"/>
          <w:szCs w:val="16"/>
        </w:rPr>
        <w:t xml:space="preserve"> trzech wskazanych w rozdz. XIII </w:t>
      </w:r>
      <w:r w:rsidRPr="00DF7A4B">
        <w:rPr>
          <w:rFonts w:ascii="Arial" w:hAnsi="Arial" w:cs="Arial"/>
          <w:sz w:val="16"/>
          <w:szCs w:val="16"/>
        </w:rPr>
        <w:t xml:space="preserve">SIWZ terminów dostawy. W przypadku zadeklarowania terminu dłuższego </w:t>
      </w:r>
      <w:r w:rsidRPr="00CD0BDD">
        <w:rPr>
          <w:rFonts w:ascii="Arial" w:hAnsi="Arial" w:cs="Arial"/>
          <w:sz w:val="16"/>
          <w:szCs w:val="16"/>
        </w:rPr>
        <w:t xml:space="preserve">niż </w:t>
      </w:r>
      <w:proofErr w:type="spellStart"/>
      <w:r w:rsidRPr="00CD0BDD">
        <w:rPr>
          <w:rFonts w:ascii="Arial" w:hAnsi="Arial" w:cs="Arial"/>
          <w:sz w:val="16"/>
          <w:szCs w:val="16"/>
        </w:rPr>
        <w:t>do</w:t>
      </w:r>
      <w:proofErr w:type="spellEnd"/>
      <w:r w:rsidRPr="00CD0BDD">
        <w:rPr>
          <w:rFonts w:ascii="Arial" w:hAnsi="Arial" w:cs="Arial"/>
          <w:sz w:val="16"/>
          <w:szCs w:val="16"/>
        </w:rPr>
        <w:t xml:space="preserve"> 3</w:t>
      </w:r>
      <w:r>
        <w:rPr>
          <w:rFonts w:ascii="Arial" w:hAnsi="Arial" w:cs="Arial"/>
          <w:sz w:val="16"/>
          <w:szCs w:val="16"/>
        </w:rPr>
        <w:t>0</w:t>
      </w:r>
      <w:r w:rsidRPr="00CD0BDD">
        <w:rPr>
          <w:rFonts w:ascii="Arial" w:hAnsi="Arial" w:cs="Arial"/>
          <w:sz w:val="16"/>
          <w:szCs w:val="16"/>
        </w:rPr>
        <w:t>.</w:t>
      </w:r>
      <w:r>
        <w:rPr>
          <w:rFonts w:ascii="Arial" w:hAnsi="Arial" w:cs="Arial"/>
          <w:sz w:val="16"/>
          <w:szCs w:val="16"/>
        </w:rPr>
        <w:t>09.2019</w:t>
      </w:r>
      <w:r w:rsidRPr="00CD0BDD">
        <w:rPr>
          <w:rFonts w:ascii="Arial" w:hAnsi="Arial" w:cs="Arial"/>
          <w:sz w:val="16"/>
          <w:szCs w:val="16"/>
        </w:rPr>
        <w:t xml:space="preserve"> r., of</w:t>
      </w:r>
      <w:r w:rsidRPr="00DF7A4B">
        <w:rPr>
          <w:rFonts w:ascii="Arial" w:hAnsi="Arial" w:cs="Arial"/>
          <w:sz w:val="16"/>
          <w:szCs w:val="16"/>
        </w:rPr>
        <w:t xml:space="preserve">erta zostanie odrzucona na podstawie art. 89 ust. 1 </w:t>
      </w:r>
      <w:proofErr w:type="spellStart"/>
      <w:r w:rsidRPr="00DF7A4B">
        <w:rPr>
          <w:rFonts w:ascii="Arial" w:hAnsi="Arial" w:cs="Arial"/>
          <w:sz w:val="16"/>
          <w:szCs w:val="16"/>
        </w:rPr>
        <w:t>pkt</w:t>
      </w:r>
      <w:proofErr w:type="spellEnd"/>
      <w:r w:rsidRPr="00DF7A4B">
        <w:rPr>
          <w:rFonts w:ascii="Arial" w:hAnsi="Arial" w:cs="Arial"/>
          <w:sz w:val="16"/>
          <w:szCs w:val="16"/>
        </w:rPr>
        <w:t xml:space="preserve"> 2 ustawy PZP, jako że jej  treść nie będzie odpowiadała treści specyfikacji istotnych warunków zamówienia.</w:t>
      </w:r>
    </w:p>
  </w:footnote>
  <w:footnote w:id="4">
    <w:p w:rsidR="00DB6D41" w:rsidRPr="00DF7A4B" w:rsidRDefault="00DB6D41" w:rsidP="007A3F81">
      <w:pPr>
        <w:pStyle w:val="Tekstprzypisudolnego"/>
        <w:jc w:val="both"/>
        <w:rPr>
          <w:rFonts w:ascii="Arial" w:hAnsi="Arial" w:cs="Arial"/>
          <w:sz w:val="16"/>
          <w:szCs w:val="16"/>
        </w:rPr>
      </w:pPr>
      <w:r w:rsidRPr="00DF7A4B">
        <w:rPr>
          <w:rStyle w:val="Odwoanieprzypisudolnego"/>
          <w:rFonts w:ascii="Arial" w:eastAsiaTheme="majorEastAsia" w:hAnsi="Arial" w:cs="Arial"/>
          <w:sz w:val="16"/>
          <w:szCs w:val="16"/>
        </w:rPr>
        <w:footnoteRef/>
      </w:r>
      <w:r w:rsidRPr="00DF7A4B">
        <w:rPr>
          <w:rFonts w:ascii="Arial" w:hAnsi="Arial" w:cs="Arial"/>
          <w:sz w:val="16"/>
          <w:szCs w:val="16"/>
        </w:rPr>
        <w:t xml:space="preserve"> UWAGA: Termin dostawy trzec</w:t>
      </w:r>
      <w:r>
        <w:rPr>
          <w:rFonts w:ascii="Arial" w:hAnsi="Arial" w:cs="Arial"/>
          <w:sz w:val="16"/>
          <w:szCs w:val="16"/>
        </w:rPr>
        <w:t>iego i czwartego pojazdu</w:t>
      </w:r>
      <w:r w:rsidRPr="00DF7A4B">
        <w:rPr>
          <w:rFonts w:ascii="Arial" w:hAnsi="Arial" w:cs="Arial"/>
          <w:sz w:val="16"/>
          <w:szCs w:val="16"/>
        </w:rPr>
        <w:t xml:space="preserve"> </w:t>
      </w:r>
      <w:r w:rsidRPr="00DF7A4B">
        <w:rPr>
          <w:rFonts w:ascii="Arial" w:hAnsi="Arial" w:cs="Arial"/>
          <w:sz w:val="16"/>
          <w:szCs w:val="16"/>
          <w:u w:val="single"/>
        </w:rPr>
        <w:t>stanowi kryterium</w:t>
      </w:r>
      <w:r w:rsidRPr="00DF7A4B">
        <w:rPr>
          <w:rFonts w:ascii="Arial" w:hAnsi="Arial" w:cs="Arial"/>
          <w:sz w:val="16"/>
          <w:szCs w:val="16"/>
        </w:rPr>
        <w:t xml:space="preserve"> oceny ofert. Wykonawca może zaoferować jeden z </w:t>
      </w:r>
      <w:r>
        <w:rPr>
          <w:rFonts w:ascii="Arial" w:hAnsi="Arial" w:cs="Arial"/>
          <w:sz w:val="16"/>
          <w:szCs w:val="16"/>
        </w:rPr>
        <w:t>dwóch</w:t>
      </w:r>
      <w:r w:rsidRPr="00DF7A4B">
        <w:rPr>
          <w:rFonts w:ascii="Arial" w:hAnsi="Arial" w:cs="Arial"/>
          <w:sz w:val="16"/>
          <w:szCs w:val="16"/>
        </w:rPr>
        <w:t xml:space="preserve"> wskazanych w rozdz. </w:t>
      </w:r>
      <w:r>
        <w:rPr>
          <w:rFonts w:ascii="Arial" w:hAnsi="Arial" w:cs="Arial"/>
          <w:sz w:val="16"/>
          <w:szCs w:val="16"/>
        </w:rPr>
        <w:t>XIII</w:t>
      </w:r>
      <w:r w:rsidRPr="00DF7A4B">
        <w:rPr>
          <w:rFonts w:ascii="Arial" w:hAnsi="Arial" w:cs="Arial"/>
          <w:sz w:val="16"/>
          <w:szCs w:val="16"/>
        </w:rPr>
        <w:t xml:space="preserve"> SIWZ terminów dostawy. W przypadku zadeklarowania terminu dłuższego </w:t>
      </w:r>
      <w:r w:rsidRPr="00CD0BDD">
        <w:rPr>
          <w:rFonts w:ascii="Arial" w:hAnsi="Arial" w:cs="Arial"/>
          <w:sz w:val="16"/>
          <w:szCs w:val="16"/>
        </w:rPr>
        <w:t xml:space="preserve">niż </w:t>
      </w:r>
      <w:proofErr w:type="spellStart"/>
      <w:r w:rsidRPr="00CD0BDD">
        <w:rPr>
          <w:rFonts w:ascii="Arial" w:hAnsi="Arial" w:cs="Arial"/>
          <w:sz w:val="16"/>
          <w:szCs w:val="16"/>
        </w:rPr>
        <w:t>do</w:t>
      </w:r>
      <w:proofErr w:type="spellEnd"/>
      <w:r w:rsidRPr="00CD0BDD">
        <w:rPr>
          <w:rFonts w:ascii="Arial" w:hAnsi="Arial" w:cs="Arial"/>
          <w:sz w:val="16"/>
          <w:szCs w:val="16"/>
        </w:rPr>
        <w:t xml:space="preserve"> 3</w:t>
      </w:r>
      <w:r>
        <w:rPr>
          <w:rFonts w:ascii="Arial" w:hAnsi="Arial" w:cs="Arial"/>
          <w:sz w:val="16"/>
          <w:szCs w:val="16"/>
        </w:rPr>
        <w:t>0</w:t>
      </w:r>
      <w:r w:rsidRPr="00CD0BDD">
        <w:rPr>
          <w:rFonts w:ascii="Arial" w:hAnsi="Arial" w:cs="Arial"/>
          <w:sz w:val="16"/>
          <w:szCs w:val="16"/>
        </w:rPr>
        <w:t>.</w:t>
      </w:r>
      <w:r>
        <w:rPr>
          <w:rFonts w:ascii="Arial" w:hAnsi="Arial" w:cs="Arial"/>
          <w:sz w:val="16"/>
          <w:szCs w:val="16"/>
        </w:rPr>
        <w:t>10.2019</w:t>
      </w:r>
      <w:r w:rsidRPr="00CD0BDD">
        <w:rPr>
          <w:rFonts w:ascii="Arial" w:hAnsi="Arial" w:cs="Arial"/>
          <w:sz w:val="16"/>
          <w:szCs w:val="16"/>
        </w:rPr>
        <w:t xml:space="preserve"> r., of</w:t>
      </w:r>
      <w:r w:rsidRPr="00DF7A4B">
        <w:rPr>
          <w:rFonts w:ascii="Arial" w:hAnsi="Arial" w:cs="Arial"/>
          <w:sz w:val="16"/>
          <w:szCs w:val="16"/>
        </w:rPr>
        <w:t xml:space="preserve">erta zostanie odrzucona na podstawie art. 89 ust. 1 </w:t>
      </w:r>
      <w:proofErr w:type="spellStart"/>
      <w:r w:rsidRPr="00DF7A4B">
        <w:rPr>
          <w:rFonts w:ascii="Arial" w:hAnsi="Arial" w:cs="Arial"/>
          <w:sz w:val="16"/>
          <w:szCs w:val="16"/>
        </w:rPr>
        <w:t>pkt</w:t>
      </w:r>
      <w:proofErr w:type="spellEnd"/>
      <w:r w:rsidRPr="00DF7A4B">
        <w:rPr>
          <w:rFonts w:ascii="Arial" w:hAnsi="Arial" w:cs="Arial"/>
          <w:sz w:val="16"/>
          <w:szCs w:val="16"/>
        </w:rPr>
        <w:t xml:space="preserve"> 2 ustawy PZP, jako że jej  treść nie będzie odpowiadała treści specyfikacji istotnych warunków zamówienia.</w:t>
      </w:r>
    </w:p>
  </w:footnote>
  <w:footnote w:id="5">
    <w:p w:rsidR="00DB6D41" w:rsidRPr="00DF7A4B" w:rsidRDefault="00DB6D41" w:rsidP="007A3F81">
      <w:pPr>
        <w:pStyle w:val="Tekstprzypisudolnego"/>
        <w:jc w:val="both"/>
        <w:rPr>
          <w:rFonts w:ascii="Arial" w:hAnsi="Arial" w:cs="Arial"/>
          <w:sz w:val="16"/>
          <w:szCs w:val="16"/>
        </w:rPr>
      </w:pPr>
      <w:r w:rsidRPr="00DF7A4B">
        <w:rPr>
          <w:rStyle w:val="Odwoanieprzypisudolnego"/>
          <w:rFonts w:ascii="Arial" w:eastAsiaTheme="majorEastAsia" w:hAnsi="Arial" w:cs="Arial"/>
          <w:sz w:val="16"/>
          <w:szCs w:val="16"/>
        </w:rPr>
        <w:footnoteRef/>
      </w:r>
      <w:r w:rsidRPr="00DF7A4B">
        <w:rPr>
          <w:rFonts w:ascii="Arial" w:hAnsi="Arial" w:cs="Arial"/>
          <w:sz w:val="16"/>
          <w:szCs w:val="16"/>
        </w:rPr>
        <w:t xml:space="preserve"> UWAGA: Okres gwarancji </w:t>
      </w:r>
      <w:r w:rsidRPr="00DF7A4B">
        <w:rPr>
          <w:rFonts w:ascii="Arial" w:hAnsi="Arial" w:cs="Arial"/>
          <w:sz w:val="16"/>
          <w:szCs w:val="16"/>
          <w:u w:val="single"/>
        </w:rPr>
        <w:t>stanowi kryterium</w:t>
      </w:r>
      <w:r w:rsidRPr="00DF7A4B">
        <w:rPr>
          <w:rFonts w:ascii="Arial" w:hAnsi="Arial" w:cs="Arial"/>
          <w:sz w:val="16"/>
          <w:szCs w:val="16"/>
        </w:rPr>
        <w:t xml:space="preserve"> oceny ofert. Wykonawca </w:t>
      </w:r>
      <w:r w:rsidRPr="008E7799">
        <w:rPr>
          <w:rFonts w:ascii="Arial" w:hAnsi="Arial" w:cs="Arial"/>
          <w:sz w:val="16"/>
          <w:szCs w:val="16"/>
        </w:rPr>
        <w:t xml:space="preserve">może zaoferować jeden z czterech wskazanych w rozdz. XIII SIWZ okresów gwarancji. W przypadku zadeklarowania liczby miesięcy mniejszej niż 36 </w:t>
      </w:r>
      <w:proofErr w:type="spellStart"/>
      <w:r w:rsidRPr="008E7799">
        <w:rPr>
          <w:rFonts w:ascii="Arial" w:hAnsi="Arial" w:cs="Arial"/>
          <w:sz w:val="16"/>
          <w:szCs w:val="16"/>
        </w:rPr>
        <w:t>m-cy</w:t>
      </w:r>
      <w:proofErr w:type="spellEnd"/>
      <w:r w:rsidRPr="008E7799">
        <w:rPr>
          <w:rFonts w:ascii="Arial" w:hAnsi="Arial" w:cs="Arial"/>
          <w:sz w:val="16"/>
          <w:szCs w:val="16"/>
        </w:rPr>
        <w:t xml:space="preserve"> lub większej niż 72, oferta zostanie odrzucona na podstawie art. 89 ust. 1 </w:t>
      </w:r>
      <w:proofErr w:type="spellStart"/>
      <w:r w:rsidRPr="008E7799">
        <w:rPr>
          <w:rFonts w:ascii="Arial" w:hAnsi="Arial" w:cs="Arial"/>
          <w:sz w:val="16"/>
          <w:szCs w:val="16"/>
        </w:rPr>
        <w:t>pkt</w:t>
      </w:r>
      <w:proofErr w:type="spellEnd"/>
      <w:r w:rsidRPr="008E7799">
        <w:rPr>
          <w:rFonts w:ascii="Arial" w:hAnsi="Arial" w:cs="Arial"/>
          <w:sz w:val="16"/>
          <w:szCs w:val="16"/>
        </w:rPr>
        <w:t xml:space="preserve"> 2 ustawy PZP, jako że jej  treść nie będzie odpowiadała treści specyfikacji istotnych warunków zamówienia..</w:t>
      </w:r>
    </w:p>
  </w:footnote>
  <w:footnote w:id="6">
    <w:p w:rsidR="00DB6D41" w:rsidRPr="00DF7A4B" w:rsidRDefault="00DB6D41" w:rsidP="007A3F81">
      <w:pPr>
        <w:pStyle w:val="Tekstprzypisudolnego"/>
        <w:jc w:val="both"/>
        <w:rPr>
          <w:rFonts w:ascii="Arial" w:hAnsi="Arial" w:cs="Arial"/>
          <w:sz w:val="16"/>
          <w:szCs w:val="16"/>
        </w:rPr>
      </w:pPr>
      <w:r w:rsidRPr="00DF7A4B">
        <w:rPr>
          <w:rStyle w:val="Odwoanieprzypisudolnego"/>
          <w:rFonts w:ascii="Arial" w:eastAsiaTheme="majorEastAsia" w:hAnsi="Arial" w:cs="Arial"/>
          <w:sz w:val="16"/>
          <w:szCs w:val="16"/>
        </w:rPr>
        <w:footnoteRef/>
      </w:r>
      <w:r w:rsidRPr="00DF7A4B">
        <w:rPr>
          <w:rFonts w:ascii="Arial" w:hAnsi="Arial" w:cs="Arial"/>
          <w:sz w:val="16"/>
          <w:szCs w:val="16"/>
        </w:rPr>
        <w:t xml:space="preserve"> Wskaźnik długości niskiej podłogi </w:t>
      </w:r>
      <w:r w:rsidRPr="00DF7A4B">
        <w:rPr>
          <w:rFonts w:ascii="Arial" w:hAnsi="Arial" w:cs="Arial"/>
          <w:sz w:val="16"/>
          <w:szCs w:val="16"/>
          <w:u w:val="single"/>
        </w:rPr>
        <w:t>stanowi kryterium</w:t>
      </w:r>
      <w:r w:rsidRPr="00DF7A4B">
        <w:rPr>
          <w:rFonts w:ascii="Arial" w:hAnsi="Arial" w:cs="Arial"/>
          <w:sz w:val="16"/>
          <w:szCs w:val="16"/>
        </w:rPr>
        <w:t xml:space="preserve"> oceny ofert i zostanie obliczony przez Zamawiającego w sposób wskazany w rozdz. </w:t>
      </w:r>
      <w:r>
        <w:rPr>
          <w:rFonts w:ascii="Arial" w:hAnsi="Arial" w:cs="Arial"/>
          <w:sz w:val="16"/>
          <w:szCs w:val="16"/>
        </w:rPr>
        <w:t xml:space="preserve">XIII </w:t>
      </w:r>
      <w:r w:rsidRPr="00DF7A4B">
        <w:rPr>
          <w:rFonts w:ascii="Arial" w:hAnsi="Arial" w:cs="Arial"/>
          <w:sz w:val="16"/>
          <w:szCs w:val="16"/>
        </w:rPr>
        <w:t>SIWZ.</w:t>
      </w:r>
    </w:p>
  </w:footnote>
  <w:footnote w:id="7">
    <w:p w:rsidR="00DB6D41" w:rsidRDefault="00DB6D41" w:rsidP="007A3F81">
      <w:pPr>
        <w:pStyle w:val="Tekstprzypisudolnego"/>
        <w:jc w:val="both"/>
      </w:pPr>
      <w:r w:rsidRPr="00DF7A4B">
        <w:rPr>
          <w:rStyle w:val="Odwoanieprzypisudolnego"/>
          <w:rFonts w:ascii="Arial" w:eastAsiaTheme="majorEastAsia" w:hAnsi="Arial" w:cs="Arial"/>
          <w:sz w:val="16"/>
          <w:szCs w:val="16"/>
        </w:rPr>
        <w:footnoteRef/>
      </w:r>
      <w:r w:rsidRPr="00DF7A4B">
        <w:rPr>
          <w:rFonts w:ascii="Arial" w:hAnsi="Arial" w:cs="Arial"/>
          <w:sz w:val="16"/>
          <w:szCs w:val="16"/>
        </w:rPr>
        <w:t xml:space="preserve"> Niezawodność techniczna </w:t>
      </w:r>
      <w:r w:rsidRPr="00DF7A4B">
        <w:rPr>
          <w:rFonts w:ascii="Arial" w:hAnsi="Arial" w:cs="Arial"/>
          <w:sz w:val="16"/>
          <w:szCs w:val="16"/>
          <w:u w:val="single"/>
        </w:rPr>
        <w:t>stanowi kryterium</w:t>
      </w:r>
      <w:r w:rsidRPr="00DF7A4B">
        <w:rPr>
          <w:rFonts w:ascii="Arial" w:hAnsi="Arial" w:cs="Arial"/>
          <w:sz w:val="16"/>
          <w:szCs w:val="16"/>
        </w:rPr>
        <w:t xml:space="preserve"> oceny ofert. Wpisać zgodnie z wymaganiami rozdz. </w:t>
      </w:r>
      <w:r>
        <w:rPr>
          <w:rFonts w:ascii="Arial" w:hAnsi="Arial" w:cs="Arial"/>
          <w:sz w:val="16"/>
          <w:szCs w:val="16"/>
        </w:rPr>
        <w:t xml:space="preserve">XIII </w:t>
      </w:r>
      <w:r w:rsidRPr="00DF7A4B">
        <w:rPr>
          <w:rFonts w:ascii="Arial" w:hAnsi="Arial" w:cs="Arial"/>
          <w:sz w:val="16"/>
          <w:szCs w:val="16"/>
        </w:rPr>
        <w:t xml:space="preserve">SIWZ tj.: 0,92 lub od 0,93 </w:t>
      </w:r>
      <w:proofErr w:type="spellStart"/>
      <w:r w:rsidRPr="00DF7A4B">
        <w:rPr>
          <w:rFonts w:ascii="Arial" w:hAnsi="Arial" w:cs="Arial"/>
          <w:sz w:val="16"/>
          <w:szCs w:val="16"/>
        </w:rPr>
        <w:t>do</w:t>
      </w:r>
      <w:proofErr w:type="spellEnd"/>
      <w:r w:rsidRPr="00DF7A4B">
        <w:rPr>
          <w:rFonts w:ascii="Arial" w:hAnsi="Arial" w:cs="Arial"/>
          <w:sz w:val="16"/>
          <w:szCs w:val="16"/>
        </w:rPr>
        <w:t xml:space="preserve"> 0,94 lub od 0,95 </w:t>
      </w:r>
      <w:proofErr w:type="spellStart"/>
      <w:r w:rsidRPr="00DF7A4B">
        <w:rPr>
          <w:rFonts w:ascii="Arial" w:hAnsi="Arial" w:cs="Arial"/>
          <w:sz w:val="16"/>
          <w:szCs w:val="16"/>
        </w:rPr>
        <w:t>do</w:t>
      </w:r>
      <w:proofErr w:type="spellEnd"/>
      <w:r w:rsidRPr="00DF7A4B">
        <w:rPr>
          <w:rFonts w:ascii="Arial" w:hAnsi="Arial" w:cs="Arial"/>
          <w:sz w:val="16"/>
          <w:szCs w:val="16"/>
        </w:rPr>
        <w:t xml:space="preserve"> 0,99.</w:t>
      </w:r>
      <w:r w:rsidRPr="00E9433E">
        <w:t xml:space="preserve"> </w:t>
      </w:r>
      <w:r w:rsidRPr="00E9433E">
        <w:rPr>
          <w:rFonts w:ascii="Arial" w:hAnsi="Arial" w:cs="Arial"/>
          <w:sz w:val="16"/>
          <w:szCs w:val="16"/>
        </w:rPr>
        <w:t xml:space="preserve">W przypadku zadeklarowania współczynnika niezawodności technicznej pojazdów mniejszego niż 0,92, oferta zostanie odrzucona na podstawie art. 89 ust. 1 </w:t>
      </w:r>
      <w:proofErr w:type="spellStart"/>
      <w:r w:rsidRPr="00E9433E">
        <w:rPr>
          <w:rFonts w:ascii="Arial" w:hAnsi="Arial" w:cs="Arial"/>
          <w:sz w:val="16"/>
          <w:szCs w:val="16"/>
        </w:rPr>
        <w:t>pkt</w:t>
      </w:r>
      <w:proofErr w:type="spellEnd"/>
      <w:r w:rsidRPr="00E9433E">
        <w:rPr>
          <w:rFonts w:ascii="Arial" w:hAnsi="Arial" w:cs="Arial"/>
          <w:sz w:val="16"/>
          <w:szCs w:val="16"/>
        </w:rPr>
        <w:t xml:space="preserve"> 2 ustawy PZP, jako że jej  treść nie będzie odpowiadała treści specyfikacji istotnych warunków zamówienia.</w:t>
      </w:r>
    </w:p>
  </w:footnote>
  <w:footnote w:id="8">
    <w:p w:rsidR="00DB6D41" w:rsidRPr="00445717" w:rsidRDefault="00DB6D41" w:rsidP="005C53DC">
      <w:pPr>
        <w:tabs>
          <w:tab w:val="left" w:pos="426"/>
          <w:tab w:val="left" w:pos="709"/>
        </w:tabs>
        <w:jc w:val="both"/>
        <w:rPr>
          <w:rFonts w:asciiTheme="minorHAnsi" w:hAnsiTheme="minorHAnsi" w:cstheme="minorHAnsi"/>
          <w:sz w:val="20"/>
          <w:szCs w:val="20"/>
        </w:rPr>
      </w:pPr>
      <w:r w:rsidRPr="00445717">
        <w:rPr>
          <w:rStyle w:val="Odwoanieprzypisudolnego"/>
          <w:rFonts w:asciiTheme="minorHAnsi" w:hAnsiTheme="minorHAnsi"/>
          <w:sz w:val="20"/>
          <w:szCs w:val="20"/>
        </w:rPr>
        <w:footnoteRef/>
      </w:r>
      <w:r w:rsidRPr="00445717">
        <w:rPr>
          <w:rFonts w:asciiTheme="minorHAnsi" w:hAnsiTheme="minorHAnsi"/>
          <w:sz w:val="20"/>
          <w:szCs w:val="20"/>
        </w:rPr>
        <w:t xml:space="preserve"> </w:t>
      </w:r>
      <w:r w:rsidRPr="00445717">
        <w:rPr>
          <w:rFonts w:asciiTheme="minorHAnsi" w:hAnsiTheme="minorHAnsi" w:cstheme="minorHAnsi"/>
          <w:bCs/>
          <w:sz w:val="20"/>
          <w:szCs w:val="20"/>
        </w:rPr>
        <w:t xml:space="preserve">W przypadku powierzenia części zamówienia podwykonawcom, należy podać nazwy firm podwykonawców. </w:t>
      </w:r>
    </w:p>
    <w:p w:rsidR="00DB6D41" w:rsidRPr="00445717" w:rsidRDefault="00DB6D41" w:rsidP="005C53DC">
      <w:pPr>
        <w:pStyle w:val="Tekstprzypisudolnego"/>
        <w:rPr>
          <w:rFonts w:asciiTheme="minorHAnsi" w:hAnsiTheme="minorHAnsi"/>
        </w:rPr>
      </w:pPr>
      <w:r w:rsidRPr="00445717">
        <w:rPr>
          <w:rFonts w:asciiTheme="minorHAnsi" w:hAnsiTheme="minorHAnsi" w:cstheme="minorHAnsi"/>
          <w:bCs/>
        </w:rPr>
        <w:t xml:space="preserve">   Niewypełnienie oznacza wykonanie przedmiotu zamówienia bez udziału podwykonawców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D41" w:rsidRDefault="00DB6D41">
    <w:pPr>
      <w:pStyle w:val="Nagwek"/>
    </w:pPr>
    <w:r>
      <w:rPr>
        <w:noProof/>
      </w:rPr>
      <w:drawing>
        <wp:anchor distT="0" distB="0" distL="114300" distR="114300" simplePos="0" relativeHeight="251666432" behindDoc="0" locked="0" layoutInCell="0" allowOverlap="1">
          <wp:simplePos x="0" y="0"/>
          <wp:positionH relativeFrom="page">
            <wp:posOffset>422275</wp:posOffset>
          </wp:positionH>
          <wp:positionV relativeFrom="page">
            <wp:posOffset>175895</wp:posOffset>
          </wp:positionV>
          <wp:extent cx="7019925" cy="752475"/>
          <wp:effectExtent l="0" t="0" r="9525" b="9525"/>
          <wp:wrapNone/>
          <wp:docPr id="3" name="Obraz 3" descr="listownik-mono-Pomorskie-FE-UMWP-UE-EFRR-RPO2014-2020-2015-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stownik-mono-Pomorskie-FE-UMWP-UE-EFRR-RPO2014-2020-2015-na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9925" cy="7524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rPr>
        <w:rFonts w:ascii="Arial" w:eastAsia="Times New Roman" w:hAnsi="Arial" w:cs="Arial"/>
      </w:rPr>
    </w:lvl>
  </w:abstractNum>
  <w:abstractNum w:abstractNumId="1">
    <w:nsid w:val="00000002"/>
    <w:multiLevelType w:val="singleLevel"/>
    <w:tmpl w:val="00000002"/>
    <w:name w:val="WW8Num3"/>
    <w:lvl w:ilvl="0">
      <w:start w:val="1"/>
      <w:numFmt w:val="decimal"/>
      <w:lvlText w:val="%1."/>
      <w:lvlJc w:val="left"/>
      <w:pPr>
        <w:tabs>
          <w:tab w:val="num" w:pos="360"/>
        </w:tabs>
        <w:ind w:left="360" w:hanging="360"/>
      </w:pPr>
      <w:rPr>
        <w:rFonts w:cs="Times New Roman"/>
        <w:b w:val="0"/>
        <w:i w:val="0"/>
      </w:rPr>
    </w:lvl>
  </w:abstractNum>
  <w:abstractNum w:abstractNumId="2">
    <w:nsid w:val="00000003"/>
    <w:multiLevelType w:val="multilevel"/>
    <w:tmpl w:val="00000003"/>
    <w:name w:val="WW8Num4"/>
    <w:lvl w:ilvl="0">
      <w:start w:val="1"/>
      <w:numFmt w:val="decimal"/>
      <w:lvlText w:val="%1."/>
      <w:lvlJc w:val="left"/>
      <w:pPr>
        <w:tabs>
          <w:tab w:val="num" w:pos="360"/>
        </w:tabs>
        <w:ind w:left="36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nsid w:val="00000004"/>
    <w:multiLevelType w:val="singleLevel"/>
    <w:tmpl w:val="00000004"/>
    <w:name w:val="WW8Num6"/>
    <w:lvl w:ilvl="0">
      <w:start w:val="1"/>
      <w:numFmt w:val="decimal"/>
      <w:pStyle w:val="Styl2"/>
      <w:lvlText w:val="%1."/>
      <w:lvlJc w:val="left"/>
      <w:pPr>
        <w:tabs>
          <w:tab w:val="num" w:pos="360"/>
        </w:tabs>
        <w:ind w:left="360" w:hanging="360"/>
      </w:pPr>
      <w:rPr>
        <w:b w:val="0"/>
      </w:rPr>
    </w:lvl>
  </w:abstractNum>
  <w:abstractNum w:abstractNumId="4">
    <w:nsid w:val="00000005"/>
    <w:multiLevelType w:val="multilevel"/>
    <w:tmpl w:val="3B42CD56"/>
    <w:name w:val="WW8Num5"/>
    <w:lvl w:ilvl="0">
      <w:start w:val="1"/>
      <w:numFmt w:val="decimal"/>
      <w:lvlText w:val="%1."/>
      <w:lvlJc w:val="left"/>
      <w:pPr>
        <w:tabs>
          <w:tab w:val="num" w:pos="360"/>
        </w:tabs>
        <w:ind w:left="360" w:hanging="360"/>
      </w:pPr>
      <w:rPr>
        <w:rFonts w:asciiTheme="minorHAnsi" w:hAnsiTheme="minorHAnsi" w:cs="Tahoma" w:hint="default"/>
        <w:b w:val="0"/>
        <w:i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00000006"/>
    <w:multiLevelType w:val="multilevel"/>
    <w:tmpl w:val="00000006"/>
    <w:name w:val="WW8Num8"/>
    <w:lvl w:ilvl="0">
      <w:start w:val="1"/>
      <w:numFmt w:val="decimal"/>
      <w:lvlText w:val="%1."/>
      <w:lvlJc w:val="left"/>
      <w:pPr>
        <w:tabs>
          <w:tab w:val="num" w:pos="360"/>
        </w:tabs>
        <w:ind w:left="360" w:hanging="360"/>
      </w:pPr>
    </w:lvl>
    <w:lvl w:ilvl="1">
      <w:start w:val="4"/>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6">
    <w:nsid w:val="00000007"/>
    <w:multiLevelType w:val="multilevel"/>
    <w:tmpl w:val="00000007"/>
    <w:lvl w:ilvl="0">
      <w:start w:val="1"/>
      <w:numFmt w:val="decimal"/>
      <w:lvlText w:val="%1."/>
      <w:lvlJc w:val="left"/>
      <w:pPr>
        <w:tabs>
          <w:tab w:val="num" w:pos="360"/>
        </w:tabs>
        <w:ind w:left="36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1696"/>
        </w:tabs>
        <w:ind w:left="644"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7">
    <w:nsid w:val="00000008"/>
    <w:multiLevelType w:val="singleLevel"/>
    <w:tmpl w:val="00000008"/>
    <w:name w:val="WW8Num9"/>
    <w:lvl w:ilvl="0">
      <w:start w:val="1"/>
      <w:numFmt w:val="decimal"/>
      <w:lvlText w:val="%1."/>
      <w:lvlJc w:val="left"/>
      <w:pPr>
        <w:tabs>
          <w:tab w:val="num" w:pos="720"/>
        </w:tabs>
        <w:ind w:left="720" w:hanging="360"/>
      </w:pPr>
      <w:rPr>
        <w:rFonts w:cs="Times New Roman"/>
      </w:rPr>
    </w:lvl>
  </w:abstractNum>
  <w:abstractNum w:abstractNumId="8">
    <w:nsid w:val="00000009"/>
    <w:multiLevelType w:val="singleLevel"/>
    <w:tmpl w:val="00000009"/>
    <w:lvl w:ilvl="0">
      <w:start w:val="1"/>
      <w:numFmt w:val="decimal"/>
      <w:lvlText w:val="%1)"/>
      <w:lvlJc w:val="left"/>
      <w:pPr>
        <w:tabs>
          <w:tab w:val="num" w:pos="567"/>
        </w:tabs>
        <w:ind w:left="567" w:hanging="283"/>
      </w:pPr>
      <w:rPr>
        <w:rFonts w:ascii="Arial" w:eastAsia="Times New Roman" w:hAnsi="Arial" w:cs="Arial"/>
        <w:color w:val="auto"/>
      </w:rPr>
    </w:lvl>
  </w:abstractNum>
  <w:abstractNum w:abstractNumId="9">
    <w:nsid w:val="0000000A"/>
    <w:multiLevelType w:val="multilevel"/>
    <w:tmpl w:val="0000000A"/>
    <w:lvl w:ilvl="0">
      <w:start w:val="1"/>
      <w:numFmt w:val="decimal"/>
      <w:lvlText w:val="%1."/>
      <w:lvlJc w:val="left"/>
      <w:pPr>
        <w:tabs>
          <w:tab w:val="num" w:pos="360"/>
        </w:tabs>
        <w:ind w:left="36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0">
    <w:nsid w:val="0000000B"/>
    <w:multiLevelType w:val="multilevel"/>
    <w:tmpl w:val="0000000B"/>
    <w:name w:val="WW8Num12"/>
    <w:lvl w:ilvl="0">
      <w:start w:val="1"/>
      <w:numFmt w:val="decimal"/>
      <w:lvlText w:val="%1."/>
      <w:lvlJc w:val="left"/>
      <w:pPr>
        <w:tabs>
          <w:tab w:val="num" w:pos="360"/>
        </w:tabs>
        <w:ind w:left="36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1">
    <w:nsid w:val="0000000C"/>
    <w:multiLevelType w:val="singleLevel"/>
    <w:tmpl w:val="0000000C"/>
    <w:name w:val="WW8Num13"/>
    <w:lvl w:ilvl="0">
      <w:start w:val="1"/>
      <w:numFmt w:val="decimal"/>
      <w:lvlText w:val="%1."/>
      <w:lvlJc w:val="left"/>
      <w:pPr>
        <w:tabs>
          <w:tab w:val="num" w:pos="406"/>
        </w:tabs>
        <w:ind w:left="406" w:hanging="360"/>
      </w:pPr>
      <w:rPr>
        <w:rFonts w:cs="Times New Roman"/>
      </w:rPr>
    </w:lvl>
  </w:abstractNum>
  <w:abstractNum w:abstractNumId="12">
    <w:nsid w:val="0000000D"/>
    <w:multiLevelType w:val="multilevel"/>
    <w:tmpl w:val="56624498"/>
    <w:lvl w:ilvl="0">
      <w:start w:val="1"/>
      <w:numFmt w:val="decimal"/>
      <w:lvlText w:val="%1."/>
      <w:lvlJc w:val="left"/>
      <w:pPr>
        <w:tabs>
          <w:tab w:val="num" w:pos="357"/>
        </w:tabs>
        <w:ind w:firstLine="360"/>
      </w:pPr>
      <w:rPr>
        <w:rFonts w:asciiTheme="minorHAnsi" w:eastAsia="Times New Roman" w:hAnsiTheme="minorHAnsi" w:cstheme="minorHAnsi" w:hint="default"/>
      </w:rPr>
    </w:lvl>
    <w:lvl w:ilvl="1">
      <w:start w:val="1"/>
      <w:numFmt w:val="decimal"/>
      <w:lvlText w:val="%2."/>
      <w:lvlJc w:val="left"/>
      <w:pPr>
        <w:tabs>
          <w:tab w:val="num" w:pos="1440"/>
        </w:tabs>
        <w:ind w:left="1440" w:hanging="360"/>
      </w:pPr>
      <w:rPr>
        <w:rFonts w:asciiTheme="minorHAnsi" w:hAnsiTheme="minorHAnsi" w:cs="Times New Roman" w:hint="default"/>
        <w:b w:val="0"/>
        <w:i w:val="0"/>
        <w:sz w:val="20"/>
        <w:szCs w:val="20"/>
      </w:rPr>
    </w:lvl>
    <w:lvl w:ilvl="2">
      <w:start w:val="1"/>
      <w:numFmt w:val="decimal"/>
      <w:lvlText w:val="%3)"/>
      <w:lvlJc w:val="left"/>
      <w:pPr>
        <w:tabs>
          <w:tab w:val="num" w:pos="1210"/>
        </w:tabs>
        <w:ind w:left="1210" w:hanging="360"/>
      </w:pPr>
      <w:rPr>
        <w:rFonts w:cs="Times New Roman" w:hint="default"/>
        <w:b/>
        <w:i w:val="0"/>
        <w:strike w:val="0"/>
        <w:color w:val="auto"/>
        <w:sz w:val="20"/>
        <w:szCs w:val="20"/>
        <w:lang w:val="en-US"/>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3">
    <w:nsid w:val="0000000E"/>
    <w:multiLevelType w:val="singleLevel"/>
    <w:tmpl w:val="0000000E"/>
    <w:name w:val="WW8Num15"/>
    <w:lvl w:ilvl="0">
      <w:start w:val="1"/>
      <w:numFmt w:val="decimal"/>
      <w:lvlText w:val="%1)"/>
      <w:lvlJc w:val="left"/>
      <w:pPr>
        <w:tabs>
          <w:tab w:val="num" w:pos="720"/>
        </w:tabs>
        <w:ind w:left="720" w:hanging="360"/>
      </w:pPr>
      <w:rPr>
        <w:rFonts w:cs="Times New Roman"/>
      </w:rPr>
    </w:lvl>
  </w:abstractNum>
  <w:abstractNum w:abstractNumId="14">
    <w:nsid w:val="0000000F"/>
    <w:multiLevelType w:val="multilevel"/>
    <w:tmpl w:val="14648302"/>
    <w:name w:val="WW8Num19"/>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360"/>
        </w:tabs>
        <w:ind w:left="36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15">
    <w:nsid w:val="00000011"/>
    <w:multiLevelType w:val="multilevel"/>
    <w:tmpl w:val="00000011"/>
    <w:lvl w:ilvl="0">
      <w:start w:val="1"/>
      <w:numFmt w:val="decimal"/>
      <w:lvlText w:val="%1)"/>
      <w:lvlJc w:val="left"/>
      <w:pPr>
        <w:tabs>
          <w:tab w:val="num" w:pos="144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00000012"/>
    <w:multiLevelType w:val="multilevel"/>
    <w:tmpl w:val="000000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nsid w:val="0000002C"/>
    <w:multiLevelType w:val="multilevel"/>
    <w:tmpl w:val="F96AE814"/>
    <w:name w:val="WW8Num47"/>
    <w:lvl w:ilvl="0">
      <w:start w:val="1"/>
      <w:numFmt w:val="decimal"/>
      <w:lvlText w:val="%1)"/>
      <w:lvlJc w:val="left"/>
      <w:pPr>
        <w:tabs>
          <w:tab w:val="num" w:pos="1004"/>
        </w:tabs>
        <w:ind w:left="1004" w:hanging="360"/>
      </w:pPr>
      <w:rPr>
        <w:rFonts w:cs="Times New Roman"/>
      </w:rPr>
    </w:lvl>
    <w:lvl w:ilvl="1">
      <w:start w:val="1"/>
      <w:numFmt w:val="decimal"/>
      <w:lvlText w:val="%2)"/>
      <w:lvlJc w:val="left"/>
      <w:pPr>
        <w:tabs>
          <w:tab w:val="num" w:pos="644"/>
        </w:tabs>
        <w:ind w:left="644" w:hanging="360"/>
      </w:pPr>
      <w:rPr>
        <w:rFonts w:cs="Times New Roman"/>
        <w:sz w:val="20"/>
        <w:szCs w:val="20"/>
      </w:rPr>
    </w:lvl>
    <w:lvl w:ilvl="2">
      <w:start w:val="1"/>
      <w:numFmt w:val="decimal"/>
      <w:lvlText w:val="%3."/>
      <w:lvlJc w:val="left"/>
      <w:pPr>
        <w:tabs>
          <w:tab w:val="num" w:pos="2624"/>
        </w:tabs>
        <w:ind w:left="2624" w:hanging="36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lef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left"/>
      <w:pPr>
        <w:tabs>
          <w:tab w:val="num" w:pos="6764"/>
        </w:tabs>
        <w:ind w:left="6764" w:hanging="180"/>
      </w:pPr>
      <w:rPr>
        <w:rFonts w:cs="Times New Roman"/>
      </w:rPr>
    </w:lvl>
  </w:abstractNum>
  <w:abstractNum w:abstractNumId="18">
    <w:nsid w:val="01885E57"/>
    <w:multiLevelType w:val="multilevel"/>
    <w:tmpl w:val="D048DF50"/>
    <w:name w:val="WW8Num52"/>
    <w:lvl w:ilvl="0">
      <w:start w:val="6"/>
      <w:numFmt w:val="decimal"/>
      <w:lvlText w:val="%1."/>
      <w:lvlJc w:val="left"/>
      <w:pPr>
        <w:tabs>
          <w:tab w:val="num" w:pos="360"/>
        </w:tabs>
        <w:ind w:left="360" w:hanging="360"/>
      </w:pPr>
      <w:rPr>
        <w:rFonts w:asciiTheme="minorHAnsi" w:hAnsiTheme="minorHAnsi" w:cs="Tahoma" w:hint="default"/>
        <w:b w:val="0"/>
        <w:i w:val="0"/>
      </w:rPr>
    </w:lvl>
    <w:lvl w:ilvl="1">
      <w:start w:val="1"/>
      <w:numFmt w:val="decimal"/>
      <w:isLgl/>
      <w:lvlText w:val="%2)"/>
      <w:lvlJc w:val="left"/>
      <w:pPr>
        <w:ind w:left="360" w:hanging="360"/>
      </w:pPr>
      <w:rPr>
        <w:rFonts w:asciiTheme="minorHAnsi" w:eastAsia="Times New Roman" w:hAnsiTheme="minorHAnsi" w:cs="Times New Roman"/>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02D72A2F"/>
    <w:multiLevelType w:val="hybridMultilevel"/>
    <w:tmpl w:val="570CC97A"/>
    <w:lvl w:ilvl="0" w:tplc="C0366314">
      <w:start w:val="1"/>
      <w:numFmt w:val="decimal"/>
      <w:lvlText w:val="%1."/>
      <w:lvlJc w:val="left"/>
      <w:pPr>
        <w:ind w:left="543" w:hanging="428"/>
        <w:jc w:val="right"/>
      </w:pPr>
      <w:rPr>
        <w:rFonts w:asciiTheme="minorHAnsi" w:eastAsia="Calibri" w:hAnsiTheme="minorHAnsi" w:cs="Times New Roman" w:hint="default"/>
        <w:b w:val="0"/>
        <w:spacing w:val="-1"/>
        <w:w w:val="99"/>
        <w:sz w:val="20"/>
        <w:szCs w:val="20"/>
      </w:rPr>
    </w:lvl>
    <w:lvl w:ilvl="1" w:tplc="6658CA4A">
      <w:start w:val="1"/>
      <w:numFmt w:val="lowerLetter"/>
      <w:lvlText w:val="%2)"/>
      <w:lvlJc w:val="left"/>
      <w:pPr>
        <w:ind w:left="824" w:hanging="360"/>
      </w:pPr>
      <w:rPr>
        <w:rFonts w:ascii="Calibri" w:eastAsia="Calibri" w:hAnsi="Calibri" w:hint="default"/>
        <w:b/>
        <w:bCs/>
        <w:color w:val="008000"/>
        <w:w w:val="99"/>
        <w:sz w:val="20"/>
        <w:szCs w:val="20"/>
      </w:rPr>
    </w:lvl>
    <w:lvl w:ilvl="2" w:tplc="31644040">
      <w:start w:val="1"/>
      <w:numFmt w:val="bullet"/>
      <w:lvlText w:val="•"/>
      <w:lvlJc w:val="left"/>
      <w:pPr>
        <w:ind w:left="1766" w:hanging="360"/>
      </w:pPr>
      <w:rPr>
        <w:rFonts w:hint="default"/>
      </w:rPr>
    </w:lvl>
    <w:lvl w:ilvl="3" w:tplc="444457BE">
      <w:start w:val="1"/>
      <w:numFmt w:val="bullet"/>
      <w:lvlText w:val="•"/>
      <w:lvlJc w:val="left"/>
      <w:pPr>
        <w:ind w:left="2709" w:hanging="360"/>
      </w:pPr>
      <w:rPr>
        <w:rFonts w:hint="default"/>
      </w:rPr>
    </w:lvl>
    <w:lvl w:ilvl="4" w:tplc="8B04A5FA">
      <w:start w:val="1"/>
      <w:numFmt w:val="bullet"/>
      <w:lvlText w:val="•"/>
      <w:lvlJc w:val="left"/>
      <w:pPr>
        <w:ind w:left="3651" w:hanging="360"/>
      </w:pPr>
      <w:rPr>
        <w:rFonts w:hint="default"/>
      </w:rPr>
    </w:lvl>
    <w:lvl w:ilvl="5" w:tplc="E346AA44">
      <w:start w:val="1"/>
      <w:numFmt w:val="bullet"/>
      <w:lvlText w:val="•"/>
      <w:lvlJc w:val="left"/>
      <w:pPr>
        <w:ind w:left="4594" w:hanging="360"/>
      </w:pPr>
      <w:rPr>
        <w:rFonts w:hint="default"/>
      </w:rPr>
    </w:lvl>
    <w:lvl w:ilvl="6" w:tplc="852A0CD2">
      <w:start w:val="1"/>
      <w:numFmt w:val="bullet"/>
      <w:lvlText w:val="•"/>
      <w:lvlJc w:val="left"/>
      <w:pPr>
        <w:ind w:left="5536" w:hanging="360"/>
      </w:pPr>
      <w:rPr>
        <w:rFonts w:hint="default"/>
      </w:rPr>
    </w:lvl>
    <w:lvl w:ilvl="7" w:tplc="23CA6F5C">
      <w:start w:val="1"/>
      <w:numFmt w:val="bullet"/>
      <w:lvlText w:val="•"/>
      <w:lvlJc w:val="left"/>
      <w:pPr>
        <w:ind w:left="6479" w:hanging="360"/>
      </w:pPr>
      <w:rPr>
        <w:rFonts w:hint="default"/>
      </w:rPr>
    </w:lvl>
    <w:lvl w:ilvl="8" w:tplc="7B62D6EA">
      <w:start w:val="1"/>
      <w:numFmt w:val="bullet"/>
      <w:lvlText w:val="•"/>
      <w:lvlJc w:val="left"/>
      <w:pPr>
        <w:ind w:left="7421" w:hanging="360"/>
      </w:pPr>
      <w:rPr>
        <w:rFonts w:hint="default"/>
      </w:rPr>
    </w:lvl>
  </w:abstractNum>
  <w:abstractNum w:abstractNumId="20">
    <w:nsid w:val="09BE5CD0"/>
    <w:multiLevelType w:val="multilevel"/>
    <w:tmpl w:val="77E29822"/>
    <w:name w:val="WW8Num2"/>
    <w:lvl w:ilvl="0">
      <w:start w:val="1"/>
      <w:numFmt w:val="decimal"/>
      <w:lvlText w:val="%1)"/>
      <w:lvlJc w:val="left"/>
      <w:pPr>
        <w:tabs>
          <w:tab w:val="num" w:pos="720"/>
        </w:tabs>
        <w:ind w:left="720" w:hanging="360"/>
      </w:pPr>
      <w:rPr>
        <w:rFonts w:ascii="Arial" w:hAnsi="Arial" w:cs="Arial" w:hint="default"/>
        <w:b w:val="0"/>
        <w:sz w:val="20"/>
        <w:szCs w:val="20"/>
      </w:rPr>
    </w:lvl>
    <w:lvl w:ilvl="1">
      <w:start w:val="1"/>
      <w:numFmt w:val="decimal"/>
      <w:lvlText w:val="%2)"/>
      <w:lvlJc w:val="left"/>
      <w:pPr>
        <w:tabs>
          <w:tab w:val="num" w:pos="1080"/>
        </w:tabs>
        <w:ind w:left="1080" w:hanging="360"/>
      </w:pPr>
      <w:rPr>
        <w:rFonts w:asciiTheme="minorHAnsi" w:hAnsiTheme="minorHAnsi" w:cs="Arial" w:hint="default"/>
        <w:b w:val="0"/>
        <w:sz w:val="20"/>
      </w:rPr>
    </w:lvl>
    <w:lvl w:ilvl="2">
      <w:start w:val="1"/>
      <w:numFmt w:val="decimal"/>
      <w:lvlText w:val="%3)"/>
      <w:lvlJc w:val="left"/>
      <w:pPr>
        <w:tabs>
          <w:tab w:val="num" w:pos="1440"/>
        </w:tabs>
        <w:ind w:left="1440" w:hanging="360"/>
      </w:pPr>
      <w:rPr>
        <w:rFonts w:ascii="Arial" w:hAnsi="Arial" w:cs="Arial" w:hint="default"/>
        <w:b w:val="0"/>
        <w:sz w:val="20"/>
      </w:rPr>
    </w:lvl>
    <w:lvl w:ilvl="3">
      <w:start w:val="1"/>
      <w:numFmt w:val="decimal"/>
      <w:lvlText w:val="%4)"/>
      <w:lvlJc w:val="left"/>
      <w:pPr>
        <w:tabs>
          <w:tab w:val="num" w:pos="1800"/>
        </w:tabs>
        <w:ind w:left="1800" w:hanging="360"/>
      </w:pPr>
      <w:rPr>
        <w:rFonts w:ascii="Arial" w:hAnsi="Arial" w:cs="Arial" w:hint="default"/>
        <w:b w:val="0"/>
        <w:sz w:val="20"/>
      </w:rPr>
    </w:lvl>
    <w:lvl w:ilvl="4">
      <w:start w:val="1"/>
      <w:numFmt w:val="decimal"/>
      <w:lvlText w:val="%5)"/>
      <w:lvlJc w:val="left"/>
      <w:pPr>
        <w:tabs>
          <w:tab w:val="num" w:pos="2160"/>
        </w:tabs>
        <w:ind w:left="2160" w:hanging="360"/>
      </w:pPr>
      <w:rPr>
        <w:rFonts w:ascii="Arial" w:hAnsi="Arial" w:cs="Arial" w:hint="default"/>
        <w:b w:val="0"/>
        <w:sz w:val="20"/>
      </w:rPr>
    </w:lvl>
    <w:lvl w:ilvl="5">
      <w:start w:val="1"/>
      <w:numFmt w:val="decimal"/>
      <w:lvlText w:val="%6)"/>
      <w:lvlJc w:val="left"/>
      <w:pPr>
        <w:tabs>
          <w:tab w:val="num" w:pos="2520"/>
        </w:tabs>
        <w:ind w:left="2520" w:hanging="360"/>
      </w:pPr>
      <w:rPr>
        <w:rFonts w:ascii="Calibri" w:hAnsi="Calibri" w:cs="Times New Roman"/>
        <w:b/>
        <w:sz w:val="20"/>
      </w:rPr>
    </w:lvl>
    <w:lvl w:ilvl="6">
      <w:start w:val="1"/>
      <w:numFmt w:val="decimal"/>
      <w:lvlText w:val="%7)"/>
      <w:lvlJc w:val="left"/>
      <w:pPr>
        <w:tabs>
          <w:tab w:val="num" w:pos="2880"/>
        </w:tabs>
        <w:ind w:left="2880" w:hanging="360"/>
      </w:pPr>
      <w:rPr>
        <w:rFonts w:ascii="Calibri" w:hAnsi="Calibri" w:cs="Times New Roman"/>
        <w:b/>
        <w:sz w:val="20"/>
      </w:rPr>
    </w:lvl>
    <w:lvl w:ilvl="7">
      <w:start w:val="1"/>
      <w:numFmt w:val="decimal"/>
      <w:lvlText w:val="%8)"/>
      <w:lvlJc w:val="left"/>
      <w:pPr>
        <w:tabs>
          <w:tab w:val="num" w:pos="3240"/>
        </w:tabs>
        <w:ind w:left="3240" w:hanging="360"/>
      </w:pPr>
      <w:rPr>
        <w:rFonts w:ascii="Calibri" w:hAnsi="Calibri" w:cs="Times New Roman"/>
        <w:b/>
        <w:sz w:val="20"/>
      </w:rPr>
    </w:lvl>
    <w:lvl w:ilvl="8">
      <w:start w:val="1"/>
      <w:numFmt w:val="decimal"/>
      <w:lvlText w:val="%9)"/>
      <w:lvlJc w:val="left"/>
      <w:pPr>
        <w:tabs>
          <w:tab w:val="num" w:pos="3600"/>
        </w:tabs>
        <w:ind w:left="3600" w:hanging="360"/>
      </w:pPr>
      <w:rPr>
        <w:rFonts w:ascii="Calibri" w:hAnsi="Calibri" w:cs="Times New Roman"/>
        <w:b/>
        <w:sz w:val="20"/>
      </w:rPr>
    </w:lvl>
  </w:abstractNum>
  <w:abstractNum w:abstractNumId="21">
    <w:nsid w:val="10083EF4"/>
    <w:multiLevelType w:val="hybridMultilevel"/>
    <w:tmpl w:val="DDDE34EC"/>
    <w:lvl w:ilvl="0" w:tplc="C90EABE2">
      <w:start w:val="1"/>
      <w:numFmt w:val="decimal"/>
      <w:lvlText w:val="%1."/>
      <w:lvlJc w:val="left"/>
      <w:pPr>
        <w:ind w:left="720" w:hanging="360"/>
      </w:pPr>
      <w:rPr>
        <w:b w:val="0"/>
        <w:sz w:val="20"/>
        <w:szCs w:val="20"/>
      </w:rPr>
    </w:lvl>
    <w:lvl w:ilvl="1" w:tplc="FFFFFFFF">
      <w:start w:val="1"/>
      <w:numFmt w:val="lowerLetter"/>
      <w:lvlText w:val="%2."/>
      <w:lvlJc w:val="left"/>
      <w:pPr>
        <w:ind w:left="1440" w:hanging="360"/>
      </w:pPr>
    </w:lvl>
    <w:lvl w:ilvl="2" w:tplc="2E7CCF84">
      <w:start w:val="1"/>
      <w:numFmt w:val="decimal"/>
      <w:lvlText w:val="%3."/>
      <w:lvlJc w:val="left"/>
      <w:pPr>
        <w:tabs>
          <w:tab w:val="num" w:pos="2160"/>
        </w:tabs>
        <w:ind w:left="2160" w:hanging="360"/>
      </w:pPr>
      <w:rPr>
        <w:rFonts w:ascii="Calibri" w:hAnsi="Calibri" w:cs="Calibri" w:hint="default"/>
        <w:sz w:val="20"/>
        <w:szCs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12963055"/>
    <w:multiLevelType w:val="hybridMultilevel"/>
    <w:tmpl w:val="E92E4458"/>
    <w:lvl w:ilvl="0" w:tplc="33B2AD1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5A75082"/>
    <w:multiLevelType w:val="hybridMultilevel"/>
    <w:tmpl w:val="AED47E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AE74413"/>
    <w:multiLevelType w:val="hybridMultilevel"/>
    <w:tmpl w:val="8AD48208"/>
    <w:lvl w:ilvl="0" w:tplc="04150011">
      <w:start w:val="1"/>
      <w:numFmt w:val="decimal"/>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25">
    <w:nsid w:val="1D701B46"/>
    <w:multiLevelType w:val="hybridMultilevel"/>
    <w:tmpl w:val="F4AC08B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FE13658"/>
    <w:multiLevelType w:val="hybridMultilevel"/>
    <w:tmpl w:val="78D4CF7A"/>
    <w:lvl w:ilvl="0" w:tplc="F78E8EA2">
      <w:start w:val="1"/>
      <w:numFmt w:val="upperLetter"/>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200B0B72"/>
    <w:multiLevelType w:val="singleLevel"/>
    <w:tmpl w:val="04150011"/>
    <w:lvl w:ilvl="0">
      <w:start w:val="1"/>
      <w:numFmt w:val="decimal"/>
      <w:lvlText w:val="%1)"/>
      <w:lvlJc w:val="left"/>
      <w:pPr>
        <w:ind w:left="2340" w:hanging="360"/>
      </w:pPr>
    </w:lvl>
  </w:abstractNum>
  <w:abstractNum w:abstractNumId="28">
    <w:nsid w:val="20B45D41"/>
    <w:multiLevelType w:val="hybridMultilevel"/>
    <w:tmpl w:val="AFFCF0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15030CB"/>
    <w:multiLevelType w:val="multilevel"/>
    <w:tmpl w:val="5ABC4652"/>
    <w:lvl w:ilvl="0">
      <w:start w:val="1"/>
      <w:numFmt w:val="decimal"/>
      <w:lvlText w:val="%1."/>
      <w:lvlJc w:val="left"/>
      <w:pPr>
        <w:tabs>
          <w:tab w:val="num" w:pos="357"/>
        </w:tabs>
        <w:ind w:left="0" w:firstLine="360"/>
      </w:pPr>
      <w:rPr>
        <w:rFonts w:asciiTheme="minorHAnsi" w:eastAsia="Times New Roman" w:hAnsiTheme="minorHAnsi" w:cstheme="minorHAnsi" w:hint="default"/>
      </w:rPr>
    </w:lvl>
    <w:lvl w:ilvl="1">
      <w:start w:val="1"/>
      <w:numFmt w:val="decimal"/>
      <w:lvlText w:val="%2."/>
      <w:lvlJc w:val="left"/>
      <w:pPr>
        <w:tabs>
          <w:tab w:val="num" w:pos="1440"/>
        </w:tabs>
        <w:ind w:left="1440" w:hanging="360"/>
      </w:pPr>
      <w:rPr>
        <w:rFonts w:asciiTheme="minorHAnsi" w:hAnsiTheme="minorHAnsi" w:cs="Times New Roman" w:hint="default"/>
        <w:b w:val="0"/>
        <w:i w:val="0"/>
        <w:sz w:val="20"/>
        <w:szCs w:val="20"/>
      </w:rPr>
    </w:lvl>
    <w:lvl w:ilvl="2">
      <w:start w:val="1"/>
      <w:numFmt w:val="decimal"/>
      <w:lvlText w:val="%3)"/>
      <w:lvlJc w:val="left"/>
      <w:pPr>
        <w:tabs>
          <w:tab w:val="num" w:pos="1210"/>
        </w:tabs>
        <w:ind w:left="1210" w:hanging="360"/>
      </w:pPr>
      <w:rPr>
        <w:rFonts w:cs="Times New Roman" w:hint="default"/>
        <w:b/>
        <w:i w:val="0"/>
        <w:strike w:val="0"/>
        <w:color w:val="auto"/>
        <w:sz w:val="20"/>
        <w:szCs w:val="2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left"/>
      <w:pPr>
        <w:tabs>
          <w:tab w:val="num" w:pos="6480"/>
        </w:tabs>
        <w:ind w:left="6480" w:hanging="180"/>
      </w:pPr>
      <w:rPr>
        <w:rFonts w:cs="Times New Roman" w:hint="default"/>
      </w:rPr>
    </w:lvl>
  </w:abstractNum>
  <w:abstractNum w:abstractNumId="30">
    <w:nsid w:val="22B35C21"/>
    <w:multiLevelType w:val="hybridMultilevel"/>
    <w:tmpl w:val="5EAC879A"/>
    <w:lvl w:ilvl="0" w:tplc="19DC795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3996BCB"/>
    <w:multiLevelType w:val="hybridMultilevel"/>
    <w:tmpl w:val="10B446EC"/>
    <w:lvl w:ilvl="0" w:tplc="A83814C6">
      <w:start w:val="3"/>
      <w:numFmt w:val="decimal"/>
      <w:lvlText w:val="%1."/>
      <w:lvlJc w:val="left"/>
      <w:pPr>
        <w:tabs>
          <w:tab w:val="num" w:pos="720"/>
        </w:tabs>
        <w:ind w:left="720" w:hanging="360"/>
      </w:pPr>
      <w:rPr>
        <w:rFonts w:ascii="Times New Roman" w:eastAsia="Times New Roman" w:hAnsi="Times New Roman"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77C7887"/>
    <w:multiLevelType w:val="hybridMultilevel"/>
    <w:tmpl w:val="7D743A94"/>
    <w:lvl w:ilvl="0" w:tplc="83FE1382">
      <w:start w:val="1"/>
      <w:numFmt w:val="decimal"/>
      <w:lvlText w:val="%1)"/>
      <w:lvlJc w:val="left"/>
      <w:pPr>
        <w:tabs>
          <w:tab w:val="num" w:pos="720"/>
        </w:tabs>
        <w:ind w:left="720" w:hanging="360"/>
      </w:pPr>
      <w:rPr>
        <w:rFonts w:hint="default"/>
      </w:rPr>
    </w:lvl>
    <w:lvl w:ilvl="1" w:tplc="A2007CAE">
      <w:start w:val="1"/>
      <w:numFmt w:val="lowerLetter"/>
      <w:lvlText w:val="%2)"/>
      <w:lvlJc w:val="left"/>
      <w:pPr>
        <w:tabs>
          <w:tab w:val="num" w:pos="928"/>
        </w:tabs>
        <w:ind w:left="928" w:hanging="360"/>
      </w:pPr>
      <w:rPr>
        <w:rFonts w:ascii="Arial" w:eastAsiaTheme="minorHAnsi" w:hAnsi="Arial" w:cs="Arial"/>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285A2BF4"/>
    <w:multiLevelType w:val="multilevel"/>
    <w:tmpl w:val="7398E706"/>
    <w:name w:val="WW8Num72"/>
    <w:lvl w:ilvl="0">
      <w:start w:val="1"/>
      <w:numFmt w:val="decimal"/>
      <w:lvlText w:val="%1."/>
      <w:lvlJc w:val="left"/>
      <w:pPr>
        <w:tabs>
          <w:tab w:val="num" w:pos="360"/>
        </w:tabs>
        <w:ind w:left="360" w:hanging="360"/>
      </w:pPr>
      <w:rPr>
        <w:rFonts w:asciiTheme="minorHAnsi" w:hAnsiTheme="minorHAnsi" w:cstheme="minorHAnsi" w:hint="default"/>
        <w:b w:val="0"/>
        <w:i w:val="0"/>
        <w:sz w:val="20"/>
        <w:szCs w:val="20"/>
      </w:rPr>
    </w:lvl>
    <w:lvl w:ilvl="1">
      <w:start w:val="1"/>
      <w:numFmt w:val="decimal"/>
      <w:lvlText w:val="%2)"/>
      <w:lvlJc w:val="left"/>
      <w:pPr>
        <w:tabs>
          <w:tab w:val="num" w:pos="1080"/>
        </w:tabs>
        <w:ind w:left="1080" w:hanging="360"/>
      </w:pPr>
      <w:rPr>
        <w:rFonts w:hint="default"/>
        <w:b w:val="0"/>
        <w:i w:val="0"/>
        <w:sz w:val="2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nsid w:val="28AD2B3E"/>
    <w:multiLevelType w:val="hybridMultilevel"/>
    <w:tmpl w:val="7B6C536C"/>
    <w:lvl w:ilvl="0" w:tplc="E37467EA">
      <w:start w:val="1"/>
      <w:numFmt w:val="decimal"/>
      <w:lvlText w:val="%1."/>
      <w:lvlJc w:val="left"/>
      <w:pPr>
        <w:ind w:left="720" w:hanging="360"/>
      </w:pPr>
      <w:rPr>
        <w:rFonts w:hint="default"/>
      </w:rPr>
    </w:lvl>
    <w:lvl w:ilvl="1" w:tplc="E37467EA">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94E620A"/>
    <w:multiLevelType w:val="hybridMultilevel"/>
    <w:tmpl w:val="A2E6E59C"/>
    <w:lvl w:ilvl="0" w:tplc="28244768">
      <w:start w:val="1"/>
      <w:numFmt w:val="decimal"/>
      <w:lvlText w:val="%1)"/>
      <w:lvlJc w:val="left"/>
      <w:pPr>
        <w:tabs>
          <w:tab w:val="num" w:pos="1080"/>
        </w:tabs>
        <w:ind w:left="1080" w:hanging="360"/>
      </w:pPr>
      <w:rPr>
        <w:rFonts w:cs="Times New Roman" w:hint="default"/>
        <w:b w:val="0"/>
      </w:rPr>
    </w:lvl>
    <w:lvl w:ilvl="1" w:tplc="4C8E445A">
      <w:start w:val="1"/>
      <w:numFmt w:val="lowerLetter"/>
      <w:lvlText w:val="%2)"/>
      <w:lvlJc w:val="left"/>
      <w:pPr>
        <w:tabs>
          <w:tab w:val="num" w:pos="1780"/>
        </w:tabs>
        <w:ind w:left="1837" w:hanging="397"/>
      </w:pPr>
      <w:rPr>
        <w:rFonts w:cs="Times New Roman" w:hint="default"/>
        <w:b w:val="0"/>
        <w:sz w:val="20"/>
        <w:szCs w:val="20"/>
      </w:rPr>
    </w:lvl>
    <w:lvl w:ilvl="2" w:tplc="7F402124">
      <w:start w:val="1"/>
      <w:numFmt w:val="upperRoman"/>
      <w:lvlText w:val="%3."/>
      <w:lvlJc w:val="left"/>
      <w:pPr>
        <w:ind w:left="3060" w:hanging="720"/>
      </w:pPr>
      <w:rPr>
        <w:rFonts w:hint="default"/>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36">
    <w:nsid w:val="2A6E7F1F"/>
    <w:multiLevelType w:val="hybridMultilevel"/>
    <w:tmpl w:val="6A7472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87C2200"/>
    <w:multiLevelType w:val="hybridMultilevel"/>
    <w:tmpl w:val="0FB017C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3C6664F4"/>
    <w:multiLevelType w:val="hybridMultilevel"/>
    <w:tmpl w:val="68FCE7BE"/>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
    <w:nsid w:val="3F0C7091"/>
    <w:multiLevelType w:val="multilevel"/>
    <w:tmpl w:val="2620DD72"/>
    <w:lvl w:ilvl="0">
      <w:start w:val="1"/>
      <w:numFmt w:val="decimal"/>
      <w:lvlText w:val="%1."/>
      <w:lvlJc w:val="left"/>
      <w:pPr>
        <w:ind w:left="1480" w:hanging="360"/>
      </w:pPr>
    </w:lvl>
    <w:lvl w:ilvl="1">
      <w:start w:val="2"/>
      <w:numFmt w:val="decimal"/>
      <w:isLgl/>
      <w:lvlText w:val="%1.%2."/>
      <w:lvlJc w:val="left"/>
      <w:pPr>
        <w:ind w:left="928" w:hanging="360"/>
      </w:pPr>
      <w:rPr>
        <w:rFonts w:hint="default"/>
      </w:rPr>
    </w:lvl>
    <w:lvl w:ilvl="2">
      <w:start w:val="1"/>
      <w:numFmt w:val="decimal"/>
      <w:isLgl/>
      <w:lvlText w:val="%1.%2.%3."/>
      <w:lvlJc w:val="left"/>
      <w:pPr>
        <w:ind w:left="1840" w:hanging="720"/>
      </w:pPr>
      <w:rPr>
        <w:rFonts w:hint="default"/>
      </w:rPr>
    </w:lvl>
    <w:lvl w:ilvl="3">
      <w:start w:val="1"/>
      <w:numFmt w:val="decimal"/>
      <w:isLgl/>
      <w:lvlText w:val="%1.%2.%3.%4."/>
      <w:lvlJc w:val="left"/>
      <w:pPr>
        <w:ind w:left="1840" w:hanging="720"/>
      </w:pPr>
      <w:rPr>
        <w:rFonts w:hint="default"/>
      </w:rPr>
    </w:lvl>
    <w:lvl w:ilvl="4">
      <w:start w:val="1"/>
      <w:numFmt w:val="decimal"/>
      <w:isLgl/>
      <w:lvlText w:val="%1.%2.%3.%4.%5."/>
      <w:lvlJc w:val="left"/>
      <w:pPr>
        <w:ind w:left="2200" w:hanging="1080"/>
      </w:pPr>
      <w:rPr>
        <w:rFonts w:hint="default"/>
      </w:rPr>
    </w:lvl>
    <w:lvl w:ilvl="5">
      <w:start w:val="1"/>
      <w:numFmt w:val="decimal"/>
      <w:isLgl/>
      <w:lvlText w:val="%1.%2.%3.%4.%5.%6."/>
      <w:lvlJc w:val="left"/>
      <w:pPr>
        <w:ind w:left="2200" w:hanging="1080"/>
      </w:pPr>
      <w:rPr>
        <w:rFonts w:hint="default"/>
      </w:rPr>
    </w:lvl>
    <w:lvl w:ilvl="6">
      <w:start w:val="1"/>
      <w:numFmt w:val="decimal"/>
      <w:isLgl/>
      <w:lvlText w:val="%1.%2.%3.%4.%5.%6.%7."/>
      <w:lvlJc w:val="left"/>
      <w:pPr>
        <w:ind w:left="2200" w:hanging="1080"/>
      </w:pPr>
      <w:rPr>
        <w:rFonts w:hint="default"/>
      </w:rPr>
    </w:lvl>
    <w:lvl w:ilvl="7">
      <w:start w:val="1"/>
      <w:numFmt w:val="decimal"/>
      <w:isLgl/>
      <w:lvlText w:val="%1.%2.%3.%4.%5.%6.%7.%8."/>
      <w:lvlJc w:val="left"/>
      <w:pPr>
        <w:ind w:left="2560" w:hanging="1440"/>
      </w:pPr>
      <w:rPr>
        <w:rFonts w:hint="default"/>
      </w:rPr>
    </w:lvl>
    <w:lvl w:ilvl="8">
      <w:start w:val="1"/>
      <w:numFmt w:val="decimal"/>
      <w:isLgl/>
      <w:lvlText w:val="%1.%2.%3.%4.%5.%6.%7.%8.%9."/>
      <w:lvlJc w:val="left"/>
      <w:pPr>
        <w:ind w:left="2560" w:hanging="1440"/>
      </w:pPr>
      <w:rPr>
        <w:rFonts w:hint="default"/>
      </w:rPr>
    </w:lvl>
  </w:abstractNum>
  <w:abstractNum w:abstractNumId="40">
    <w:nsid w:val="3FA97805"/>
    <w:multiLevelType w:val="hybridMultilevel"/>
    <w:tmpl w:val="570CC97A"/>
    <w:lvl w:ilvl="0" w:tplc="C0366314">
      <w:start w:val="1"/>
      <w:numFmt w:val="decimal"/>
      <w:lvlText w:val="%1."/>
      <w:lvlJc w:val="left"/>
      <w:pPr>
        <w:ind w:left="543" w:hanging="428"/>
        <w:jc w:val="right"/>
      </w:pPr>
      <w:rPr>
        <w:rFonts w:asciiTheme="minorHAnsi" w:eastAsia="Calibri" w:hAnsiTheme="minorHAnsi" w:cs="Times New Roman" w:hint="default"/>
        <w:b w:val="0"/>
        <w:spacing w:val="-1"/>
        <w:w w:val="99"/>
        <w:sz w:val="20"/>
        <w:szCs w:val="20"/>
      </w:rPr>
    </w:lvl>
    <w:lvl w:ilvl="1" w:tplc="6658CA4A">
      <w:start w:val="1"/>
      <w:numFmt w:val="lowerLetter"/>
      <w:lvlText w:val="%2)"/>
      <w:lvlJc w:val="left"/>
      <w:pPr>
        <w:ind w:left="824" w:hanging="360"/>
      </w:pPr>
      <w:rPr>
        <w:rFonts w:ascii="Calibri" w:eastAsia="Calibri" w:hAnsi="Calibri" w:hint="default"/>
        <w:b/>
        <w:bCs/>
        <w:color w:val="008000"/>
        <w:w w:val="99"/>
        <w:sz w:val="20"/>
        <w:szCs w:val="20"/>
      </w:rPr>
    </w:lvl>
    <w:lvl w:ilvl="2" w:tplc="31644040">
      <w:start w:val="1"/>
      <w:numFmt w:val="bullet"/>
      <w:lvlText w:val="•"/>
      <w:lvlJc w:val="left"/>
      <w:pPr>
        <w:ind w:left="1766" w:hanging="360"/>
      </w:pPr>
      <w:rPr>
        <w:rFonts w:hint="default"/>
      </w:rPr>
    </w:lvl>
    <w:lvl w:ilvl="3" w:tplc="444457BE">
      <w:start w:val="1"/>
      <w:numFmt w:val="bullet"/>
      <w:lvlText w:val="•"/>
      <w:lvlJc w:val="left"/>
      <w:pPr>
        <w:ind w:left="2709" w:hanging="360"/>
      </w:pPr>
      <w:rPr>
        <w:rFonts w:hint="default"/>
      </w:rPr>
    </w:lvl>
    <w:lvl w:ilvl="4" w:tplc="8B04A5FA">
      <w:start w:val="1"/>
      <w:numFmt w:val="bullet"/>
      <w:lvlText w:val="•"/>
      <w:lvlJc w:val="left"/>
      <w:pPr>
        <w:ind w:left="3651" w:hanging="360"/>
      </w:pPr>
      <w:rPr>
        <w:rFonts w:hint="default"/>
      </w:rPr>
    </w:lvl>
    <w:lvl w:ilvl="5" w:tplc="E346AA44">
      <w:start w:val="1"/>
      <w:numFmt w:val="bullet"/>
      <w:lvlText w:val="•"/>
      <w:lvlJc w:val="left"/>
      <w:pPr>
        <w:ind w:left="4594" w:hanging="360"/>
      </w:pPr>
      <w:rPr>
        <w:rFonts w:hint="default"/>
      </w:rPr>
    </w:lvl>
    <w:lvl w:ilvl="6" w:tplc="852A0CD2">
      <w:start w:val="1"/>
      <w:numFmt w:val="bullet"/>
      <w:lvlText w:val="•"/>
      <w:lvlJc w:val="left"/>
      <w:pPr>
        <w:ind w:left="5536" w:hanging="360"/>
      </w:pPr>
      <w:rPr>
        <w:rFonts w:hint="default"/>
      </w:rPr>
    </w:lvl>
    <w:lvl w:ilvl="7" w:tplc="23CA6F5C">
      <w:start w:val="1"/>
      <w:numFmt w:val="bullet"/>
      <w:lvlText w:val="•"/>
      <w:lvlJc w:val="left"/>
      <w:pPr>
        <w:ind w:left="6479" w:hanging="360"/>
      </w:pPr>
      <w:rPr>
        <w:rFonts w:hint="default"/>
      </w:rPr>
    </w:lvl>
    <w:lvl w:ilvl="8" w:tplc="7B62D6EA">
      <w:start w:val="1"/>
      <w:numFmt w:val="bullet"/>
      <w:lvlText w:val="•"/>
      <w:lvlJc w:val="left"/>
      <w:pPr>
        <w:ind w:left="7421" w:hanging="360"/>
      </w:pPr>
      <w:rPr>
        <w:rFonts w:hint="default"/>
      </w:rPr>
    </w:lvl>
  </w:abstractNum>
  <w:abstractNum w:abstractNumId="41">
    <w:nsid w:val="4C232A90"/>
    <w:multiLevelType w:val="hybridMultilevel"/>
    <w:tmpl w:val="03D663D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4D96370A"/>
    <w:multiLevelType w:val="hybridMultilevel"/>
    <w:tmpl w:val="7CA0A6F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DAB573D"/>
    <w:multiLevelType w:val="hybridMultilevel"/>
    <w:tmpl w:val="8D50CB90"/>
    <w:lvl w:ilvl="0" w:tplc="04150011">
      <w:start w:val="1"/>
      <w:numFmt w:val="decimal"/>
      <w:lvlText w:val="%1)"/>
      <w:lvlJc w:val="left"/>
      <w:pPr>
        <w:ind w:left="720" w:hanging="360"/>
      </w:pPr>
      <w:rPr>
        <w:rFonts w:cs="Times New Roman"/>
      </w:rPr>
    </w:lvl>
    <w:lvl w:ilvl="1" w:tplc="3060586A">
      <w:start w:val="30"/>
      <w:numFmt w:val="decimal"/>
      <w:lvlText w:val="%2"/>
      <w:lvlJc w:val="left"/>
      <w:pPr>
        <w:ind w:left="1440" w:hanging="360"/>
      </w:pPr>
      <w:rPr>
        <w:rFonts w:hint="default"/>
      </w:rPr>
    </w:lvl>
    <w:lvl w:ilvl="2" w:tplc="EE749180">
      <w:start w:val="1"/>
      <w:numFmt w:val="decimal"/>
      <w:lvlText w:val="%3)"/>
      <w:lvlJc w:val="left"/>
      <w:pPr>
        <w:ind w:left="2160" w:hanging="180"/>
      </w:pPr>
      <w:rPr>
        <w:rFonts w:ascii="Arial" w:eastAsia="Times New Roman" w:hAnsi="Arial" w:cs="Arial"/>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4FE12BFA"/>
    <w:multiLevelType w:val="multilevel"/>
    <w:tmpl w:val="3A706CE2"/>
    <w:lvl w:ilvl="0">
      <w:start w:val="1"/>
      <w:numFmt w:val="decimal"/>
      <w:lvlText w:val="%1."/>
      <w:lvlJc w:val="left"/>
      <w:pPr>
        <w:ind w:left="360" w:hanging="360"/>
      </w:pPr>
      <w:rPr>
        <w:rFonts w:hint="default"/>
        <w:b w:val="0"/>
        <w:strike w:val="0"/>
      </w:rPr>
    </w:lvl>
    <w:lvl w:ilvl="1">
      <w:start w:val="1"/>
      <w:numFmt w:val="decimal"/>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5EA34A9"/>
    <w:multiLevelType w:val="hybridMultilevel"/>
    <w:tmpl w:val="DA4E9A44"/>
    <w:lvl w:ilvl="0" w:tplc="92C89640">
      <w:start w:val="1"/>
      <w:numFmt w:val="decimal"/>
      <w:lvlText w:val="%1."/>
      <w:lvlJc w:val="left"/>
      <w:pPr>
        <w:tabs>
          <w:tab w:val="num" w:pos="2340"/>
        </w:tabs>
        <w:ind w:left="2340" w:hanging="360"/>
      </w:pPr>
      <w:rPr>
        <w:rFonts w:asciiTheme="minorHAnsi" w:eastAsia="Times New Roman" w:hAnsiTheme="minorHAnsi" w:cstheme="minorHAnsi"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56373C27"/>
    <w:multiLevelType w:val="hybridMultilevel"/>
    <w:tmpl w:val="C2FA9EC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8590B37"/>
    <w:multiLevelType w:val="hybridMultilevel"/>
    <w:tmpl w:val="D4D821BE"/>
    <w:lvl w:ilvl="0" w:tplc="D6003CCC">
      <w:start w:val="3"/>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8">
    <w:nsid w:val="5C1B4BD4"/>
    <w:multiLevelType w:val="hybridMultilevel"/>
    <w:tmpl w:val="B4DE169A"/>
    <w:lvl w:ilvl="0" w:tplc="943A1EE8">
      <w:start w:val="1"/>
      <w:numFmt w:val="decimal"/>
      <w:lvlText w:val="%1."/>
      <w:lvlJc w:val="left"/>
      <w:pPr>
        <w:ind w:left="720" w:hanging="360"/>
      </w:pPr>
      <w:rPr>
        <w:rFonts w:asciiTheme="minorHAnsi" w:hAnsiTheme="minorHAnsi" w:hint="default"/>
        <w:b w:val="0"/>
      </w:rPr>
    </w:lvl>
    <w:lvl w:ilvl="1" w:tplc="FFFFFFFF">
      <w:start w:val="1"/>
      <w:numFmt w:val="lowerLetter"/>
      <w:lvlText w:val="%2."/>
      <w:lvlJc w:val="left"/>
      <w:pPr>
        <w:ind w:left="1440" w:hanging="360"/>
      </w:pPr>
    </w:lvl>
    <w:lvl w:ilvl="2" w:tplc="2E7CCF84">
      <w:start w:val="1"/>
      <w:numFmt w:val="decimal"/>
      <w:lvlText w:val="%3."/>
      <w:lvlJc w:val="left"/>
      <w:pPr>
        <w:tabs>
          <w:tab w:val="num" w:pos="2160"/>
        </w:tabs>
        <w:ind w:left="2160" w:hanging="360"/>
      </w:pPr>
      <w:rPr>
        <w:rFonts w:asciiTheme="minorHAnsi" w:hAnsiTheme="minorHAnsi" w:cstheme="minorHAnsi" w:hint="default"/>
        <w:sz w:val="20"/>
        <w:szCs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5EA9379F"/>
    <w:multiLevelType w:val="hybridMultilevel"/>
    <w:tmpl w:val="815058E0"/>
    <w:lvl w:ilvl="0" w:tplc="04150011">
      <w:start w:val="1"/>
      <w:numFmt w:val="decimal"/>
      <w:lvlText w:val="%1)"/>
      <w:lvlJc w:val="left"/>
      <w:pPr>
        <w:ind w:left="1065" w:hanging="360"/>
      </w:pPr>
      <w:rPr>
        <w:rFonts w:hint="default"/>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0">
    <w:nsid w:val="5F9942E7"/>
    <w:multiLevelType w:val="hybridMultilevel"/>
    <w:tmpl w:val="605C113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FFC1F38"/>
    <w:multiLevelType w:val="hybridMultilevel"/>
    <w:tmpl w:val="9A58A8C2"/>
    <w:lvl w:ilvl="0" w:tplc="04150017">
      <w:start w:val="1"/>
      <w:numFmt w:val="lowerLetter"/>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255107C"/>
    <w:multiLevelType w:val="hybridMultilevel"/>
    <w:tmpl w:val="DE96AD0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7426421C">
      <w:start w:val="1"/>
      <w:numFmt w:val="decimal"/>
      <w:lvlText w:val="%6)"/>
      <w:lvlJc w:val="right"/>
      <w:pPr>
        <w:tabs>
          <w:tab w:val="num" w:pos="4320"/>
        </w:tabs>
        <w:ind w:left="4320" w:hanging="180"/>
      </w:pPr>
      <w:rPr>
        <w:rFonts w:ascii="Times New Roman" w:eastAsia="MS Mincho" w:hAnsi="Times New Roman" w:cs="Times New Roman"/>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62E24B4F"/>
    <w:multiLevelType w:val="hybridMultilevel"/>
    <w:tmpl w:val="A2DE969E"/>
    <w:lvl w:ilvl="0" w:tplc="71E02B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C681B7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70640C6B"/>
    <w:multiLevelType w:val="hybridMultilevel"/>
    <w:tmpl w:val="570CC97A"/>
    <w:lvl w:ilvl="0" w:tplc="C0366314">
      <w:start w:val="1"/>
      <w:numFmt w:val="decimal"/>
      <w:lvlText w:val="%1."/>
      <w:lvlJc w:val="left"/>
      <w:pPr>
        <w:ind w:left="543" w:hanging="428"/>
        <w:jc w:val="right"/>
      </w:pPr>
      <w:rPr>
        <w:rFonts w:asciiTheme="minorHAnsi" w:eastAsia="Calibri" w:hAnsiTheme="minorHAnsi" w:cs="Times New Roman" w:hint="default"/>
        <w:b w:val="0"/>
        <w:spacing w:val="-1"/>
        <w:w w:val="99"/>
        <w:sz w:val="20"/>
        <w:szCs w:val="20"/>
      </w:rPr>
    </w:lvl>
    <w:lvl w:ilvl="1" w:tplc="6658CA4A">
      <w:start w:val="1"/>
      <w:numFmt w:val="lowerLetter"/>
      <w:lvlText w:val="%2)"/>
      <w:lvlJc w:val="left"/>
      <w:pPr>
        <w:ind w:left="824" w:hanging="360"/>
      </w:pPr>
      <w:rPr>
        <w:rFonts w:ascii="Calibri" w:eastAsia="Calibri" w:hAnsi="Calibri" w:hint="default"/>
        <w:b/>
        <w:bCs/>
        <w:color w:val="008000"/>
        <w:w w:val="99"/>
        <w:sz w:val="20"/>
        <w:szCs w:val="20"/>
      </w:rPr>
    </w:lvl>
    <w:lvl w:ilvl="2" w:tplc="31644040">
      <w:start w:val="1"/>
      <w:numFmt w:val="bullet"/>
      <w:lvlText w:val="•"/>
      <w:lvlJc w:val="left"/>
      <w:pPr>
        <w:ind w:left="1766" w:hanging="360"/>
      </w:pPr>
      <w:rPr>
        <w:rFonts w:hint="default"/>
      </w:rPr>
    </w:lvl>
    <w:lvl w:ilvl="3" w:tplc="444457BE">
      <w:start w:val="1"/>
      <w:numFmt w:val="bullet"/>
      <w:lvlText w:val="•"/>
      <w:lvlJc w:val="left"/>
      <w:pPr>
        <w:ind w:left="2709" w:hanging="360"/>
      </w:pPr>
      <w:rPr>
        <w:rFonts w:hint="default"/>
      </w:rPr>
    </w:lvl>
    <w:lvl w:ilvl="4" w:tplc="8B04A5FA">
      <w:start w:val="1"/>
      <w:numFmt w:val="bullet"/>
      <w:lvlText w:val="•"/>
      <w:lvlJc w:val="left"/>
      <w:pPr>
        <w:ind w:left="3651" w:hanging="360"/>
      </w:pPr>
      <w:rPr>
        <w:rFonts w:hint="default"/>
      </w:rPr>
    </w:lvl>
    <w:lvl w:ilvl="5" w:tplc="E346AA44">
      <w:start w:val="1"/>
      <w:numFmt w:val="bullet"/>
      <w:lvlText w:val="•"/>
      <w:lvlJc w:val="left"/>
      <w:pPr>
        <w:ind w:left="4594" w:hanging="360"/>
      </w:pPr>
      <w:rPr>
        <w:rFonts w:hint="default"/>
      </w:rPr>
    </w:lvl>
    <w:lvl w:ilvl="6" w:tplc="852A0CD2">
      <w:start w:val="1"/>
      <w:numFmt w:val="bullet"/>
      <w:lvlText w:val="•"/>
      <w:lvlJc w:val="left"/>
      <w:pPr>
        <w:ind w:left="5536" w:hanging="360"/>
      </w:pPr>
      <w:rPr>
        <w:rFonts w:hint="default"/>
      </w:rPr>
    </w:lvl>
    <w:lvl w:ilvl="7" w:tplc="23CA6F5C">
      <w:start w:val="1"/>
      <w:numFmt w:val="bullet"/>
      <w:lvlText w:val="•"/>
      <w:lvlJc w:val="left"/>
      <w:pPr>
        <w:ind w:left="6479" w:hanging="360"/>
      </w:pPr>
      <w:rPr>
        <w:rFonts w:hint="default"/>
      </w:rPr>
    </w:lvl>
    <w:lvl w:ilvl="8" w:tplc="7B62D6EA">
      <w:start w:val="1"/>
      <w:numFmt w:val="bullet"/>
      <w:lvlText w:val="•"/>
      <w:lvlJc w:val="left"/>
      <w:pPr>
        <w:ind w:left="7421" w:hanging="360"/>
      </w:pPr>
      <w:rPr>
        <w:rFonts w:hint="default"/>
      </w:rPr>
    </w:lvl>
  </w:abstractNum>
  <w:abstractNum w:abstractNumId="56">
    <w:nsid w:val="71A22000"/>
    <w:multiLevelType w:val="hybridMultilevel"/>
    <w:tmpl w:val="A90CAEF4"/>
    <w:lvl w:ilvl="0" w:tplc="C90EABE2">
      <w:start w:val="1"/>
      <w:numFmt w:val="decimal"/>
      <w:lvlText w:val="%1."/>
      <w:lvlJc w:val="left"/>
      <w:pPr>
        <w:ind w:left="720" w:hanging="360"/>
      </w:pPr>
      <w:rPr>
        <w:b w:val="0"/>
        <w:sz w:val="20"/>
        <w:szCs w:val="20"/>
      </w:rPr>
    </w:lvl>
    <w:lvl w:ilvl="1" w:tplc="04150017">
      <w:start w:val="1"/>
      <w:numFmt w:val="lowerLetter"/>
      <w:lvlText w:val="%2)"/>
      <w:lvlJc w:val="left"/>
      <w:pPr>
        <w:ind w:left="1440" w:hanging="360"/>
      </w:pPr>
    </w:lvl>
    <w:lvl w:ilvl="2" w:tplc="2E7CCF84">
      <w:start w:val="1"/>
      <w:numFmt w:val="decimal"/>
      <w:lvlText w:val="%3."/>
      <w:lvlJc w:val="left"/>
      <w:pPr>
        <w:tabs>
          <w:tab w:val="num" w:pos="2160"/>
        </w:tabs>
        <w:ind w:left="2160" w:hanging="360"/>
      </w:pPr>
      <w:rPr>
        <w:rFonts w:ascii="Calibri" w:hAnsi="Calibri" w:cs="Calibri" w:hint="default"/>
        <w:sz w:val="20"/>
        <w:szCs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nsid w:val="75DF460A"/>
    <w:multiLevelType w:val="hybridMultilevel"/>
    <w:tmpl w:val="5A1EB2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7FB1905"/>
    <w:multiLevelType w:val="multilevel"/>
    <w:tmpl w:val="B17448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nsid w:val="78CA2C48"/>
    <w:multiLevelType w:val="hybridMultilevel"/>
    <w:tmpl w:val="6882C5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EA728F7"/>
    <w:multiLevelType w:val="hybridMultilevel"/>
    <w:tmpl w:val="8654C0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
  </w:num>
  <w:num w:numId="2">
    <w:abstractNumId w:val="5"/>
  </w:num>
  <w:num w:numId="3">
    <w:abstractNumId w:val="33"/>
  </w:num>
  <w:num w:numId="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num>
  <w:num w:numId="6">
    <w:abstractNumId w:val="35"/>
  </w:num>
  <w:num w:numId="7">
    <w:abstractNumId w:val="17"/>
  </w:num>
  <w:num w:numId="8">
    <w:abstractNumId w:val="55"/>
  </w:num>
  <w:num w:numId="9">
    <w:abstractNumId w:val="31"/>
  </w:num>
  <w:num w:numId="10">
    <w:abstractNumId w:val="49"/>
  </w:num>
  <w:num w:numId="11">
    <w:abstractNumId w:val="24"/>
  </w:num>
  <w:num w:numId="12">
    <w:abstractNumId w:val="39"/>
  </w:num>
  <w:num w:numId="13">
    <w:abstractNumId w:val="30"/>
  </w:num>
  <w:num w:numId="14">
    <w:abstractNumId w:val="22"/>
  </w:num>
  <w:num w:numId="15">
    <w:abstractNumId w:val="59"/>
  </w:num>
  <w:num w:numId="16">
    <w:abstractNumId w:val="57"/>
  </w:num>
  <w:num w:numId="17">
    <w:abstractNumId w:val="53"/>
  </w:num>
  <w:num w:numId="18">
    <w:abstractNumId w:val="26"/>
  </w:num>
  <w:num w:numId="19">
    <w:abstractNumId w:val="27"/>
    <w:lvlOverride w:ilvl="0">
      <w:startOverride w:val="1"/>
    </w:lvlOverride>
  </w:num>
  <w:num w:numId="20">
    <w:abstractNumId w:val="19"/>
  </w:num>
  <w:num w:numId="21">
    <w:abstractNumId w:val="40"/>
  </w:num>
  <w:num w:numId="22">
    <w:abstractNumId w:val="38"/>
  </w:num>
  <w:num w:numId="23">
    <w:abstractNumId w:val="45"/>
  </w:num>
  <w:num w:numId="24">
    <w:abstractNumId w:val="54"/>
  </w:num>
  <w:num w:numId="25">
    <w:abstractNumId w:val="44"/>
  </w:num>
  <w:num w:numId="26">
    <w:abstractNumId w:val="4"/>
  </w:num>
  <w:num w:numId="27">
    <w:abstractNumId w:val="42"/>
  </w:num>
  <w:num w:numId="28">
    <w:abstractNumId w:val="12"/>
  </w:num>
  <w:num w:numId="29">
    <w:abstractNumId w:val="50"/>
  </w:num>
  <w:num w:numId="30">
    <w:abstractNumId w:val="34"/>
  </w:num>
  <w:num w:numId="31">
    <w:abstractNumId w:val="32"/>
  </w:num>
  <w:num w:numId="32">
    <w:abstractNumId w:val="36"/>
  </w:num>
  <w:num w:numId="33">
    <w:abstractNumId w:val="60"/>
  </w:num>
  <w:num w:numId="34">
    <w:abstractNumId w:val="51"/>
  </w:num>
  <w:num w:numId="35">
    <w:abstractNumId w:val="21"/>
  </w:num>
  <w:num w:numId="36">
    <w:abstractNumId w:val="56"/>
  </w:num>
  <w:num w:numId="37">
    <w:abstractNumId w:val="37"/>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0"/>
  </w:num>
  <w:num w:numId="41">
    <w:abstractNumId w:val="1"/>
  </w:num>
  <w:num w:numId="42">
    <w:abstractNumId w:val="2"/>
  </w:num>
  <w:num w:numId="43">
    <w:abstractNumId w:val="6"/>
  </w:num>
  <w:num w:numId="44">
    <w:abstractNumId w:val="7"/>
  </w:num>
  <w:num w:numId="45">
    <w:abstractNumId w:val="8"/>
  </w:num>
  <w:num w:numId="46">
    <w:abstractNumId w:val="9"/>
  </w:num>
  <w:num w:numId="47">
    <w:abstractNumId w:val="10"/>
  </w:num>
  <w:num w:numId="48">
    <w:abstractNumId w:val="11"/>
  </w:num>
  <w:num w:numId="49">
    <w:abstractNumId w:val="13"/>
  </w:num>
  <w:num w:numId="50">
    <w:abstractNumId w:val="15"/>
  </w:num>
  <w:num w:numId="51">
    <w:abstractNumId w:val="16"/>
  </w:num>
  <w:num w:numId="52">
    <w:abstractNumId w:val="25"/>
  </w:num>
  <w:num w:numId="53">
    <w:abstractNumId w:val="46"/>
  </w:num>
  <w:num w:numId="54">
    <w:abstractNumId w:val="41"/>
  </w:num>
  <w:num w:numId="55">
    <w:abstractNumId w:val="43"/>
  </w:num>
  <w:num w:numId="56">
    <w:abstractNumId w:val="58"/>
  </w:num>
  <w:num w:numId="57">
    <w:abstractNumId w:val="23"/>
  </w:num>
  <w:num w:numId="58">
    <w:abstractNumId w:val="29"/>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gutterAtTop/>
  <w:activeWritingStyle w:appName="MSWord" w:lang="en-US" w:vendorID="64" w:dllVersion="6" w:nlCheck="1" w:checkStyle="0"/>
  <w:proofState w:spelling="clean"/>
  <w:attachedTemplate r:id="rId1"/>
  <w:stylePaneFormatFilter w:val="3F01"/>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E442DF"/>
    <w:rsid w:val="00004919"/>
    <w:rsid w:val="00004A58"/>
    <w:rsid w:val="00005784"/>
    <w:rsid w:val="00007084"/>
    <w:rsid w:val="00007C47"/>
    <w:rsid w:val="00014B9B"/>
    <w:rsid w:val="00016A84"/>
    <w:rsid w:val="000215F5"/>
    <w:rsid w:val="000239DF"/>
    <w:rsid w:val="00024438"/>
    <w:rsid w:val="000269C1"/>
    <w:rsid w:val="00030CA3"/>
    <w:rsid w:val="000323F7"/>
    <w:rsid w:val="00032EA7"/>
    <w:rsid w:val="00034DFA"/>
    <w:rsid w:val="00040242"/>
    <w:rsid w:val="00043FF8"/>
    <w:rsid w:val="000459FB"/>
    <w:rsid w:val="000469D5"/>
    <w:rsid w:val="00050409"/>
    <w:rsid w:val="000515B1"/>
    <w:rsid w:val="000526DC"/>
    <w:rsid w:val="0005446F"/>
    <w:rsid w:val="000545D1"/>
    <w:rsid w:val="00055041"/>
    <w:rsid w:val="00061F20"/>
    <w:rsid w:val="000621BD"/>
    <w:rsid w:val="00064DD1"/>
    <w:rsid w:val="00072EA0"/>
    <w:rsid w:val="000744B8"/>
    <w:rsid w:val="00074976"/>
    <w:rsid w:val="00075D37"/>
    <w:rsid w:val="00076D86"/>
    <w:rsid w:val="00076F4E"/>
    <w:rsid w:val="0007772F"/>
    <w:rsid w:val="00080A28"/>
    <w:rsid w:val="00080C3C"/>
    <w:rsid w:val="00080D83"/>
    <w:rsid w:val="000863FC"/>
    <w:rsid w:val="00090091"/>
    <w:rsid w:val="0009185F"/>
    <w:rsid w:val="0009274B"/>
    <w:rsid w:val="000A35C6"/>
    <w:rsid w:val="000B0F85"/>
    <w:rsid w:val="000B365D"/>
    <w:rsid w:val="000B3884"/>
    <w:rsid w:val="000B469E"/>
    <w:rsid w:val="000B481D"/>
    <w:rsid w:val="000C1507"/>
    <w:rsid w:val="000C2B2F"/>
    <w:rsid w:val="000C3232"/>
    <w:rsid w:val="000C35A9"/>
    <w:rsid w:val="000C5EA8"/>
    <w:rsid w:val="000C6CE4"/>
    <w:rsid w:val="000D122A"/>
    <w:rsid w:val="000D283E"/>
    <w:rsid w:val="000D3227"/>
    <w:rsid w:val="000D5EF3"/>
    <w:rsid w:val="000E24AB"/>
    <w:rsid w:val="000E443B"/>
    <w:rsid w:val="000E44A2"/>
    <w:rsid w:val="000E61AC"/>
    <w:rsid w:val="000F176F"/>
    <w:rsid w:val="000F325E"/>
    <w:rsid w:val="000F4E7D"/>
    <w:rsid w:val="000F54B3"/>
    <w:rsid w:val="000F55E9"/>
    <w:rsid w:val="000F5F52"/>
    <w:rsid w:val="0010008F"/>
    <w:rsid w:val="001006A6"/>
    <w:rsid w:val="001006EE"/>
    <w:rsid w:val="00101763"/>
    <w:rsid w:val="0010263B"/>
    <w:rsid w:val="00103D9A"/>
    <w:rsid w:val="001047CB"/>
    <w:rsid w:val="00110449"/>
    <w:rsid w:val="00113813"/>
    <w:rsid w:val="00114596"/>
    <w:rsid w:val="00124D4A"/>
    <w:rsid w:val="00126D2C"/>
    <w:rsid w:val="001271A9"/>
    <w:rsid w:val="001279A8"/>
    <w:rsid w:val="001304E7"/>
    <w:rsid w:val="00130B23"/>
    <w:rsid w:val="001365D0"/>
    <w:rsid w:val="001423DA"/>
    <w:rsid w:val="00143527"/>
    <w:rsid w:val="0014394E"/>
    <w:rsid w:val="00144077"/>
    <w:rsid w:val="001441F8"/>
    <w:rsid w:val="00146331"/>
    <w:rsid w:val="00150266"/>
    <w:rsid w:val="00150DBC"/>
    <w:rsid w:val="00152609"/>
    <w:rsid w:val="00153AB6"/>
    <w:rsid w:val="001551F2"/>
    <w:rsid w:val="00155273"/>
    <w:rsid w:val="00155443"/>
    <w:rsid w:val="0015560D"/>
    <w:rsid w:val="00161E2B"/>
    <w:rsid w:val="00161E62"/>
    <w:rsid w:val="00163233"/>
    <w:rsid w:val="001663A6"/>
    <w:rsid w:val="00174F57"/>
    <w:rsid w:val="00182024"/>
    <w:rsid w:val="001821C9"/>
    <w:rsid w:val="00184F42"/>
    <w:rsid w:val="00187A8F"/>
    <w:rsid w:val="00193407"/>
    <w:rsid w:val="0019377B"/>
    <w:rsid w:val="00197D02"/>
    <w:rsid w:val="001A1A3B"/>
    <w:rsid w:val="001A319E"/>
    <w:rsid w:val="001A40C1"/>
    <w:rsid w:val="001A40C9"/>
    <w:rsid w:val="001A45E0"/>
    <w:rsid w:val="001A6C51"/>
    <w:rsid w:val="001A7B08"/>
    <w:rsid w:val="001B210F"/>
    <w:rsid w:val="001B2A06"/>
    <w:rsid w:val="001B3AE1"/>
    <w:rsid w:val="001C2F1A"/>
    <w:rsid w:val="001C318F"/>
    <w:rsid w:val="001C442C"/>
    <w:rsid w:val="001C6B6F"/>
    <w:rsid w:val="001D64A9"/>
    <w:rsid w:val="001E5629"/>
    <w:rsid w:val="001E621B"/>
    <w:rsid w:val="002028E8"/>
    <w:rsid w:val="00210936"/>
    <w:rsid w:val="00211176"/>
    <w:rsid w:val="002149B9"/>
    <w:rsid w:val="00222CF7"/>
    <w:rsid w:val="0022329C"/>
    <w:rsid w:val="00225E81"/>
    <w:rsid w:val="00227C9D"/>
    <w:rsid w:val="002329BB"/>
    <w:rsid w:val="00232B41"/>
    <w:rsid w:val="00233E71"/>
    <w:rsid w:val="00234597"/>
    <w:rsid w:val="002411B8"/>
    <w:rsid w:val="00241C1F"/>
    <w:rsid w:val="002424F3"/>
    <w:rsid w:val="002425AE"/>
    <w:rsid w:val="00242F56"/>
    <w:rsid w:val="00245D83"/>
    <w:rsid w:val="00246698"/>
    <w:rsid w:val="002502A6"/>
    <w:rsid w:val="002521E9"/>
    <w:rsid w:val="00253F69"/>
    <w:rsid w:val="00254D7B"/>
    <w:rsid w:val="00255DF5"/>
    <w:rsid w:val="002566EE"/>
    <w:rsid w:val="00260279"/>
    <w:rsid w:val="00263533"/>
    <w:rsid w:val="00263B7B"/>
    <w:rsid w:val="002678BB"/>
    <w:rsid w:val="002725AB"/>
    <w:rsid w:val="00276800"/>
    <w:rsid w:val="00276C16"/>
    <w:rsid w:val="00276ECF"/>
    <w:rsid w:val="00280677"/>
    <w:rsid w:val="002837B8"/>
    <w:rsid w:val="002900FF"/>
    <w:rsid w:val="00292967"/>
    <w:rsid w:val="002931D3"/>
    <w:rsid w:val="00293CEC"/>
    <w:rsid w:val="00294921"/>
    <w:rsid w:val="00295972"/>
    <w:rsid w:val="002976BF"/>
    <w:rsid w:val="002A0809"/>
    <w:rsid w:val="002A0BB1"/>
    <w:rsid w:val="002A2F99"/>
    <w:rsid w:val="002A4C6A"/>
    <w:rsid w:val="002A4FAD"/>
    <w:rsid w:val="002A72D1"/>
    <w:rsid w:val="002B35A8"/>
    <w:rsid w:val="002B7BCD"/>
    <w:rsid w:val="002C1F8B"/>
    <w:rsid w:val="002C2F2E"/>
    <w:rsid w:val="002C3987"/>
    <w:rsid w:val="002C41A7"/>
    <w:rsid w:val="002C5F68"/>
    <w:rsid w:val="002C600E"/>
    <w:rsid w:val="002C6347"/>
    <w:rsid w:val="002D1496"/>
    <w:rsid w:val="002D3FF1"/>
    <w:rsid w:val="002D590C"/>
    <w:rsid w:val="002D6D3A"/>
    <w:rsid w:val="002D7B3F"/>
    <w:rsid w:val="002E1318"/>
    <w:rsid w:val="002E27E4"/>
    <w:rsid w:val="002E2B29"/>
    <w:rsid w:val="002E5B89"/>
    <w:rsid w:val="002F0453"/>
    <w:rsid w:val="002F04C2"/>
    <w:rsid w:val="002F2C89"/>
    <w:rsid w:val="002F6996"/>
    <w:rsid w:val="002F7095"/>
    <w:rsid w:val="00301FF7"/>
    <w:rsid w:val="00304310"/>
    <w:rsid w:val="00307B74"/>
    <w:rsid w:val="00307F91"/>
    <w:rsid w:val="003118E1"/>
    <w:rsid w:val="00315696"/>
    <w:rsid w:val="00315901"/>
    <w:rsid w:val="00317888"/>
    <w:rsid w:val="00320A9C"/>
    <w:rsid w:val="00320AAC"/>
    <w:rsid w:val="0032226B"/>
    <w:rsid w:val="00324949"/>
    <w:rsid w:val="00325198"/>
    <w:rsid w:val="0032629D"/>
    <w:rsid w:val="00326D4C"/>
    <w:rsid w:val="003301F8"/>
    <w:rsid w:val="003317B7"/>
    <w:rsid w:val="00332671"/>
    <w:rsid w:val="003352F2"/>
    <w:rsid w:val="00337C3C"/>
    <w:rsid w:val="00341457"/>
    <w:rsid w:val="003414C8"/>
    <w:rsid w:val="003433FD"/>
    <w:rsid w:val="003531C8"/>
    <w:rsid w:val="0035482A"/>
    <w:rsid w:val="00354D27"/>
    <w:rsid w:val="0035691B"/>
    <w:rsid w:val="003619F2"/>
    <w:rsid w:val="00365820"/>
    <w:rsid w:val="003659A4"/>
    <w:rsid w:val="0036676B"/>
    <w:rsid w:val="003701BA"/>
    <w:rsid w:val="00372842"/>
    <w:rsid w:val="00372B91"/>
    <w:rsid w:val="0037468A"/>
    <w:rsid w:val="00375B4B"/>
    <w:rsid w:val="00382AFE"/>
    <w:rsid w:val="00383438"/>
    <w:rsid w:val="003868F3"/>
    <w:rsid w:val="00386ACA"/>
    <w:rsid w:val="00387462"/>
    <w:rsid w:val="00397508"/>
    <w:rsid w:val="003A0C94"/>
    <w:rsid w:val="003A28A8"/>
    <w:rsid w:val="003A5EDC"/>
    <w:rsid w:val="003A76CF"/>
    <w:rsid w:val="003A77D5"/>
    <w:rsid w:val="003B596C"/>
    <w:rsid w:val="003C171F"/>
    <w:rsid w:val="003C2878"/>
    <w:rsid w:val="003C34E3"/>
    <w:rsid w:val="003C38A4"/>
    <w:rsid w:val="003C554F"/>
    <w:rsid w:val="003D1835"/>
    <w:rsid w:val="003D38CF"/>
    <w:rsid w:val="003D460A"/>
    <w:rsid w:val="003D52F3"/>
    <w:rsid w:val="003D7833"/>
    <w:rsid w:val="003E3AD2"/>
    <w:rsid w:val="003E7C0B"/>
    <w:rsid w:val="003F07ED"/>
    <w:rsid w:val="003F3ED0"/>
    <w:rsid w:val="003F72E3"/>
    <w:rsid w:val="00400285"/>
    <w:rsid w:val="0040149C"/>
    <w:rsid w:val="004021CF"/>
    <w:rsid w:val="0040650B"/>
    <w:rsid w:val="00407388"/>
    <w:rsid w:val="00407441"/>
    <w:rsid w:val="00410EC4"/>
    <w:rsid w:val="004116CB"/>
    <w:rsid w:val="00414478"/>
    <w:rsid w:val="00421508"/>
    <w:rsid w:val="0042304A"/>
    <w:rsid w:val="00423B92"/>
    <w:rsid w:val="004274BC"/>
    <w:rsid w:val="00435857"/>
    <w:rsid w:val="00437A75"/>
    <w:rsid w:val="00445717"/>
    <w:rsid w:val="00447492"/>
    <w:rsid w:val="004477C2"/>
    <w:rsid w:val="004534EF"/>
    <w:rsid w:val="00454B53"/>
    <w:rsid w:val="004550FB"/>
    <w:rsid w:val="00456BE9"/>
    <w:rsid w:val="004643C8"/>
    <w:rsid w:val="00464759"/>
    <w:rsid w:val="00467821"/>
    <w:rsid w:val="0046785E"/>
    <w:rsid w:val="004701B9"/>
    <w:rsid w:val="004703FE"/>
    <w:rsid w:val="00470A22"/>
    <w:rsid w:val="0047507F"/>
    <w:rsid w:val="00475FB9"/>
    <w:rsid w:val="004773C9"/>
    <w:rsid w:val="004811A9"/>
    <w:rsid w:val="00484803"/>
    <w:rsid w:val="00484FC9"/>
    <w:rsid w:val="004853C3"/>
    <w:rsid w:val="004866A2"/>
    <w:rsid w:val="00492BD3"/>
    <w:rsid w:val="00493FAE"/>
    <w:rsid w:val="00494788"/>
    <w:rsid w:val="00496933"/>
    <w:rsid w:val="00497510"/>
    <w:rsid w:val="004A14D1"/>
    <w:rsid w:val="004A5C49"/>
    <w:rsid w:val="004A5D0B"/>
    <w:rsid w:val="004A714D"/>
    <w:rsid w:val="004A7856"/>
    <w:rsid w:val="004B0FA4"/>
    <w:rsid w:val="004B351F"/>
    <w:rsid w:val="004B6C1E"/>
    <w:rsid w:val="004B70BD"/>
    <w:rsid w:val="004C02F1"/>
    <w:rsid w:val="004C1FFC"/>
    <w:rsid w:val="004C3033"/>
    <w:rsid w:val="004C3139"/>
    <w:rsid w:val="004C45BF"/>
    <w:rsid w:val="004C5EC7"/>
    <w:rsid w:val="004C61CD"/>
    <w:rsid w:val="004D3E76"/>
    <w:rsid w:val="004D4878"/>
    <w:rsid w:val="004D5D90"/>
    <w:rsid w:val="004D70EC"/>
    <w:rsid w:val="004D7A3B"/>
    <w:rsid w:val="004E183D"/>
    <w:rsid w:val="004E5508"/>
    <w:rsid w:val="004E6D6E"/>
    <w:rsid w:val="004F06D6"/>
    <w:rsid w:val="004F4D4A"/>
    <w:rsid w:val="004F5632"/>
    <w:rsid w:val="00504C05"/>
    <w:rsid w:val="00506F73"/>
    <w:rsid w:val="00507626"/>
    <w:rsid w:val="005113BD"/>
    <w:rsid w:val="0052111D"/>
    <w:rsid w:val="00523A93"/>
    <w:rsid w:val="00523B44"/>
    <w:rsid w:val="0052423C"/>
    <w:rsid w:val="005246FC"/>
    <w:rsid w:val="00526C1E"/>
    <w:rsid w:val="00532639"/>
    <w:rsid w:val="00532B84"/>
    <w:rsid w:val="005411CF"/>
    <w:rsid w:val="00541CC9"/>
    <w:rsid w:val="005460CD"/>
    <w:rsid w:val="00546E7E"/>
    <w:rsid w:val="00552DD1"/>
    <w:rsid w:val="005553DD"/>
    <w:rsid w:val="00556223"/>
    <w:rsid w:val="00560819"/>
    <w:rsid w:val="005611D8"/>
    <w:rsid w:val="00563532"/>
    <w:rsid w:val="00564EFC"/>
    <w:rsid w:val="005651C5"/>
    <w:rsid w:val="00573200"/>
    <w:rsid w:val="00574B3D"/>
    <w:rsid w:val="00575A49"/>
    <w:rsid w:val="005760A9"/>
    <w:rsid w:val="00580101"/>
    <w:rsid w:val="00580933"/>
    <w:rsid w:val="00582E6A"/>
    <w:rsid w:val="00587213"/>
    <w:rsid w:val="00587652"/>
    <w:rsid w:val="0059149A"/>
    <w:rsid w:val="00594464"/>
    <w:rsid w:val="00597CE4"/>
    <w:rsid w:val="005A4AFE"/>
    <w:rsid w:val="005B0D44"/>
    <w:rsid w:val="005B2432"/>
    <w:rsid w:val="005B490C"/>
    <w:rsid w:val="005B795A"/>
    <w:rsid w:val="005C1400"/>
    <w:rsid w:val="005C3056"/>
    <w:rsid w:val="005C3A4B"/>
    <w:rsid w:val="005C4EB7"/>
    <w:rsid w:val="005C52FC"/>
    <w:rsid w:val="005C53DC"/>
    <w:rsid w:val="005C59FA"/>
    <w:rsid w:val="005D0CE4"/>
    <w:rsid w:val="005D275B"/>
    <w:rsid w:val="005D3425"/>
    <w:rsid w:val="005D468A"/>
    <w:rsid w:val="005E0337"/>
    <w:rsid w:val="005E0C46"/>
    <w:rsid w:val="005E1E4A"/>
    <w:rsid w:val="005E4E8C"/>
    <w:rsid w:val="005E5BF3"/>
    <w:rsid w:val="005E5DD6"/>
    <w:rsid w:val="005E7E3C"/>
    <w:rsid w:val="005F208B"/>
    <w:rsid w:val="005F4D2C"/>
    <w:rsid w:val="005F5674"/>
    <w:rsid w:val="005F5ED6"/>
    <w:rsid w:val="00601801"/>
    <w:rsid w:val="006027D0"/>
    <w:rsid w:val="006054DB"/>
    <w:rsid w:val="00606521"/>
    <w:rsid w:val="00607410"/>
    <w:rsid w:val="006077C1"/>
    <w:rsid w:val="00610472"/>
    <w:rsid w:val="00610C75"/>
    <w:rsid w:val="006153AF"/>
    <w:rsid w:val="00622781"/>
    <w:rsid w:val="00625CB0"/>
    <w:rsid w:val="006273BE"/>
    <w:rsid w:val="0063025B"/>
    <w:rsid w:val="00631C76"/>
    <w:rsid w:val="00632B26"/>
    <w:rsid w:val="0063387D"/>
    <w:rsid w:val="00634498"/>
    <w:rsid w:val="00635BCD"/>
    <w:rsid w:val="006367C9"/>
    <w:rsid w:val="00636EAC"/>
    <w:rsid w:val="00640BFF"/>
    <w:rsid w:val="0064429C"/>
    <w:rsid w:val="006453F3"/>
    <w:rsid w:val="0064630C"/>
    <w:rsid w:val="006517F8"/>
    <w:rsid w:val="00651A4A"/>
    <w:rsid w:val="00651E6C"/>
    <w:rsid w:val="00651E9B"/>
    <w:rsid w:val="00652750"/>
    <w:rsid w:val="00652D6B"/>
    <w:rsid w:val="00655DDD"/>
    <w:rsid w:val="006564BC"/>
    <w:rsid w:val="00661D2F"/>
    <w:rsid w:val="00662952"/>
    <w:rsid w:val="006731D2"/>
    <w:rsid w:val="0068221E"/>
    <w:rsid w:val="006827D0"/>
    <w:rsid w:val="0068330A"/>
    <w:rsid w:val="00684DF4"/>
    <w:rsid w:val="006872EE"/>
    <w:rsid w:val="00687635"/>
    <w:rsid w:val="006902F4"/>
    <w:rsid w:val="00690F16"/>
    <w:rsid w:val="006929AD"/>
    <w:rsid w:val="00692FC9"/>
    <w:rsid w:val="006938E0"/>
    <w:rsid w:val="0069621B"/>
    <w:rsid w:val="006971BC"/>
    <w:rsid w:val="006A4113"/>
    <w:rsid w:val="006A5508"/>
    <w:rsid w:val="006A5FD6"/>
    <w:rsid w:val="006B11AE"/>
    <w:rsid w:val="006B15B4"/>
    <w:rsid w:val="006B1643"/>
    <w:rsid w:val="006B4267"/>
    <w:rsid w:val="006B4ECC"/>
    <w:rsid w:val="006B5E64"/>
    <w:rsid w:val="006C095A"/>
    <w:rsid w:val="006C468D"/>
    <w:rsid w:val="006C5157"/>
    <w:rsid w:val="006C5395"/>
    <w:rsid w:val="006D006C"/>
    <w:rsid w:val="006D059B"/>
    <w:rsid w:val="006D14CE"/>
    <w:rsid w:val="006D2BE2"/>
    <w:rsid w:val="006D44B9"/>
    <w:rsid w:val="006D5ACB"/>
    <w:rsid w:val="006E1D61"/>
    <w:rsid w:val="006E7EC0"/>
    <w:rsid w:val="006F209E"/>
    <w:rsid w:val="006F4E9B"/>
    <w:rsid w:val="00700307"/>
    <w:rsid w:val="00702F79"/>
    <w:rsid w:val="00703822"/>
    <w:rsid w:val="007039B3"/>
    <w:rsid w:val="00703ABE"/>
    <w:rsid w:val="00703D20"/>
    <w:rsid w:val="0070662A"/>
    <w:rsid w:val="00707A10"/>
    <w:rsid w:val="007113FC"/>
    <w:rsid w:val="00712627"/>
    <w:rsid w:val="0071266B"/>
    <w:rsid w:val="0071342A"/>
    <w:rsid w:val="007143A8"/>
    <w:rsid w:val="00721A89"/>
    <w:rsid w:val="00722869"/>
    <w:rsid w:val="007244A6"/>
    <w:rsid w:val="007255FC"/>
    <w:rsid w:val="00726C36"/>
    <w:rsid w:val="00727F94"/>
    <w:rsid w:val="00731511"/>
    <w:rsid w:val="007337EB"/>
    <w:rsid w:val="00733CFB"/>
    <w:rsid w:val="00734332"/>
    <w:rsid w:val="0073488F"/>
    <w:rsid w:val="0074122B"/>
    <w:rsid w:val="00742485"/>
    <w:rsid w:val="00742669"/>
    <w:rsid w:val="00745D18"/>
    <w:rsid w:val="0075275F"/>
    <w:rsid w:val="00754880"/>
    <w:rsid w:val="00766F91"/>
    <w:rsid w:val="007702F6"/>
    <w:rsid w:val="00772B63"/>
    <w:rsid w:val="007751E5"/>
    <w:rsid w:val="00775845"/>
    <w:rsid w:val="00776530"/>
    <w:rsid w:val="007806F2"/>
    <w:rsid w:val="00781210"/>
    <w:rsid w:val="00781862"/>
    <w:rsid w:val="007830C4"/>
    <w:rsid w:val="00786741"/>
    <w:rsid w:val="00791E8E"/>
    <w:rsid w:val="00793B8A"/>
    <w:rsid w:val="007A0109"/>
    <w:rsid w:val="007A06C0"/>
    <w:rsid w:val="007A1E74"/>
    <w:rsid w:val="007A2070"/>
    <w:rsid w:val="007A2CD0"/>
    <w:rsid w:val="007A30A9"/>
    <w:rsid w:val="007A3F81"/>
    <w:rsid w:val="007A40D0"/>
    <w:rsid w:val="007A4BC4"/>
    <w:rsid w:val="007A70C4"/>
    <w:rsid w:val="007A770C"/>
    <w:rsid w:val="007B2500"/>
    <w:rsid w:val="007B25C0"/>
    <w:rsid w:val="007B2FB7"/>
    <w:rsid w:val="007B4A03"/>
    <w:rsid w:val="007B602A"/>
    <w:rsid w:val="007B7BEF"/>
    <w:rsid w:val="007C09AB"/>
    <w:rsid w:val="007C0D39"/>
    <w:rsid w:val="007C33BE"/>
    <w:rsid w:val="007C3509"/>
    <w:rsid w:val="007C6140"/>
    <w:rsid w:val="007D0CF1"/>
    <w:rsid w:val="007D61D6"/>
    <w:rsid w:val="007D6372"/>
    <w:rsid w:val="007D784C"/>
    <w:rsid w:val="007E0468"/>
    <w:rsid w:val="007E06DB"/>
    <w:rsid w:val="007E17DF"/>
    <w:rsid w:val="007E1B19"/>
    <w:rsid w:val="007E2395"/>
    <w:rsid w:val="007E28A2"/>
    <w:rsid w:val="007E38B5"/>
    <w:rsid w:val="007F2055"/>
    <w:rsid w:val="007F3623"/>
    <w:rsid w:val="007F5F3C"/>
    <w:rsid w:val="007F6678"/>
    <w:rsid w:val="007F7979"/>
    <w:rsid w:val="00806B62"/>
    <w:rsid w:val="00806FFB"/>
    <w:rsid w:val="00807C37"/>
    <w:rsid w:val="008122AA"/>
    <w:rsid w:val="008123EE"/>
    <w:rsid w:val="0081388F"/>
    <w:rsid w:val="00813BFA"/>
    <w:rsid w:val="008140A8"/>
    <w:rsid w:val="00815B96"/>
    <w:rsid w:val="00816357"/>
    <w:rsid w:val="00817A03"/>
    <w:rsid w:val="00821158"/>
    <w:rsid w:val="00823797"/>
    <w:rsid w:val="00823E06"/>
    <w:rsid w:val="00826815"/>
    <w:rsid w:val="00827311"/>
    <w:rsid w:val="00831A85"/>
    <w:rsid w:val="00831EC3"/>
    <w:rsid w:val="0083279B"/>
    <w:rsid w:val="00834BB4"/>
    <w:rsid w:val="00835187"/>
    <w:rsid w:val="008404E5"/>
    <w:rsid w:val="0084157E"/>
    <w:rsid w:val="00853847"/>
    <w:rsid w:val="00854964"/>
    <w:rsid w:val="0085647C"/>
    <w:rsid w:val="00857932"/>
    <w:rsid w:val="008610E1"/>
    <w:rsid w:val="008632F2"/>
    <w:rsid w:val="0086628E"/>
    <w:rsid w:val="008663E7"/>
    <w:rsid w:val="00873501"/>
    <w:rsid w:val="00876326"/>
    <w:rsid w:val="0087675E"/>
    <w:rsid w:val="00880E81"/>
    <w:rsid w:val="00880E8E"/>
    <w:rsid w:val="00881345"/>
    <w:rsid w:val="00881400"/>
    <w:rsid w:val="0088652B"/>
    <w:rsid w:val="00892240"/>
    <w:rsid w:val="00893506"/>
    <w:rsid w:val="008945D9"/>
    <w:rsid w:val="008A136D"/>
    <w:rsid w:val="008A40E9"/>
    <w:rsid w:val="008A4D7E"/>
    <w:rsid w:val="008A5401"/>
    <w:rsid w:val="008A5631"/>
    <w:rsid w:val="008B0E48"/>
    <w:rsid w:val="008B1BED"/>
    <w:rsid w:val="008C46E5"/>
    <w:rsid w:val="008C4878"/>
    <w:rsid w:val="008D318B"/>
    <w:rsid w:val="008D65C9"/>
    <w:rsid w:val="008E0534"/>
    <w:rsid w:val="008E6224"/>
    <w:rsid w:val="008E7799"/>
    <w:rsid w:val="008F01B5"/>
    <w:rsid w:val="008F1D9C"/>
    <w:rsid w:val="008F634C"/>
    <w:rsid w:val="008F7FE5"/>
    <w:rsid w:val="009054CF"/>
    <w:rsid w:val="00912145"/>
    <w:rsid w:val="00914363"/>
    <w:rsid w:val="00915B83"/>
    <w:rsid w:val="00921D20"/>
    <w:rsid w:val="00922111"/>
    <w:rsid w:val="009222CB"/>
    <w:rsid w:val="00922367"/>
    <w:rsid w:val="0092366A"/>
    <w:rsid w:val="00924E66"/>
    <w:rsid w:val="00925089"/>
    <w:rsid w:val="00925339"/>
    <w:rsid w:val="00926CF5"/>
    <w:rsid w:val="00931B83"/>
    <w:rsid w:val="00931BB3"/>
    <w:rsid w:val="00935A0F"/>
    <w:rsid w:val="00936310"/>
    <w:rsid w:val="009367C3"/>
    <w:rsid w:val="00937E99"/>
    <w:rsid w:val="009418E4"/>
    <w:rsid w:val="009419DC"/>
    <w:rsid w:val="00941E42"/>
    <w:rsid w:val="0094335D"/>
    <w:rsid w:val="009440B9"/>
    <w:rsid w:val="009460AC"/>
    <w:rsid w:val="009554D2"/>
    <w:rsid w:val="00957119"/>
    <w:rsid w:val="00966708"/>
    <w:rsid w:val="0097109C"/>
    <w:rsid w:val="00972039"/>
    <w:rsid w:val="009733A7"/>
    <w:rsid w:val="009752D5"/>
    <w:rsid w:val="00976236"/>
    <w:rsid w:val="009777F8"/>
    <w:rsid w:val="00980199"/>
    <w:rsid w:val="00984DD2"/>
    <w:rsid w:val="0098527A"/>
    <w:rsid w:val="009852D6"/>
    <w:rsid w:val="00990D62"/>
    <w:rsid w:val="00990FB3"/>
    <w:rsid w:val="009913D9"/>
    <w:rsid w:val="00994629"/>
    <w:rsid w:val="009949E7"/>
    <w:rsid w:val="00995B25"/>
    <w:rsid w:val="0099649F"/>
    <w:rsid w:val="009A1AD6"/>
    <w:rsid w:val="009A307B"/>
    <w:rsid w:val="009A3B54"/>
    <w:rsid w:val="009B0597"/>
    <w:rsid w:val="009B141B"/>
    <w:rsid w:val="009B2DF2"/>
    <w:rsid w:val="009B520A"/>
    <w:rsid w:val="009B6D32"/>
    <w:rsid w:val="009B79B8"/>
    <w:rsid w:val="009C0321"/>
    <w:rsid w:val="009C34FF"/>
    <w:rsid w:val="009C6B15"/>
    <w:rsid w:val="009D3CEE"/>
    <w:rsid w:val="009D5040"/>
    <w:rsid w:val="009D53B4"/>
    <w:rsid w:val="009D71C1"/>
    <w:rsid w:val="009E0737"/>
    <w:rsid w:val="009E08D0"/>
    <w:rsid w:val="009E202C"/>
    <w:rsid w:val="009E27CE"/>
    <w:rsid w:val="009E4A4B"/>
    <w:rsid w:val="009E5334"/>
    <w:rsid w:val="009E5CD1"/>
    <w:rsid w:val="009E72D4"/>
    <w:rsid w:val="009E7635"/>
    <w:rsid w:val="009E7BA3"/>
    <w:rsid w:val="009E7E04"/>
    <w:rsid w:val="009F15AA"/>
    <w:rsid w:val="009F2CF0"/>
    <w:rsid w:val="009F54A6"/>
    <w:rsid w:val="009F5705"/>
    <w:rsid w:val="00A01265"/>
    <w:rsid w:val="00A0386C"/>
    <w:rsid w:val="00A04690"/>
    <w:rsid w:val="00A063F3"/>
    <w:rsid w:val="00A06545"/>
    <w:rsid w:val="00A06B52"/>
    <w:rsid w:val="00A06B7E"/>
    <w:rsid w:val="00A10550"/>
    <w:rsid w:val="00A10820"/>
    <w:rsid w:val="00A10F13"/>
    <w:rsid w:val="00A122E6"/>
    <w:rsid w:val="00A13AB9"/>
    <w:rsid w:val="00A13F09"/>
    <w:rsid w:val="00A170F9"/>
    <w:rsid w:val="00A22795"/>
    <w:rsid w:val="00A23CF9"/>
    <w:rsid w:val="00A270C3"/>
    <w:rsid w:val="00A3025D"/>
    <w:rsid w:val="00A3512D"/>
    <w:rsid w:val="00A402B7"/>
    <w:rsid w:val="00A40DD3"/>
    <w:rsid w:val="00A41C14"/>
    <w:rsid w:val="00A42F34"/>
    <w:rsid w:val="00A45BCE"/>
    <w:rsid w:val="00A46279"/>
    <w:rsid w:val="00A54316"/>
    <w:rsid w:val="00A57A5C"/>
    <w:rsid w:val="00A617BC"/>
    <w:rsid w:val="00A64479"/>
    <w:rsid w:val="00A658FC"/>
    <w:rsid w:val="00A7004D"/>
    <w:rsid w:val="00A7275A"/>
    <w:rsid w:val="00A75B8D"/>
    <w:rsid w:val="00A818E7"/>
    <w:rsid w:val="00A8311B"/>
    <w:rsid w:val="00A83E6C"/>
    <w:rsid w:val="00A9275E"/>
    <w:rsid w:val="00A97DF4"/>
    <w:rsid w:val="00AA26D7"/>
    <w:rsid w:val="00AA2B9A"/>
    <w:rsid w:val="00AA2DEB"/>
    <w:rsid w:val="00AA31F4"/>
    <w:rsid w:val="00AA340B"/>
    <w:rsid w:val="00AA3A4A"/>
    <w:rsid w:val="00AA56CF"/>
    <w:rsid w:val="00AB2447"/>
    <w:rsid w:val="00AB532F"/>
    <w:rsid w:val="00AB5781"/>
    <w:rsid w:val="00AC19E2"/>
    <w:rsid w:val="00AC2DB7"/>
    <w:rsid w:val="00AD1EFE"/>
    <w:rsid w:val="00AD4E66"/>
    <w:rsid w:val="00AD4F6A"/>
    <w:rsid w:val="00AD62FB"/>
    <w:rsid w:val="00AD7A68"/>
    <w:rsid w:val="00AE07D6"/>
    <w:rsid w:val="00AE210C"/>
    <w:rsid w:val="00AE2CAF"/>
    <w:rsid w:val="00AE48E7"/>
    <w:rsid w:val="00AE6956"/>
    <w:rsid w:val="00AF05B9"/>
    <w:rsid w:val="00AF114F"/>
    <w:rsid w:val="00AF2D89"/>
    <w:rsid w:val="00AF2E42"/>
    <w:rsid w:val="00AF6836"/>
    <w:rsid w:val="00B01F08"/>
    <w:rsid w:val="00B0203C"/>
    <w:rsid w:val="00B044AE"/>
    <w:rsid w:val="00B04C91"/>
    <w:rsid w:val="00B07BB6"/>
    <w:rsid w:val="00B1142F"/>
    <w:rsid w:val="00B15A8C"/>
    <w:rsid w:val="00B16E8F"/>
    <w:rsid w:val="00B17ADF"/>
    <w:rsid w:val="00B238EF"/>
    <w:rsid w:val="00B30401"/>
    <w:rsid w:val="00B30979"/>
    <w:rsid w:val="00B33602"/>
    <w:rsid w:val="00B41B6E"/>
    <w:rsid w:val="00B45175"/>
    <w:rsid w:val="00B45376"/>
    <w:rsid w:val="00B51AAC"/>
    <w:rsid w:val="00B55F53"/>
    <w:rsid w:val="00B56D8C"/>
    <w:rsid w:val="00B64895"/>
    <w:rsid w:val="00B6637D"/>
    <w:rsid w:val="00B67E2E"/>
    <w:rsid w:val="00B727B2"/>
    <w:rsid w:val="00B72D2C"/>
    <w:rsid w:val="00B736F4"/>
    <w:rsid w:val="00B74166"/>
    <w:rsid w:val="00B84A92"/>
    <w:rsid w:val="00B84E83"/>
    <w:rsid w:val="00B9213E"/>
    <w:rsid w:val="00B9281A"/>
    <w:rsid w:val="00B92EB8"/>
    <w:rsid w:val="00B93B3D"/>
    <w:rsid w:val="00B94B86"/>
    <w:rsid w:val="00BA18FB"/>
    <w:rsid w:val="00BA4566"/>
    <w:rsid w:val="00BA7064"/>
    <w:rsid w:val="00BA79B3"/>
    <w:rsid w:val="00BA7A07"/>
    <w:rsid w:val="00BB0502"/>
    <w:rsid w:val="00BB4D16"/>
    <w:rsid w:val="00BB76D0"/>
    <w:rsid w:val="00BC0333"/>
    <w:rsid w:val="00BC1DAA"/>
    <w:rsid w:val="00BC2205"/>
    <w:rsid w:val="00BC31FF"/>
    <w:rsid w:val="00BC363C"/>
    <w:rsid w:val="00BC50A1"/>
    <w:rsid w:val="00BD0371"/>
    <w:rsid w:val="00BD4032"/>
    <w:rsid w:val="00BD5C29"/>
    <w:rsid w:val="00BE0447"/>
    <w:rsid w:val="00BE21F2"/>
    <w:rsid w:val="00BE2F8C"/>
    <w:rsid w:val="00BE3017"/>
    <w:rsid w:val="00BE459C"/>
    <w:rsid w:val="00BF59A0"/>
    <w:rsid w:val="00C0155C"/>
    <w:rsid w:val="00C019FC"/>
    <w:rsid w:val="00C07D4D"/>
    <w:rsid w:val="00C108E6"/>
    <w:rsid w:val="00C173E6"/>
    <w:rsid w:val="00C216BA"/>
    <w:rsid w:val="00C2283A"/>
    <w:rsid w:val="00C22AFF"/>
    <w:rsid w:val="00C23EFC"/>
    <w:rsid w:val="00C248D6"/>
    <w:rsid w:val="00C26040"/>
    <w:rsid w:val="00C2667D"/>
    <w:rsid w:val="00C3110B"/>
    <w:rsid w:val="00C33A9C"/>
    <w:rsid w:val="00C33B2E"/>
    <w:rsid w:val="00C37623"/>
    <w:rsid w:val="00C37F21"/>
    <w:rsid w:val="00C37FA2"/>
    <w:rsid w:val="00C43382"/>
    <w:rsid w:val="00C452BB"/>
    <w:rsid w:val="00C50A30"/>
    <w:rsid w:val="00C5632E"/>
    <w:rsid w:val="00C60D54"/>
    <w:rsid w:val="00C62C24"/>
    <w:rsid w:val="00C631B8"/>
    <w:rsid w:val="00C635B6"/>
    <w:rsid w:val="00C63D4E"/>
    <w:rsid w:val="00C64907"/>
    <w:rsid w:val="00C664A5"/>
    <w:rsid w:val="00C66A14"/>
    <w:rsid w:val="00C703C9"/>
    <w:rsid w:val="00C75A4D"/>
    <w:rsid w:val="00C77F83"/>
    <w:rsid w:val="00C8246F"/>
    <w:rsid w:val="00C843D9"/>
    <w:rsid w:val="00C851D8"/>
    <w:rsid w:val="00C91194"/>
    <w:rsid w:val="00C92792"/>
    <w:rsid w:val="00C9380C"/>
    <w:rsid w:val="00C950F9"/>
    <w:rsid w:val="00C958F2"/>
    <w:rsid w:val="00C9744E"/>
    <w:rsid w:val="00C9752E"/>
    <w:rsid w:val="00CA5CBD"/>
    <w:rsid w:val="00CB0025"/>
    <w:rsid w:val="00CB2B31"/>
    <w:rsid w:val="00CB3C07"/>
    <w:rsid w:val="00CB424D"/>
    <w:rsid w:val="00CB4AAB"/>
    <w:rsid w:val="00CB5C88"/>
    <w:rsid w:val="00CC554B"/>
    <w:rsid w:val="00CC7A7B"/>
    <w:rsid w:val="00CD0C83"/>
    <w:rsid w:val="00CD0F2C"/>
    <w:rsid w:val="00CD1268"/>
    <w:rsid w:val="00CD7709"/>
    <w:rsid w:val="00CE005B"/>
    <w:rsid w:val="00CF1BF8"/>
    <w:rsid w:val="00CF4F80"/>
    <w:rsid w:val="00CF671A"/>
    <w:rsid w:val="00D0240B"/>
    <w:rsid w:val="00D02C6C"/>
    <w:rsid w:val="00D0361A"/>
    <w:rsid w:val="00D0687B"/>
    <w:rsid w:val="00D1093D"/>
    <w:rsid w:val="00D12198"/>
    <w:rsid w:val="00D13DF2"/>
    <w:rsid w:val="00D24F8C"/>
    <w:rsid w:val="00D260A0"/>
    <w:rsid w:val="00D27D85"/>
    <w:rsid w:val="00D30ADD"/>
    <w:rsid w:val="00D32185"/>
    <w:rsid w:val="00D325EE"/>
    <w:rsid w:val="00D32EE0"/>
    <w:rsid w:val="00D346CB"/>
    <w:rsid w:val="00D34A2E"/>
    <w:rsid w:val="00D350BA"/>
    <w:rsid w:val="00D35DAA"/>
    <w:rsid w:val="00D428F7"/>
    <w:rsid w:val="00D43A0D"/>
    <w:rsid w:val="00D45576"/>
    <w:rsid w:val="00D46867"/>
    <w:rsid w:val="00D47F6C"/>
    <w:rsid w:val="00D51022"/>
    <w:rsid w:val="00D5169E"/>
    <w:rsid w:val="00D526F3"/>
    <w:rsid w:val="00D53DF6"/>
    <w:rsid w:val="00D61352"/>
    <w:rsid w:val="00D668CD"/>
    <w:rsid w:val="00D73439"/>
    <w:rsid w:val="00D74737"/>
    <w:rsid w:val="00D76A4D"/>
    <w:rsid w:val="00D821E0"/>
    <w:rsid w:val="00D8226D"/>
    <w:rsid w:val="00D854BA"/>
    <w:rsid w:val="00D8569F"/>
    <w:rsid w:val="00D85BB8"/>
    <w:rsid w:val="00D86496"/>
    <w:rsid w:val="00D870E8"/>
    <w:rsid w:val="00D9306F"/>
    <w:rsid w:val="00D939BD"/>
    <w:rsid w:val="00D93F8F"/>
    <w:rsid w:val="00D94127"/>
    <w:rsid w:val="00D96D49"/>
    <w:rsid w:val="00DA2034"/>
    <w:rsid w:val="00DA27C0"/>
    <w:rsid w:val="00DA2B52"/>
    <w:rsid w:val="00DA4A23"/>
    <w:rsid w:val="00DA5838"/>
    <w:rsid w:val="00DA6637"/>
    <w:rsid w:val="00DA786F"/>
    <w:rsid w:val="00DB15E3"/>
    <w:rsid w:val="00DB2927"/>
    <w:rsid w:val="00DB4C63"/>
    <w:rsid w:val="00DB6896"/>
    <w:rsid w:val="00DB6AE6"/>
    <w:rsid w:val="00DB6D41"/>
    <w:rsid w:val="00DB7E4A"/>
    <w:rsid w:val="00DC13F3"/>
    <w:rsid w:val="00DC16D6"/>
    <w:rsid w:val="00DC1A0D"/>
    <w:rsid w:val="00DC27C7"/>
    <w:rsid w:val="00DC4D27"/>
    <w:rsid w:val="00DC6F5B"/>
    <w:rsid w:val="00DC733E"/>
    <w:rsid w:val="00DD76AA"/>
    <w:rsid w:val="00DE05E0"/>
    <w:rsid w:val="00DE05EB"/>
    <w:rsid w:val="00DE1CCE"/>
    <w:rsid w:val="00DE7AC0"/>
    <w:rsid w:val="00DF1A91"/>
    <w:rsid w:val="00DF427B"/>
    <w:rsid w:val="00DF49D2"/>
    <w:rsid w:val="00DF57BE"/>
    <w:rsid w:val="00E01CF5"/>
    <w:rsid w:val="00E02029"/>
    <w:rsid w:val="00E0607E"/>
    <w:rsid w:val="00E06500"/>
    <w:rsid w:val="00E10A2A"/>
    <w:rsid w:val="00E10F7A"/>
    <w:rsid w:val="00E1481E"/>
    <w:rsid w:val="00E157E1"/>
    <w:rsid w:val="00E166D5"/>
    <w:rsid w:val="00E22A72"/>
    <w:rsid w:val="00E24346"/>
    <w:rsid w:val="00E249FF"/>
    <w:rsid w:val="00E27CC4"/>
    <w:rsid w:val="00E3310D"/>
    <w:rsid w:val="00E406BC"/>
    <w:rsid w:val="00E442DF"/>
    <w:rsid w:val="00E44333"/>
    <w:rsid w:val="00E56D4E"/>
    <w:rsid w:val="00E57060"/>
    <w:rsid w:val="00E570BF"/>
    <w:rsid w:val="00E57F71"/>
    <w:rsid w:val="00E675EA"/>
    <w:rsid w:val="00E702FF"/>
    <w:rsid w:val="00E7264A"/>
    <w:rsid w:val="00E73C6F"/>
    <w:rsid w:val="00E74093"/>
    <w:rsid w:val="00E749DF"/>
    <w:rsid w:val="00E75346"/>
    <w:rsid w:val="00E807C3"/>
    <w:rsid w:val="00E851BC"/>
    <w:rsid w:val="00E86AA5"/>
    <w:rsid w:val="00E87616"/>
    <w:rsid w:val="00E8774D"/>
    <w:rsid w:val="00E91234"/>
    <w:rsid w:val="00E91E81"/>
    <w:rsid w:val="00E929F9"/>
    <w:rsid w:val="00E932B8"/>
    <w:rsid w:val="00E95A20"/>
    <w:rsid w:val="00E97CE9"/>
    <w:rsid w:val="00EA5C16"/>
    <w:rsid w:val="00EA6061"/>
    <w:rsid w:val="00EB2B95"/>
    <w:rsid w:val="00EB5BA0"/>
    <w:rsid w:val="00EB737F"/>
    <w:rsid w:val="00EC199F"/>
    <w:rsid w:val="00EC3400"/>
    <w:rsid w:val="00EC3915"/>
    <w:rsid w:val="00ED69E5"/>
    <w:rsid w:val="00ED6A1D"/>
    <w:rsid w:val="00EE00D9"/>
    <w:rsid w:val="00EE0766"/>
    <w:rsid w:val="00EE11E1"/>
    <w:rsid w:val="00EE15A0"/>
    <w:rsid w:val="00EE3EA5"/>
    <w:rsid w:val="00EE5888"/>
    <w:rsid w:val="00EE7AC9"/>
    <w:rsid w:val="00EF000D"/>
    <w:rsid w:val="00EF3CA4"/>
    <w:rsid w:val="00EF4337"/>
    <w:rsid w:val="00F0065D"/>
    <w:rsid w:val="00F03A9D"/>
    <w:rsid w:val="00F06D65"/>
    <w:rsid w:val="00F11828"/>
    <w:rsid w:val="00F1265D"/>
    <w:rsid w:val="00F12F58"/>
    <w:rsid w:val="00F1506E"/>
    <w:rsid w:val="00F15EBC"/>
    <w:rsid w:val="00F169E6"/>
    <w:rsid w:val="00F17FDB"/>
    <w:rsid w:val="00F20232"/>
    <w:rsid w:val="00F218F1"/>
    <w:rsid w:val="00F24382"/>
    <w:rsid w:val="00F24C9C"/>
    <w:rsid w:val="00F27515"/>
    <w:rsid w:val="00F3614E"/>
    <w:rsid w:val="00F37FC3"/>
    <w:rsid w:val="00F41BB9"/>
    <w:rsid w:val="00F525B1"/>
    <w:rsid w:val="00F531BB"/>
    <w:rsid w:val="00F54573"/>
    <w:rsid w:val="00F545A3"/>
    <w:rsid w:val="00F5715F"/>
    <w:rsid w:val="00F61B49"/>
    <w:rsid w:val="00F644FA"/>
    <w:rsid w:val="00F67FF5"/>
    <w:rsid w:val="00F705B4"/>
    <w:rsid w:val="00F72B50"/>
    <w:rsid w:val="00F735ED"/>
    <w:rsid w:val="00F8144F"/>
    <w:rsid w:val="00F82161"/>
    <w:rsid w:val="00F8294A"/>
    <w:rsid w:val="00F83B62"/>
    <w:rsid w:val="00F92E65"/>
    <w:rsid w:val="00F95925"/>
    <w:rsid w:val="00F9654C"/>
    <w:rsid w:val="00FA4AA6"/>
    <w:rsid w:val="00FB092F"/>
    <w:rsid w:val="00FB298E"/>
    <w:rsid w:val="00FB4492"/>
    <w:rsid w:val="00FB5706"/>
    <w:rsid w:val="00FB7744"/>
    <w:rsid w:val="00FC0A1E"/>
    <w:rsid w:val="00FC3FE8"/>
    <w:rsid w:val="00FC5B28"/>
    <w:rsid w:val="00FC68CE"/>
    <w:rsid w:val="00FC6BF7"/>
    <w:rsid w:val="00FC7968"/>
    <w:rsid w:val="00FD47A4"/>
    <w:rsid w:val="00FD79A9"/>
    <w:rsid w:val="00FE15CD"/>
    <w:rsid w:val="00FE40AD"/>
    <w:rsid w:val="00FE4763"/>
    <w:rsid w:val="00FE7DAD"/>
    <w:rsid w:val="00FF01B8"/>
    <w:rsid w:val="00FF0474"/>
    <w:rsid w:val="00FF30C8"/>
    <w:rsid w:val="00FF5606"/>
    <w:rsid w:val="00FF6546"/>
    <w:rsid w:val="00FF69F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header" w:uiPriority="99" w:qFormat="1"/>
    <w:lsdException w:name="footer" w:uiPriority="99"/>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2070"/>
    <w:rPr>
      <w:rFonts w:ascii="Arial" w:hAnsi="Arial"/>
      <w:sz w:val="24"/>
      <w:szCs w:val="24"/>
    </w:rPr>
  </w:style>
  <w:style w:type="paragraph" w:styleId="Nagwek1">
    <w:name w:val="heading 1"/>
    <w:basedOn w:val="Normalny"/>
    <w:next w:val="Normalny"/>
    <w:link w:val="Nagwek1Znak"/>
    <w:qFormat/>
    <w:rsid w:val="00CF67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CF671A"/>
    <w:pPr>
      <w:keepNext/>
      <w:spacing w:before="240" w:after="60"/>
      <w:outlineLvl w:val="1"/>
    </w:pPr>
    <w:rPr>
      <w:rFonts w:cs="Arial"/>
      <w:b/>
      <w:bCs/>
      <w:i/>
      <w:iCs/>
      <w:sz w:val="28"/>
      <w:szCs w:val="28"/>
    </w:rPr>
  </w:style>
  <w:style w:type="paragraph" w:styleId="Nagwek3">
    <w:name w:val="heading 3"/>
    <w:basedOn w:val="Normalny"/>
    <w:next w:val="Normalny"/>
    <w:link w:val="Nagwek3Znak"/>
    <w:qFormat/>
    <w:rsid w:val="00CF671A"/>
    <w:pPr>
      <w:keepNext/>
      <w:widowControl w:val="0"/>
      <w:outlineLvl w:val="2"/>
    </w:pPr>
    <w:rPr>
      <w:rFonts w:ascii="Times New Roman" w:hAnsi="Times New Roman"/>
      <w:b/>
      <w:bCs/>
    </w:rPr>
  </w:style>
  <w:style w:type="paragraph" w:styleId="Nagwek4">
    <w:name w:val="heading 4"/>
    <w:basedOn w:val="Normalny"/>
    <w:next w:val="Normalny"/>
    <w:link w:val="Nagwek4Znak"/>
    <w:qFormat/>
    <w:rsid w:val="00CF671A"/>
    <w:pPr>
      <w:keepNext/>
      <w:widowControl w:val="0"/>
      <w:jc w:val="right"/>
      <w:outlineLvl w:val="3"/>
    </w:pPr>
    <w:rPr>
      <w:rFonts w:ascii="Times New Roman" w:hAnsi="Times New Roman"/>
      <w:sz w:val="28"/>
      <w:szCs w:val="28"/>
    </w:rPr>
  </w:style>
  <w:style w:type="paragraph" w:styleId="Nagwek5">
    <w:name w:val="heading 5"/>
    <w:basedOn w:val="Normalny"/>
    <w:next w:val="Normalny"/>
    <w:link w:val="Nagwek5Znak"/>
    <w:qFormat/>
    <w:rsid w:val="0084157E"/>
    <w:pPr>
      <w:keepNext/>
      <w:jc w:val="center"/>
      <w:outlineLvl w:val="4"/>
    </w:pPr>
    <w:rPr>
      <w:rFonts w:ascii="Times New Roman" w:hAnsi="Times New Roman"/>
      <w:b/>
      <w:sz w:val="20"/>
      <w:szCs w:val="20"/>
    </w:rPr>
  </w:style>
  <w:style w:type="paragraph" w:styleId="Nagwek6">
    <w:name w:val="heading 6"/>
    <w:basedOn w:val="Normalny"/>
    <w:next w:val="Normalny"/>
    <w:link w:val="Nagwek6Znak"/>
    <w:qFormat/>
    <w:rsid w:val="0084157E"/>
    <w:pPr>
      <w:keepNext/>
      <w:widowControl w:val="0"/>
      <w:outlineLvl w:val="5"/>
    </w:pPr>
    <w:rPr>
      <w:rFonts w:ascii="Times New Roman" w:hAnsi="Times New Roman"/>
      <w:b/>
      <w:sz w:val="32"/>
      <w:szCs w:val="20"/>
    </w:rPr>
  </w:style>
  <w:style w:type="paragraph" w:styleId="Nagwek7">
    <w:name w:val="heading 7"/>
    <w:basedOn w:val="Normalny"/>
    <w:next w:val="Normalny"/>
    <w:link w:val="Nagwek7Znak"/>
    <w:qFormat/>
    <w:rsid w:val="0084157E"/>
    <w:pPr>
      <w:suppressAutoHyphens/>
      <w:spacing w:before="240" w:after="60"/>
      <w:outlineLvl w:val="6"/>
    </w:pPr>
    <w:rPr>
      <w:rFonts w:ascii="Times New Roman" w:hAnsi="Times New Roman"/>
      <w:lang w:eastAsia="ar-SA"/>
    </w:rPr>
  </w:style>
  <w:style w:type="paragraph" w:styleId="Nagwek8">
    <w:name w:val="heading 8"/>
    <w:basedOn w:val="Normalny"/>
    <w:next w:val="Normalny"/>
    <w:link w:val="Nagwek8Znak"/>
    <w:qFormat/>
    <w:rsid w:val="0084157E"/>
    <w:pPr>
      <w:keepNext/>
      <w:widowControl w:val="0"/>
      <w:jc w:val="center"/>
      <w:outlineLvl w:val="7"/>
    </w:pPr>
    <w:rPr>
      <w:sz w:val="22"/>
      <w:szCs w:val="20"/>
      <w:u w:val="single"/>
    </w:rPr>
  </w:style>
  <w:style w:type="paragraph" w:styleId="Nagwek9">
    <w:name w:val="heading 9"/>
    <w:basedOn w:val="Normalny"/>
    <w:next w:val="Normalny"/>
    <w:link w:val="Nagwek9Znak"/>
    <w:qFormat/>
    <w:rsid w:val="0084157E"/>
    <w:pPr>
      <w:keepNext/>
      <w:widowControl w:val="0"/>
      <w:jc w:val="center"/>
      <w:outlineLvl w:val="8"/>
    </w:pPr>
    <w:rPr>
      <w:b/>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Nagłówek strony nieparzystej"/>
    <w:basedOn w:val="Normalny"/>
    <w:link w:val="NagwekZnak"/>
    <w:uiPriority w:val="99"/>
    <w:qFormat/>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character" w:customStyle="1" w:styleId="Nagwek1Znak">
    <w:name w:val="Nagłówek 1 Znak"/>
    <w:basedOn w:val="Domylnaczcionkaakapitu"/>
    <w:link w:val="Nagwek1"/>
    <w:rsid w:val="00CF671A"/>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rsid w:val="00CF671A"/>
    <w:rPr>
      <w:rFonts w:ascii="Arial" w:hAnsi="Arial" w:cs="Arial"/>
      <w:b/>
      <w:bCs/>
      <w:i/>
      <w:iCs/>
      <w:sz w:val="28"/>
      <w:szCs w:val="28"/>
    </w:rPr>
  </w:style>
  <w:style w:type="character" w:customStyle="1" w:styleId="Nagwek3Znak">
    <w:name w:val="Nagłówek 3 Znak"/>
    <w:basedOn w:val="Domylnaczcionkaakapitu"/>
    <w:link w:val="Nagwek3"/>
    <w:rsid w:val="00CF671A"/>
    <w:rPr>
      <w:b/>
      <w:bCs/>
      <w:sz w:val="24"/>
      <w:szCs w:val="24"/>
    </w:rPr>
  </w:style>
  <w:style w:type="character" w:customStyle="1" w:styleId="Nagwek4Znak">
    <w:name w:val="Nagłówek 4 Znak"/>
    <w:basedOn w:val="Domylnaczcionkaakapitu"/>
    <w:link w:val="Nagwek4"/>
    <w:rsid w:val="00CF671A"/>
    <w:rPr>
      <w:sz w:val="28"/>
      <w:szCs w:val="28"/>
    </w:rPr>
  </w:style>
  <w:style w:type="paragraph" w:styleId="Tytu">
    <w:name w:val="Title"/>
    <w:basedOn w:val="Normalny"/>
    <w:link w:val="TytuZnak"/>
    <w:qFormat/>
    <w:rsid w:val="00CF671A"/>
    <w:pPr>
      <w:widowControl w:val="0"/>
      <w:jc w:val="center"/>
    </w:pPr>
    <w:rPr>
      <w:rFonts w:ascii="Times New Roman" w:hAnsi="Times New Roman"/>
      <w:b/>
      <w:szCs w:val="20"/>
    </w:rPr>
  </w:style>
  <w:style w:type="character" w:customStyle="1" w:styleId="TytuZnak">
    <w:name w:val="Tytuł Znak"/>
    <w:basedOn w:val="Domylnaczcionkaakapitu"/>
    <w:link w:val="Tytu"/>
    <w:uiPriority w:val="99"/>
    <w:rsid w:val="00CF671A"/>
    <w:rPr>
      <w:b/>
      <w:sz w:val="24"/>
    </w:rPr>
  </w:style>
  <w:style w:type="paragraph" w:styleId="Tekstpodstawowywcity">
    <w:name w:val="Body Text Indent"/>
    <w:basedOn w:val="Normalny"/>
    <w:link w:val="TekstpodstawowywcityZnak"/>
    <w:rsid w:val="00CF671A"/>
    <w:pPr>
      <w:widowControl w:val="0"/>
      <w:spacing w:after="120"/>
      <w:ind w:left="283"/>
    </w:pPr>
    <w:rPr>
      <w:rFonts w:ascii="Times New Roman" w:hAnsi="Times New Roman"/>
      <w:sz w:val="20"/>
      <w:szCs w:val="20"/>
    </w:rPr>
  </w:style>
  <w:style w:type="character" w:customStyle="1" w:styleId="TekstpodstawowywcityZnak">
    <w:name w:val="Tekst podstawowy wcięty Znak"/>
    <w:basedOn w:val="Domylnaczcionkaakapitu"/>
    <w:link w:val="Tekstpodstawowywcity"/>
    <w:rsid w:val="00CF671A"/>
  </w:style>
  <w:style w:type="paragraph" w:styleId="Tekstpodstawowy">
    <w:name w:val="Body Text"/>
    <w:aliases w:val="Tekst podstawowy Znak Znak"/>
    <w:basedOn w:val="Normalny"/>
    <w:link w:val="TekstpodstawowyZnak"/>
    <w:unhideWhenUsed/>
    <w:rsid w:val="00CF671A"/>
    <w:pPr>
      <w:spacing w:after="120"/>
    </w:pPr>
    <w:rPr>
      <w:rFonts w:ascii="Times New Roman" w:hAnsi="Times New Roman"/>
    </w:rPr>
  </w:style>
  <w:style w:type="character" w:customStyle="1" w:styleId="TekstpodstawowyZnak">
    <w:name w:val="Tekst podstawowy Znak"/>
    <w:aliases w:val="Tekst podstawowy Znak Znak Znak"/>
    <w:basedOn w:val="Domylnaczcionkaakapitu"/>
    <w:link w:val="Tekstpodstawowy"/>
    <w:rsid w:val="00CF671A"/>
    <w:rPr>
      <w:sz w:val="24"/>
      <w:szCs w:val="24"/>
    </w:rPr>
  </w:style>
  <w:style w:type="paragraph" w:styleId="Tekstprzypisudolnego">
    <w:name w:val="footnote text"/>
    <w:aliases w:val="Tekst przypisu,Podrozdział,Footnote,Podrozdzia3"/>
    <w:basedOn w:val="Normalny"/>
    <w:link w:val="TekstprzypisudolnegoZnak"/>
    <w:qFormat/>
    <w:rsid w:val="00CF671A"/>
    <w:rPr>
      <w:rFonts w:ascii="Times New Roman" w:hAnsi="Times New Roman"/>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qFormat/>
    <w:rsid w:val="00CF671A"/>
  </w:style>
  <w:style w:type="character" w:styleId="Odwoanieprzypisudolnego">
    <w:name w:val="footnote reference"/>
    <w:aliases w:val="Odwołanie przypisu,Footnote Reference Number"/>
    <w:basedOn w:val="Domylnaczcionkaakapitu"/>
    <w:qFormat/>
    <w:rsid w:val="00CF671A"/>
    <w:rPr>
      <w:vertAlign w:val="superscript"/>
    </w:rPr>
  </w:style>
  <w:style w:type="paragraph" w:styleId="Akapitzlist">
    <w:name w:val="List Paragraph"/>
    <w:aliases w:val="Numerowanie,Akapit z listą BS"/>
    <w:basedOn w:val="Normalny"/>
    <w:link w:val="AkapitzlistZnak"/>
    <w:uiPriority w:val="99"/>
    <w:qFormat/>
    <w:rsid w:val="00CF671A"/>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CF671A"/>
    <w:rPr>
      <w:b/>
      <w:bCs/>
    </w:rPr>
  </w:style>
  <w:style w:type="character" w:customStyle="1" w:styleId="norm">
    <w:name w:val="norm"/>
    <w:basedOn w:val="Domylnaczcionkaakapitu"/>
    <w:rsid w:val="00CF671A"/>
  </w:style>
  <w:style w:type="character" w:styleId="Odwoaniedokomentarza">
    <w:name w:val="annotation reference"/>
    <w:basedOn w:val="Domylnaczcionkaakapitu"/>
    <w:rsid w:val="00CF671A"/>
    <w:rPr>
      <w:sz w:val="16"/>
      <w:szCs w:val="16"/>
    </w:rPr>
  </w:style>
  <w:style w:type="paragraph" w:customStyle="1" w:styleId="TekstprzypisudolnegoTekstprzypisu">
    <w:name w:val="Tekst przypisu dolnego.Tekst przypisu"/>
    <w:basedOn w:val="Normalny"/>
    <w:rsid w:val="00CF671A"/>
    <w:pPr>
      <w:widowControl w:val="0"/>
    </w:pPr>
    <w:rPr>
      <w:rFonts w:ascii="Times New Roman" w:hAnsi="Times New Roman"/>
      <w:sz w:val="20"/>
      <w:szCs w:val="20"/>
    </w:rPr>
  </w:style>
  <w:style w:type="character" w:styleId="Hipercze">
    <w:name w:val="Hyperlink"/>
    <w:uiPriority w:val="99"/>
    <w:rsid w:val="00CF671A"/>
    <w:rPr>
      <w:color w:val="0000FF"/>
      <w:u w:val="single"/>
    </w:rPr>
  </w:style>
  <w:style w:type="paragraph" w:customStyle="1" w:styleId="BodyText211">
    <w:name w:val="Body Text 211"/>
    <w:basedOn w:val="Normalny"/>
    <w:uiPriority w:val="99"/>
    <w:rsid w:val="00CF671A"/>
    <w:pPr>
      <w:tabs>
        <w:tab w:val="left" w:pos="0"/>
      </w:tabs>
      <w:jc w:val="both"/>
    </w:pPr>
    <w:rPr>
      <w:rFonts w:ascii="Times New Roman" w:hAnsi="Times New Roman"/>
      <w:szCs w:val="20"/>
    </w:rPr>
  </w:style>
  <w:style w:type="character" w:customStyle="1" w:styleId="tabulatory">
    <w:name w:val="tabulatory"/>
    <w:basedOn w:val="Domylnaczcionkaakapitu"/>
    <w:rsid w:val="00CF671A"/>
  </w:style>
  <w:style w:type="character" w:customStyle="1" w:styleId="NagwekZnak">
    <w:name w:val="Nagłówek Znak"/>
    <w:aliases w:val="Nagłówek strony Znak,Nagłówek strony nieparzystej Znak"/>
    <w:basedOn w:val="Domylnaczcionkaakapitu"/>
    <w:link w:val="Nagwek"/>
    <w:uiPriority w:val="99"/>
    <w:qFormat/>
    <w:rsid w:val="00CF671A"/>
    <w:rPr>
      <w:rFonts w:ascii="Arial" w:hAnsi="Arial"/>
      <w:sz w:val="24"/>
      <w:szCs w:val="24"/>
    </w:rPr>
  </w:style>
  <w:style w:type="character" w:customStyle="1" w:styleId="StopkaZnak">
    <w:name w:val="Stopka Znak"/>
    <w:basedOn w:val="Domylnaczcionkaakapitu"/>
    <w:link w:val="Stopka"/>
    <w:uiPriority w:val="99"/>
    <w:rsid w:val="00CF671A"/>
    <w:rPr>
      <w:rFonts w:ascii="Arial" w:hAnsi="Arial"/>
      <w:sz w:val="24"/>
      <w:szCs w:val="24"/>
    </w:rPr>
  </w:style>
  <w:style w:type="paragraph" w:styleId="Tekstdymka">
    <w:name w:val="Balloon Text"/>
    <w:basedOn w:val="Normalny"/>
    <w:link w:val="TekstdymkaZnak"/>
    <w:uiPriority w:val="99"/>
    <w:unhideWhenUsed/>
    <w:rsid w:val="00CF671A"/>
    <w:rPr>
      <w:rFonts w:ascii="Tahoma" w:hAnsi="Tahoma" w:cs="Tahoma"/>
      <w:sz w:val="16"/>
      <w:szCs w:val="16"/>
    </w:rPr>
  </w:style>
  <w:style w:type="character" w:customStyle="1" w:styleId="TekstdymkaZnak">
    <w:name w:val="Tekst dymka Znak"/>
    <w:basedOn w:val="Domylnaczcionkaakapitu"/>
    <w:link w:val="Tekstdymka"/>
    <w:uiPriority w:val="99"/>
    <w:rsid w:val="00CF671A"/>
    <w:rPr>
      <w:rFonts w:ascii="Tahoma" w:hAnsi="Tahoma" w:cs="Tahoma"/>
      <w:sz w:val="16"/>
      <w:szCs w:val="16"/>
    </w:rPr>
  </w:style>
  <w:style w:type="paragraph" w:customStyle="1" w:styleId="Default">
    <w:name w:val="Default"/>
    <w:rsid w:val="00CF671A"/>
    <w:pPr>
      <w:autoSpaceDE w:val="0"/>
      <w:autoSpaceDN w:val="0"/>
      <w:adjustRightInd w:val="0"/>
    </w:pPr>
    <w:rPr>
      <w:rFonts w:eastAsiaTheme="minorHAnsi"/>
      <w:color w:val="000000"/>
      <w:sz w:val="24"/>
      <w:szCs w:val="24"/>
      <w:lang w:eastAsia="en-US"/>
    </w:rPr>
  </w:style>
  <w:style w:type="paragraph" w:styleId="HTML-wstpniesformatowany">
    <w:name w:val="HTML Preformatted"/>
    <w:basedOn w:val="Normalny"/>
    <w:link w:val="HTML-wstpniesformatowanyZnak"/>
    <w:uiPriority w:val="99"/>
    <w:unhideWhenUsed/>
    <w:rsid w:val="00CF6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CF671A"/>
    <w:rPr>
      <w:rFonts w:ascii="Courier New" w:hAnsi="Courier New" w:cs="Courier New"/>
    </w:rPr>
  </w:style>
  <w:style w:type="paragraph" w:styleId="Bezodstpw">
    <w:name w:val="No Spacing"/>
    <w:basedOn w:val="Normalny"/>
    <w:link w:val="BezodstpwZnak"/>
    <w:uiPriority w:val="1"/>
    <w:qFormat/>
    <w:rsid w:val="00CF671A"/>
    <w:rPr>
      <w:rFonts w:ascii="Calibri" w:eastAsia="Calibri" w:hAnsi="Calibri"/>
      <w:sz w:val="22"/>
      <w:szCs w:val="22"/>
      <w:lang w:eastAsia="en-US" w:bidi="en-US"/>
    </w:rPr>
  </w:style>
  <w:style w:type="character" w:customStyle="1" w:styleId="BezodstpwZnak">
    <w:name w:val="Bez odstępów Znak"/>
    <w:basedOn w:val="Domylnaczcionkaakapitu"/>
    <w:link w:val="Bezodstpw"/>
    <w:uiPriority w:val="1"/>
    <w:rsid w:val="00CF671A"/>
    <w:rPr>
      <w:rFonts w:ascii="Calibri" w:eastAsia="Calibri" w:hAnsi="Calibri"/>
      <w:sz w:val="22"/>
      <w:szCs w:val="22"/>
      <w:lang w:eastAsia="en-US" w:bidi="en-US"/>
    </w:rPr>
  </w:style>
  <w:style w:type="character" w:customStyle="1" w:styleId="highlight">
    <w:name w:val="highlight"/>
    <w:basedOn w:val="Domylnaczcionkaakapitu"/>
    <w:rsid w:val="00CF671A"/>
  </w:style>
  <w:style w:type="paragraph" w:styleId="Tekstkomentarza">
    <w:name w:val="annotation text"/>
    <w:basedOn w:val="Normalny"/>
    <w:link w:val="TekstkomentarzaZnak"/>
    <w:uiPriority w:val="99"/>
    <w:unhideWhenUsed/>
    <w:rsid w:val="00CF671A"/>
    <w:rPr>
      <w:rFonts w:ascii="Times New Roman" w:hAnsi="Times New Roman"/>
      <w:sz w:val="20"/>
      <w:szCs w:val="20"/>
    </w:rPr>
  </w:style>
  <w:style w:type="character" w:customStyle="1" w:styleId="TekstkomentarzaZnak">
    <w:name w:val="Tekst komentarza Znak"/>
    <w:basedOn w:val="Domylnaczcionkaakapitu"/>
    <w:link w:val="Tekstkomentarza"/>
    <w:uiPriority w:val="99"/>
    <w:rsid w:val="00CF671A"/>
  </w:style>
  <w:style w:type="paragraph" w:styleId="Tematkomentarza">
    <w:name w:val="annotation subject"/>
    <w:basedOn w:val="Tekstkomentarza"/>
    <w:next w:val="Tekstkomentarza"/>
    <w:link w:val="TematkomentarzaZnak"/>
    <w:rsid w:val="00CF671A"/>
    <w:rPr>
      <w:b/>
      <w:bCs/>
    </w:rPr>
  </w:style>
  <w:style w:type="character" w:customStyle="1" w:styleId="TematkomentarzaZnak">
    <w:name w:val="Temat komentarza Znak"/>
    <w:basedOn w:val="TekstkomentarzaZnak"/>
    <w:link w:val="Tematkomentarza"/>
    <w:rsid w:val="00CF671A"/>
    <w:rPr>
      <w:b/>
      <w:bCs/>
    </w:rPr>
  </w:style>
  <w:style w:type="paragraph" w:customStyle="1" w:styleId="Tekstkomentarza1">
    <w:name w:val="Tekst komentarza1"/>
    <w:basedOn w:val="Normalny"/>
    <w:rsid w:val="00CF671A"/>
    <w:pPr>
      <w:suppressAutoHyphens/>
    </w:pPr>
    <w:rPr>
      <w:rFonts w:ascii="Times New Roman" w:hAnsi="Times New Roman" w:cs="Tms Rmn"/>
      <w:sz w:val="20"/>
      <w:szCs w:val="20"/>
      <w:lang w:eastAsia="ar-SA"/>
    </w:rPr>
  </w:style>
  <w:style w:type="character" w:customStyle="1" w:styleId="text">
    <w:name w:val="text"/>
    <w:basedOn w:val="Domylnaczcionkaakapitu"/>
    <w:rsid w:val="00CF671A"/>
  </w:style>
  <w:style w:type="character" w:styleId="Numerstrony">
    <w:name w:val="page number"/>
    <w:basedOn w:val="Domylnaczcionkaakapitu"/>
    <w:rsid w:val="00CF671A"/>
    <w:rPr>
      <w:rFonts w:cs="Times New Roman"/>
    </w:rPr>
  </w:style>
  <w:style w:type="paragraph" w:styleId="NormalnyWeb">
    <w:name w:val="Normal (Web)"/>
    <w:basedOn w:val="Normalny"/>
    <w:uiPriority w:val="99"/>
    <w:qFormat/>
    <w:rsid w:val="00CF671A"/>
    <w:pPr>
      <w:spacing w:before="100" w:beforeAutospacing="1" w:after="100" w:afterAutospacing="1"/>
    </w:pPr>
    <w:rPr>
      <w:rFonts w:ascii="Times New Roman" w:hAnsi="Times New Roman"/>
    </w:rPr>
  </w:style>
  <w:style w:type="character" w:customStyle="1" w:styleId="eltit1">
    <w:name w:val="eltit1"/>
    <w:basedOn w:val="Domylnaczcionkaakapitu"/>
    <w:rsid w:val="00CF671A"/>
    <w:rPr>
      <w:rFonts w:ascii="Verdana" w:hAnsi="Verdana" w:cs="Verdana"/>
      <w:color w:val="auto"/>
      <w:sz w:val="20"/>
      <w:szCs w:val="20"/>
    </w:rPr>
  </w:style>
  <w:style w:type="paragraph" w:styleId="Tekstpodstawowy2">
    <w:name w:val="Body Text 2"/>
    <w:basedOn w:val="Normalny"/>
    <w:link w:val="Tekstpodstawowy2Znak"/>
    <w:rsid w:val="00CF671A"/>
    <w:pPr>
      <w:widowControl w:val="0"/>
      <w:spacing w:after="120" w:line="480" w:lineRule="auto"/>
    </w:pPr>
    <w:rPr>
      <w:rFonts w:ascii="Times New Roman" w:hAnsi="Times New Roman"/>
      <w:sz w:val="20"/>
      <w:szCs w:val="20"/>
    </w:rPr>
  </w:style>
  <w:style w:type="character" w:customStyle="1" w:styleId="Tekstpodstawowy2Znak">
    <w:name w:val="Tekst podstawowy 2 Znak"/>
    <w:basedOn w:val="Domylnaczcionkaakapitu"/>
    <w:link w:val="Tekstpodstawowy2"/>
    <w:rsid w:val="00CF671A"/>
  </w:style>
  <w:style w:type="paragraph" w:styleId="Tekstprzypisukocowego">
    <w:name w:val="endnote text"/>
    <w:basedOn w:val="Normalny"/>
    <w:link w:val="TekstprzypisukocowegoZnak"/>
    <w:rsid w:val="00CF671A"/>
    <w:pPr>
      <w:widowControl w:val="0"/>
    </w:pPr>
    <w:rPr>
      <w:rFonts w:ascii="Times New Roman" w:hAnsi="Times New Roman"/>
      <w:sz w:val="20"/>
      <w:szCs w:val="20"/>
    </w:rPr>
  </w:style>
  <w:style w:type="character" w:customStyle="1" w:styleId="TekstprzypisukocowegoZnak">
    <w:name w:val="Tekst przypisu końcowego Znak"/>
    <w:basedOn w:val="Domylnaczcionkaakapitu"/>
    <w:link w:val="Tekstprzypisukocowego"/>
    <w:uiPriority w:val="99"/>
    <w:rsid w:val="00CF671A"/>
  </w:style>
  <w:style w:type="character" w:styleId="Odwoanieprzypisukocowego">
    <w:name w:val="endnote reference"/>
    <w:basedOn w:val="Domylnaczcionkaakapitu"/>
    <w:rsid w:val="00CF671A"/>
    <w:rPr>
      <w:rFonts w:cs="Times New Roman"/>
      <w:vertAlign w:val="superscript"/>
    </w:rPr>
  </w:style>
  <w:style w:type="paragraph" w:styleId="Tekstpodstawowy3">
    <w:name w:val="Body Text 3"/>
    <w:basedOn w:val="Normalny"/>
    <w:link w:val="Tekstpodstawowy3Znak"/>
    <w:rsid w:val="00CF671A"/>
    <w:pPr>
      <w:widowControl w:val="0"/>
      <w:spacing w:after="120"/>
    </w:pPr>
    <w:rPr>
      <w:rFonts w:ascii="Times New Roman" w:hAnsi="Times New Roman"/>
      <w:sz w:val="16"/>
      <w:szCs w:val="16"/>
    </w:rPr>
  </w:style>
  <w:style w:type="character" w:customStyle="1" w:styleId="Tekstpodstawowy3Znak">
    <w:name w:val="Tekst podstawowy 3 Znak"/>
    <w:basedOn w:val="Domylnaczcionkaakapitu"/>
    <w:link w:val="Tekstpodstawowy3"/>
    <w:uiPriority w:val="99"/>
    <w:rsid w:val="00CF671A"/>
    <w:rPr>
      <w:sz w:val="16"/>
      <w:szCs w:val="16"/>
    </w:rPr>
  </w:style>
  <w:style w:type="paragraph" w:styleId="Plandokumentu">
    <w:name w:val="Document Map"/>
    <w:basedOn w:val="Normalny"/>
    <w:link w:val="PlandokumentuZnak"/>
    <w:rsid w:val="00CF671A"/>
    <w:pPr>
      <w:widowControl w:val="0"/>
      <w:shd w:val="clear" w:color="auto" w:fill="000080"/>
    </w:pPr>
    <w:rPr>
      <w:rFonts w:ascii="Tahoma" w:hAnsi="Tahoma" w:cs="Tahoma"/>
      <w:sz w:val="20"/>
      <w:szCs w:val="20"/>
    </w:rPr>
  </w:style>
  <w:style w:type="character" w:customStyle="1" w:styleId="PlandokumentuZnak">
    <w:name w:val="Plan dokumentu Znak"/>
    <w:basedOn w:val="Domylnaczcionkaakapitu"/>
    <w:link w:val="Plandokumentu"/>
    <w:rsid w:val="00CF671A"/>
    <w:rPr>
      <w:rFonts w:ascii="Tahoma" w:hAnsi="Tahoma" w:cs="Tahoma"/>
      <w:shd w:val="clear" w:color="auto" w:fill="000080"/>
    </w:rPr>
  </w:style>
  <w:style w:type="table" w:styleId="Tabela-Siatka">
    <w:name w:val="Table Grid"/>
    <w:basedOn w:val="Standardowy"/>
    <w:uiPriority w:val="59"/>
    <w:rsid w:val="00CF67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oprawka">
    <w:name w:val="Revision"/>
    <w:hidden/>
    <w:uiPriority w:val="99"/>
    <w:semiHidden/>
    <w:rsid w:val="00CF671A"/>
  </w:style>
  <w:style w:type="paragraph" w:customStyle="1" w:styleId="Akapitzlist1">
    <w:name w:val="Akapit z listą1"/>
    <w:basedOn w:val="Normalny"/>
    <w:uiPriority w:val="99"/>
    <w:rsid w:val="00CF671A"/>
    <w:pPr>
      <w:widowControl w:val="0"/>
      <w:ind w:left="720"/>
      <w:contextualSpacing/>
    </w:pPr>
    <w:rPr>
      <w:rFonts w:ascii="Times New Roman" w:hAnsi="Times New Roman"/>
      <w:sz w:val="20"/>
      <w:szCs w:val="20"/>
    </w:rPr>
  </w:style>
  <w:style w:type="character" w:customStyle="1" w:styleId="TekstprzypisuZnakZnak">
    <w:name w:val="Tekst przypisu Znak Znak"/>
    <w:basedOn w:val="Domylnaczcionkaakapitu"/>
    <w:semiHidden/>
    <w:rsid w:val="00CF671A"/>
    <w:rPr>
      <w:rFonts w:cs="Times New Roman"/>
    </w:rPr>
  </w:style>
  <w:style w:type="paragraph" w:styleId="Zwykytekst">
    <w:name w:val="Plain Text"/>
    <w:basedOn w:val="Normalny"/>
    <w:link w:val="ZwykytekstZnak"/>
    <w:rsid w:val="00CF671A"/>
    <w:pPr>
      <w:autoSpaceDE w:val="0"/>
      <w:autoSpaceDN w:val="0"/>
    </w:pPr>
    <w:rPr>
      <w:rFonts w:ascii="Courier New" w:hAnsi="Courier New" w:cs="Courier New"/>
      <w:sz w:val="20"/>
      <w:szCs w:val="20"/>
    </w:rPr>
  </w:style>
  <w:style w:type="character" w:customStyle="1" w:styleId="ZwykytekstZnak">
    <w:name w:val="Zwykły tekst Znak"/>
    <w:basedOn w:val="Domylnaczcionkaakapitu"/>
    <w:link w:val="Zwykytekst"/>
    <w:rsid w:val="00CF671A"/>
    <w:rPr>
      <w:rFonts w:ascii="Courier New" w:hAnsi="Courier New" w:cs="Courier New"/>
    </w:rPr>
  </w:style>
  <w:style w:type="character" w:customStyle="1" w:styleId="NagwekstronyZnakZnak">
    <w:name w:val="Nagłówek strony Znak Znak"/>
    <w:basedOn w:val="Domylnaczcionkaakapitu"/>
    <w:rsid w:val="00CF671A"/>
    <w:rPr>
      <w:lang w:val="pl-PL" w:eastAsia="pl-PL" w:bidi="ar-SA"/>
    </w:rPr>
  </w:style>
  <w:style w:type="paragraph" w:styleId="Podtytu">
    <w:name w:val="Subtitle"/>
    <w:basedOn w:val="Normalny"/>
    <w:next w:val="Normalny"/>
    <w:link w:val="PodtytuZnak"/>
    <w:qFormat/>
    <w:rsid w:val="00CF671A"/>
    <w:pPr>
      <w:widowControl w:val="0"/>
      <w:spacing w:after="60"/>
      <w:jc w:val="center"/>
      <w:outlineLvl w:val="1"/>
    </w:pPr>
    <w:rPr>
      <w:rFonts w:asciiTheme="majorHAnsi" w:eastAsiaTheme="majorEastAsia" w:hAnsiTheme="majorHAnsi" w:cstheme="majorBidi"/>
    </w:rPr>
  </w:style>
  <w:style w:type="character" w:customStyle="1" w:styleId="PodtytuZnak">
    <w:name w:val="Podtytuł Znak"/>
    <w:basedOn w:val="Domylnaczcionkaakapitu"/>
    <w:link w:val="Podtytu"/>
    <w:rsid w:val="00CF671A"/>
    <w:rPr>
      <w:rFonts w:asciiTheme="majorHAnsi" w:eastAsiaTheme="majorEastAsia" w:hAnsiTheme="majorHAnsi" w:cstheme="majorBidi"/>
      <w:sz w:val="24"/>
      <w:szCs w:val="24"/>
    </w:rPr>
  </w:style>
  <w:style w:type="character" w:customStyle="1" w:styleId="AkapitzlistZnak">
    <w:name w:val="Akapit z listą Znak"/>
    <w:aliases w:val="Numerowanie Znak,Akapit z listą BS Znak"/>
    <w:link w:val="Akapitzlist"/>
    <w:uiPriority w:val="34"/>
    <w:qFormat/>
    <w:locked/>
    <w:rsid w:val="00CF671A"/>
    <w:rPr>
      <w:rFonts w:ascii="Calibri" w:eastAsia="Calibri" w:hAnsi="Calibri"/>
      <w:sz w:val="22"/>
      <w:szCs w:val="22"/>
      <w:lang w:eastAsia="en-US"/>
    </w:rPr>
  </w:style>
  <w:style w:type="paragraph" w:customStyle="1" w:styleId="WW-Tekstpodstawowy3">
    <w:name w:val="WW-Tekst podstawowy 3"/>
    <w:basedOn w:val="Normalny"/>
    <w:qFormat/>
    <w:rsid w:val="00CF671A"/>
    <w:pPr>
      <w:suppressAutoHyphens/>
      <w:jc w:val="both"/>
      <w:textAlignment w:val="baseline"/>
    </w:pPr>
    <w:rPr>
      <w:rFonts w:ascii="Times New Roman" w:hAnsi="Times New Roman"/>
      <w:szCs w:val="20"/>
    </w:rPr>
  </w:style>
  <w:style w:type="paragraph" w:customStyle="1" w:styleId="Tretekstu">
    <w:name w:val="Treść tekstu"/>
    <w:basedOn w:val="Normalny"/>
    <w:rsid w:val="00CF671A"/>
    <w:pPr>
      <w:widowControl w:val="0"/>
      <w:spacing w:after="140" w:line="288" w:lineRule="auto"/>
    </w:pPr>
    <w:rPr>
      <w:rFonts w:ascii="Liberation Serif" w:eastAsia="SimSun" w:hAnsi="Liberation Serif" w:cs="Lucida Sans"/>
      <w:color w:val="00000A"/>
      <w:lang w:eastAsia="zh-CN" w:bidi="hi-IN"/>
    </w:rPr>
  </w:style>
  <w:style w:type="character" w:styleId="Wyrnieniedelikatne">
    <w:name w:val="Subtle Emphasis"/>
    <w:basedOn w:val="Domylnaczcionkaakapitu"/>
    <w:qFormat/>
    <w:rsid w:val="00CF671A"/>
    <w:rPr>
      <w:i/>
      <w:iCs/>
      <w:color w:val="808080" w:themeColor="text1" w:themeTint="7F"/>
    </w:rPr>
  </w:style>
  <w:style w:type="character" w:customStyle="1" w:styleId="apple-converted-space">
    <w:name w:val="apple-converted-space"/>
    <w:basedOn w:val="Domylnaczcionkaakapitu"/>
    <w:qFormat/>
    <w:rsid w:val="00CF671A"/>
  </w:style>
  <w:style w:type="paragraph" w:customStyle="1" w:styleId="Nagwekmniejszyrodek">
    <w:name w:val="Nagłówek mniejszy środek"/>
    <w:basedOn w:val="Normalny"/>
    <w:next w:val="Normalny"/>
    <w:rsid w:val="00CF671A"/>
    <w:pPr>
      <w:spacing w:before="240" w:after="240"/>
      <w:jc w:val="center"/>
    </w:pPr>
    <w:rPr>
      <w:rFonts w:asciiTheme="minorHAnsi" w:hAnsiTheme="minorHAnsi"/>
      <w:b/>
      <w:bCs/>
      <w:sz w:val="22"/>
      <w:szCs w:val="20"/>
    </w:rPr>
  </w:style>
  <w:style w:type="paragraph" w:customStyle="1" w:styleId="Prawa">
    <w:name w:val="Prawa"/>
    <w:aliases w:val="Kursywa"/>
    <w:basedOn w:val="Normalny"/>
    <w:rsid w:val="00CF671A"/>
    <w:pPr>
      <w:spacing w:before="60" w:after="60"/>
      <w:jc w:val="right"/>
    </w:pPr>
    <w:rPr>
      <w:rFonts w:ascii="Calibri" w:hAnsi="Calibri"/>
      <w:i/>
      <w:iCs/>
      <w:sz w:val="22"/>
      <w:szCs w:val="20"/>
    </w:rPr>
  </w:style>
  <w:style w:type="paragraph" w:customStyle="1" w:styleId="miejscenapiecz">
    <w:name w:val="miejsce na pieczęć"/>
    <w:basedOn w:val="Prawa"/>
    <w:rsid w:val="00CF671A"/>
    <w:pPr>
      <w:spacing w:before="600"/>
      <w:jc w:val="left"/>
    </w:pPr>
  </w:style>
  <w:style w:type="paragraph" w:customStyle="1" w:styleId="TABPogrrodek">
    <w:name w:val="TAB Pogr Środek"/>
    <w:basedOn w:val="Normalny"/>
    <w:rsid w:val="00CF671A"/>
    <w:pPr>
      <w:spacing w:before="60" w:after="60"/>
      <w:jc w:val="center"/>
    </w:pPr>
    <w:rPr>
      <w:rFonts w:ascii="Calibri" w:hAnsi="Calibri"/>
      <w:b/>
      <w:bCs/>
      <w:sz w:val="22"/>
      <w:szCs w:val="20"/>
    </w:rPr>
  </w:style>
  <w:style w:type="paragraph" w:customStyle="1" w:styleId="Tab10pktpogrrodek">
    <w:name w:val="Tab 10 pkt pogr środek"/>
    <w:basedOn w:val="Normalny"/>
    <w:rsid w:val="00CF671A"/>
    <w:pPr>
      <w:spacing w:before="40" w:after="40"/>
      <w:jc w:val="center"/>
    </w:pPr>
    <w:rPr>
      <w:rFonts w:ascii="Calibri" w:hAnsi="Calibri"/>
      <w:b/>
      <w:bCs/>
      <w:sz w:val="20"/>
      <w:szCs w:val="20"/>
    </w:rPr>
  </w:style>
  <w:style w:type="paragraph" w:customStyle="1" w:styleId="Preambua">
    <w:name w:val="Preambuła"/>
    <w:basedOn w:val="Normalny"/>
    <w:rsid w:val="00CF671A"/>
    <w:pPr>
      <w:spacing w:before="240" w:after="60"/>
      <w:jc w:val="both"/>
    </w:pPr>
    <w:rPr>
      <w:rFonts w:ascii="Calibri" w:hAnsi="Calibri"/>
      <w:iCs/>
      <w:sz w:val="22"/>
      <w:szCs w:val="20"/>
    </w:rPr>
  </w:style>
  <w:style w:type="character" w:customStyle="1" w:styleId="Nagwek5Znak">
    <w:name w:val="Nagłówek 5 Znak"/>
    <w:basedOn w:val="Domylnaczcionkaakapitu"/>
    <w:link w:val="Nagwek5"/>
    <w:rsid w:val="0084157E"/>
    <w:rPr>
      <w:b/>
    </w:rPr>
  </w:style>
  <w:style w:type="character" w:customStyle="1" w:styleId="Nagwek6Znak">
    <w:name w:val="Nagłówek 6 Znak"/>
    <w:basedOn w:val="Domylnaczcionkaakapitu"/>
    <w:link w:val="Nagwek6"/>
    <w:rsid w:val="0084157E"/>
    <w:rPr>
      <w:b/>
      <w:sz w:val="32"/>
    </w:rPr>
  </w:style>
  <w:style w:type="character" w:customStyle="1" w:styleId="Nagwek7Znak">
    <w:name w:val="Nagłówek 7 Znak"/>
    <w:basedOn w:val="Domylnaczcionkaakapitu"/>
    <w:link w:val="Nagwek7"/>
    <w:rsid w:val="0084157E"/>
    <w:rPr>
      <w:sz w:val="24"/>
      <w:szCs w:val="24"/>
      <w:lang w:eastAsia="ar-SA"/>
    </w:rPr>
  </w:style>
  <w:style w:type="character" w:customStyle="1" w:styleId="Nagwek8Znak">
    <w:name w:val="Nagłówek 8 Znak"/>
    <w:basedOn w:val="Domylnaczcionkaakapitu"/>
    <w:link w:val="Nagwek8"/>
    <w:rsid w:val="0084157E"/>
    <w:rPr>
      <w:rFonts w:ascii="Arial" w:hAnsi="Arial"/>
      <w:sz w:val="22"/>
      <w:u w:val="single"/>
    </w:rPr>
  </w:style>
  <w:style w:type="character" w:customStyle="1" w:styleId="Nagwek9Znak">
    <w:name w:val="Nagłówek 9 Znak"/>
    <w:basedOn w:val="Domylnaczcionkaakapitu"/>
    <w:link w:val="Nagwek9"/>
    <w:rsid w:val="0084157E"/>
    <w:rPr>
      <w:rFonts w:ascii="Arial" w:hAnsi="Arial"/>
      <w:b/>
      <w:sz w:val="22"/>
    </w:rPr>
  </w:style>
  <w:style w:type="character" w:customStyle="1" w:styleId="WW8Num6z0">
    <w:name w:val="WW8Num6z0"/>
    <w:rsid w:val="0084157E"/>
    <w:rPr>
      <w:b w:val="0"/>
    </w:rPr>
  </w:style>
  <w:style w:type="character" w:customStyle="1" w:styleId="WW8Num7z0">
    <w:name w:val="WW8Num7z0"/>
    <w:rsid w:val="0084157E"/>
    <w:rPr>
      <w:rFonts w:ascii="Arial" w:hAnsi="Arial" w:cs="Arial"/>
      <w:b w:val="0"/>
      <w:i w:val="0"/>
      <w:sz w:val="20"/>
    </w:rPr>
  </w:style>
  <w:style w:type="character" w:customStyle="1" w:styleId="WW8Num7z1">
    <w:name w:val="WW8Num7z1"/>
    <w:rsid w:val="0084157E"/>
    <w:rPr>
      <w:b w:val="0"/>
      <w:i w:val="0"/>
      <w:sz w:val="20"/>
    </w:rPr>
  </w:style>
  <w:style w:type="character" w:customStyle="1" w:styleId="WW8Num9z0">
    <w:name w:val="WW8Num9z0"/>
    <w:rsid w:val="0084157E"/>
    <w:rPr>
      <w:b w:val="0"/>
    </w:rPr>
  </w:style>
  <w:style w:type="character" w:customStyle="1" w:styleId="WW8Num9z3">
    <w:name w:val="WW8Num9z3"/>
    <w:rsid w:val="0084157E"/>
    <w:rPr>
      <w:b w:val="0"/>
      <w:position w:val="0"/>
      <w:sz w:val="20"/>
      <w:szCs w:val="20"/>
      <w:vertAlign w:val="baseline"/>
    </w:rPr>
  </w:style>
  <w:style w:type="character" w:customStyle="1" w:styleId="WW8Num13z0">
    <w:name w:val="WW8Num13z0"/>
    <w:rsid w:val="0084157E"/>
    <w:rPr>
      <w:b w:val="0"/>
      <w:i w:val="0"/>
      <w:sz w:val="20"/>
    </w:rPr>
  </w:style>
  <w:style w:type="character" w:customStyle="1" w:styleId="WW8Num16z0">
    <w:name w:val="WW8Num16z0"/>
    <w:rsid w:val="0084157E"/>
    <w:rPr>
      <w:b w:val="0"/>
    </w:rPr>
  </w:style>
  <w:style w:type="character" w:customStyle="1" w:styleId="WW8Num20z0">
    <w:name w:val="WW8Num20z0"/>
    <w:rsid w:val="0084157E"/>
    <w:rPr>
      <w:b w:val="0"/>
      <w:color w:val="auto"/>
    </w:rPr>
  </w:style>
  <w:style w:type="character" w:customStyle="1" w:styleId="WW8Num21z0">
    <w:name w:val="WW8Num21z0"/>
    <w:rsid w:val="0084157E"/>
    <w:rPr>
      <w:rFonts w:ascii="Times New Roman" w:hAnsi="Times New Roman" w:cs="Tahoma"/>
      <w:b w:val="0"/>
      <w:i w:val="0"/>
      <w:caps w:val="0"/>
      <w:smallCaps w:val="0"/>
      <w:strike w:val="0"/>
      <w:dstrike w:val="0"/>
      <w:vanish w:val="0"/>
      <w:color w:val="auto"/>
      <w:position w:val="0"/>
      <w:sz w:val="20"/>
      <w:szCs w:val="20"/>
      <w:u w:val="none"/>
      <w:vertAlign w:val="baseline"/>
    </w:rPr>
  </w:style>
  <w:style w:type="character" w:customStyle="1" w:styleId="WW8Num23z0">
    <w:name w:val="WW8Num23z0"/>
    <w:rsid w:val="0084157E"/>
    <w:rPr>
      <w:rFonts w:ascii="Tahoma" w:hAnsi="Tahoma" w:cs="Tahoma"/>
      <w:b w:val="0"/>
      <w:i w:val="0"/>
      <w:caps w:val="0"/>
      <w:smallCaps w:val="0"/>
      <w:strike w:val="0"/>
      <w:dstrike w:val="0"/>
      <w:vanish w:val="0"/>
      <w:color w:val="auto"/>
      <w:position w:val="0"/>
      <w:sz w:val="20"/>
      <w:szCs w:val="20"/>
      <w:u w:val="none"/>
      <w:vertAlign w:val="baseline"/>
    </w:rPr>
  </w:style>
  <w:style w:type="character" w:customStyle="1" w:styleId="WW8Num41z1">
    <w:name w:val="WW8Num41z1"/>
    <w:rsid w:val="0084157E"/>
    <w:rPr>
      <w:rFonts w:ascii="Tw Cen MT Condensed Extra Bold" w:hAnsi="Tw Cen MT Condensed Extra Bold"/>
    </w:rPr>
  </w:style>
  <w:style w:type="character" w:customStyle="1" w:styleId="WW8Num44z1">
    <w:name w:val="WW8Num44z1"/>
    <w:rsid w:val="0084157E"/>
    <w:rPr>
      <w:rFonts w:ascii="Arial" w:hAnsi="Arial"/>
    </w:rPr>
  </w:style>
  <w:style w:type="character" w:customStyle="1" w:styleId="WW8Num45z0">
    <w:name w:val="WW8Num45z0"/>
    <w:rsid w:val="0084157E"/>
    <w:rPr>
      <w:rFonts w:ascii="Tw Cen MT Condensed Extra Bold" w:hAnsi="Tw Cen MT Condensed Extra Bold"/>
    </w:rPr>
  </w:style>
  <w:style w:type="character" w:customStyle="1" w:styleId="WW8Num45z1">
    <w:name w:val="WW8Num45z1"/>
    <w:rsid w:val="0084157E"/>
    <w:rPr>
      <w:rFonts w:ascii="Courier New" w:hAnsi="Courier New" w:cs="Courier New"/>
    </w:rPr>
  </w:style>
  <w:style w:type="character" w:customStyle="1" w:styleId="WW8Num45z2">
    <w:name w:val="WW8Num45z2"/>
    <w:rsid w:val="0084157E"/>
    <w:rPr>
      <w:rFonts w:ascii="Wingdings" w:hAnsi="Wingdings"/>
    </w:rPr>
  </w:style>
  <w:style w:type="character" w:customStyle="1" w:styleId="WW8Num45z3">
    <w:name w:val="WW8Num45z3"/>
    <w:rsid w:val="0084157E"/>
    <w:rPr>
      <w:rFonts w:ascii="Symbol" w:hAnsi="Symbol"/>
    </w:rPr>
  </w:style>
  <w:style w:type="character" w:customStyle="1" w:styleId="WW8Num46z0">
    <w:name w:val="WW8Num46z0"/>
    <w:rsid w:val="0084157E"/>
    <w:rPr>
      <w:b w:val="0"/>
      <w:i w:val="0"/>
    </w:rPr>
  </w:style>
  <w:style w:type="character" w:customStyle="1" w:styleId="WW8Num48z0">
    <w:name w:val="WW8Num48z0"/>
    <w:rsid w:val="0084157E"/>
    <w:rPr>
      <w:rFonts w:ascii="Symbol" w:hAnsi="Symbol"/>
    </w:rPr>
  </w:style>
  <w:style w:type="character" w:customStyle="1" w:styleId="WW8Num51z0">
    <w:name w:val="WW8Num51z0"/>
    <w:rsid w:val="0084157E"/>
    <w:rPr>
      <w:b w:val="0"/>
      <w:i w:val="0"/>
    </w:rPr>
  </w:style>
  <w:style w:type="character" w:customStyle="1" w:styleId="WW8Num55z0">
    <w:name w:val="WW8Num55z0"/>
    <w:rsid w:val="0084157E"/>
    <w:rPr>
      <w:rFonts w:ascii="Tw Cen MT Condensed Extra Bold" w:hAnsi="Tw Cen MT Condensed Extra Bold"/>
    </w:rPr>
  </w:style>
  <w:style w:type="character" w:customStyle="1" w:styleId="WW8Num55z1">
    <w:name w:val="WW8Num55z1"/>
    <w:rsid w:val="0084157E"/>
    <w:rPr>
      <w:rFonts w:ascii="Courier New" w:hAnsi="Courier New" w:cs="Courier New"/>
    </w:rPr>
  </w:style>
  <w:style w:type="character" w:customStyle="1" w:styleId="WW8Num55z2">
    <w:name w:val="WW8Num55z2"/>
    <w:rsid w:val="0084157E"/>
    <w:rPr>
      <w:rFonts w:ascii="Wingdings" w:hAnsi="Wingdings"/>
    </w:rPr>
  </w:style>
  <w:style w:type="character" w:customStyle="1" w:styleId="WW8Num55z3">
    <w:name w:val="WW8Num55z3"/>
    <w:rsid w:val="0084157E"/>
    <w:rPr>
      <w:rFonts w:ascii="Symbol" w:hAnsi="Symbol"/>
    </w:rPr>
  </w:style>
  <w:style w:type="character" w:customStyle="1" w:styleId="WW8Num57z0">
    <w:name w:val="WW8Num57z0"/>
    <w:rsid w:val="0084157E"/>
    <w:rPr>
      <w:rFonts w:ascii="Tw Cen MT Condensed Extra Bold" w:hAnsi="Tw Cen MT Condensed Extra Bold"/>
    </w:rPr>
  </w:style>
  <w:style w:type="character" w:customStyle="1" w:styleId="WW8Num57z1">
    <w:name w:val="WW8Num57z1"/>
    <w:rsid w:val="0084157E"/>
    <w:rPr>
      <w:rFonts w:ascii="Courier New" w:hAnsi="Courier New" w:cs="Courier New"/>
    </w:rPr>
  </w:style>
  <w:style w:type="character" w:customStyle="1" w:styleId="WW8Num57z2">
    <w:name w:val="WW8Num57z2"/>
    <w:rsid w:val="0084157E"/>
    <w:rPr>
      <w:rFonts w:ascii="Wingdings" w:hAnsi="Wingdings"/>
    </w:rPr>
  </w:style>
  <w:style w:type="character" w:customStyle="1" w:styleId="WW8Num57z3">
    <w:name w:val="WW8Num57z3"/>
    <w:rsid w:val="0084157E"/>
    <w:rPr>
      <w:rFonts w:ascii="Symbol" w:hAnsi="Symbol"/>
    </w:rPr>
  </w:style>
  <w:style w:type="character" w:customStyle="1" w:styleId="WW8Num59z0">
    <w:name w:val="WW8Num59z0"/>
    <w:rsid w:val="0084157E"/>
    <w:rPr>
      <w:rFonts w:ascii="Tahoma" w:hAnsi="Tahoma" w:cs="Tahoma"/>
      <w:b w:val="0"/>
      <w:sz w:val="20"/>
      <w:szCs w:val="20"/>
    </w:rPr>
  </w:style>
  <w:style w:type="character" w:customStyle="1" w:styleId="WW8Num60z0">
    <w:name w:val="WW8Num60z0"/>
    <w:rsid w:val="0084157E"/>
    <w:rPr>
      <w:b w:val="0"/>
      <w:i w:val="0"/>
    </w:rPr>
  </w:style>
  <w:style w:type="character" w:customStyle="1" w:styleId="WW8Num64z0">
    <w:name w:val="WW8Num64z0"/>
    <w:rsid w:val="0084157E"/>
    <w:rPr>
      <w:rFonts w:ascii="Tw Cen MT Condensed Extra Bold" w:hAnsi="Tw Cen MT Condensed Extra Bold"/>
    </w:rPr>
  </w:style>
  <w:style w:type="character" w:customStyle="1" w:styleId="WW8Num64z1">
    <w:name w:val="WW8Num64z1"/>
    <w:rsid w:val="0084157E"/>
    <w:rPr>
      <w:rFonts w:ascii="Courier New" w:hAnsi="Courier New" w:cs="Courier New"/>
    </w:rPr>
  </w:style>
  <w:style w:type="character" w:customStyle="1" w:styleId="WW8Num64z2">
    <w:name w:val="WW8Num64z2"/>
    <w:rsid w:val="0084157E"/>
    <w:rPr>
      <w:rFonts w:ascii="Wingdings" w:hAnsi="Wingdings"/>
    </w:rPr>
  </w:style>
  <w:style w:type="character" w:customStyle="1" w:styleId="WW8Num64z3">
    <w:name w:val="WW8Num64z3"/>
    <w:rsid w:val="0084157E"/>
    <w:rPr>
      <w:rFonts w:ascii="Symbol" w:hAnsi="Symbol"/>
    </w:rPr>
  </w:style>
  <w:style w:type="character" w:customStyle="1" w:styleId="WW8Num65z0">
    <w:name w:val="WW8Num65z0"/>
    <w:rsid w:val="0084157E"/>
    <w:rPr>
      <w:rFonts w:ascii="Tw Cen MT Condensed Extra Bold" w:hAnsi="Tw Cen MT Condensed Extra Bold"/>
    </w:rPr>
  </w:style>
  <w:style w:type="character" w:customStyle="1" w:styleId="WW8Num65z1">
    <w:name w:val="WW8Num65z1"/>
    <w:rsid w:val="0084157E"/>
    <w:rPr>
      <w:rFonts w:ascii="Courier New" w:hAnsi="Courier New" w:cs="Courier New"/>
    </w:rPr>
  </w:style>
  <w:style w:type="character" w:customStyle="1" w:styleId="WW8Num65z2">
    <w:name w:val="WW8Num65z2"/>
    <w:rsid w:val="0084157E"/>
    <w:rPr>
      <w:rFonts w:ascii="Wingdings" w:hAnsi="Wingdings"/>
    </w:rPr>
  </w:style>
  <w:style w:type="character" w:customStyle="1" w:styleId="WW8Num65z3">
    <w:name w:val="WW8Num65z3"/>
    <w:rsid w:val="0084157E"/>
    <w:rPr>
      <w:rFonts w:ascii="Symbol" w:hAnsi="Symbol"/>
    </w:rPr>
  </w:style>
  <w:style w:type="character" w:customStyle="1" w:styleId="WW8Num68z0">
    <w:name w:val="WW8Num68z0"/>
    <w:rsid w:val="0084157E"/>
    <w:rPr>
      <w:b w:val="0"/>
      <w:i w:val="0"/>
    </w:rPr>
  </w:style>
  <w:style w:type="character" w:customStyle="1" w:styleId="WW8Num70z0">
    <w:name w:val="WW8Num70z0"/>
    <w:rsid w:val="0084157E"/>
    <w:rPr>
      <w:b w:val="0"/>
      <w:i w:val="0"/>
    </w:rPr>
  </w:style>
  <w:style w:type="character" w:customStyle="1" w:styleId="WW8Num74z0">
    <w:name w:val="WW8Num74z0"/>
    <w:rsid w:val="0084157E"/>
    <w:rPr>
      <w:b w:val="0"/>
      <w:i w:val="0"/>
    </w:rPr>
  </w:style>
  <w:style w:type="character" w:customStyle="1" w:styleId="WW8Num75z0">
    <w:name w:val="WW8Num75z0"/>
    <w:rsid w:val="0084157E"/>
    <w:rPr>
      <w:b w:val="0"/>
      <w:i w:val="0"/>
    </w:rPr>
  </w:style>
  <w:style w:type="character" w:customStyle="1" w:styleId="Domylnaczcionkaakapitu3">
    <w:name w:val="Domyślna czcionka akapitu3"/>
    <w:rsid w:val="0084157E"/>
  </w:style>
  <w:style w:type="character" w:customStyle="1" w:styleId="WW8Num10z0">
    <w:name w:val="WW8Num10z0"/>
    <w:rsid w:val="0084157E"/>
    <w:rPr>
      <w:rFonts w:ascii="Arial" w:hAnsi="Arial" w:cs="Arial"/>
      <w:b w:val="0"/>
      <w:i w:val="0"/>
      <w:sz w:val="20"/>
    </w:rPr>
  </w:style>
  <w:style w:type="character" w:customStyle="1" w:styleId="WW8Num15z0">
    <w:name w:val="WW8Num15z0"/>
    <w:rsid w:val="0084157E"/>
    <w:rPr>
      <w:b w:val="0"/>
      <w:i w:val="0"/>
      <w:sz w:val="20"/>
    </w:rPr>
  </w:style>
  <w:style w:type="character" w:customStyle="1" w:styleId="WW8Num17z0">
    <w:name w:val="WW8Num17z0"/>
    <w:rsid w:val="0084157E"/>
    <w:rPr>
      <w:b w:val="0"/>
    </w:rPr>
  </w:style>
  <w:style w:type="character" w:customStyle="1" w:styleId="WW8Num19z2">
    <w:name w:val="WW8Num19z2"/>
    <w:rsid w:val="0084157E"/>
    <w:rPr>
      <w:rFonts w:ascii="Tahoma" w:eastAsia="Times New Roman" w:hAnsi="Tahoma" w:cs="Tahoma"/>
    </w:rPr>
  </w:style>
  <w:style w:type="character" w:customStyle="1" w:styleId="WW8Num27z0">
    <w:name w:val="WW8Num27z0"/>
    <w:rsid w:val="0084157E"/>
    <w:rPr>
      <w:b w:val="0"/>
      <w:color w:val="auto"/>
    </w:rPr>
  </w:style>
  <w:style w:type="character" w:customStyle="1" w:styleId="Absatz-Standardschriftart">
    <w:name w:val="Absatz-Standardschriftart"/>
    <w:rsid w:val="0084157E"/>
  </w:style>
  <w:style w:type="character" w:customStyle="1" w:styleId="WW8Num5z0">
    <w:name w:val="WW8Num5z0"/>
    <w:rsid w:val="0084157E"/>
    <w:rPr>
      <w:b w:val="0"/>
    </w:rPr>
  </w:style>
  <w:style w:type="character" w:customStyle="1" w:styleId="WW8Num8z0">
    <w:name w:val="WW8Num8z0"/>
    <w:rsid w:val="0084157E"/>
    <w:rPr>
      <w:b w:val="0"/>
    </w:rPr>
  </w:style>
  <w:style w:type="character" w:customStyle="1" w:styleId="WW8Num8z2">
    <w:name w:val="WW8Num8z2"/>
    <w:rsid w:val="0084157E"/>
    <w:rPr>
      <w:b w:val="0"/>
    </w:rPr>
  </w:style>
  <w:style w:type="character" w:customStyle="1" w:styleId="WW8Num8z3">
    <w:name w:val="WW8Num8z3"/>
    <w:rsid w:val="0084157E"/>
    <w:rPr>
      <w:b w:val="0"/>
      <w:position w:val="0"/>
      <w:sz w:val="20"/>
      <w:szCs w:val="20"/>
      <w:vertAlign w:val="baseline"/>
    </w:rPr>
  </w:style>
  <w:style w:type="character" w:customStyle="1" w:styleId="WW8Num14z0">
    <w:name w:val="WW8Num14z0"/>
    <w:rsid w:val="0084157E"/>
    <w:rPr>
      <w:b w:val="0"/>
      <w:i w:val="0"/>
      <w:sz w:val="20"/>
    </w:rPr>
  </w:style>
  <w:style w:type="character" w:customStyle="1" w:styleId="WW8Num28z0">
    <w:name w:val="WW8Num28z0"/>
    <w:rsid w:val="0084157E"/>
    <w:rPr>
      <w:b w:val="0"/>
    </w:rPr>
  </w:style>
  <w:style w:type="character" w:customStyle="1" w:styleId="WW8Num34z1">
    <w:name w:val="WW8Num34z1"/>
    <w:rsid w:val="0084157E"/>
    <w:rPr>
      <w:rFonts w:ascii="Symbol" w:eastAsia="Times New Roman" w:hAnsi="Symbol" w:cs="Arial"/>
    </w:rPr>
  </w:style>
  <w:style w:type="character" w:customStyle="1" w:styleId="WW-Absatz-Standardschriftart">
    <w:name w:val="WW-Absatz-Standardschriftart"/>
    <w:rsid w:val="0084157E"/>
  </w:style>
  <w:style w:type="character" w:customStyle="1" w:styleId="WW8Num4z0">
    <w:name w:val="WW8Num4z0"/>
    <w:rsid w:val="0084157E"/>
    <w:rPr>
      <w:b w:val="0"/>
    </w:rPr>
  </w:style>
  <w:style w:type="character" w:customStyle="1" w:styleId="WW8Num7z2">
    <w:name w:val="WW8Num7z2"/>
    <w:rsid w:val="0084157E"/>
    <w:rPr>
      <w:b w:val="0"/>
    </w:rPr>
  </w:style>
  <w:style w:type="character" w:customStyle="1" w:styleId="WW8Num7z3">
    <w:name w:val="WW8Num7z3"/>
    <w:rsid w:val="0084157E"/>
    <w:rPr>
      <w:color w:val="auto"/>
    </w:rPr>
  </w:style>
  <w:style w:type="character" w:customStyle="1" w:styleId="WW8Num21z2">
    <w:name w:val="WW8Num21z2"/>
    <w:rsid w:val="0084157E"/>
    <w:rPr>
      <w:rFonts w:ascii="Tahoma" w:eastAsia="Times New Roman" w:hAnsi="Tahoma" w:cs="Tahoma"/>
    </w:rPr>
  </w:style>
  <w:style w:type="character" w:customStyle="1" w:styleId="WW8Num23z1">
    <w:name w:val="WW8Num23z1"/>
    <w:rsid w:val="0084157E"/>
    <w:rPr>
      <w:rFonts w:ascii="Courier New" w:hAnsi="Courier New" w:cs="Courier New"/>
    </w:rPr>
  </w:style>
  <w:style w:type="character" w:customStyle="1" w:styleId="WW8Num23z2">
    <w:name w:val="WW8Num23z2"/>
    <w:rsid w:val="0084157E"/>
    <w:rPr>
      <w:rFonts w:ascii="Wingdings" w:hAnsi="Wingdings"/>
    </w:rPr>
  </w:style>
  <w:style w:type="character" w:customStyle="1" w:styleId="WW8Num23z3">
    <w:name w:val="WW8Num23z3"/>
    <w:rsid w:val="0084157E"/>
    <w:rPr>
      <w:rFonts w:ascii="Symbol" w:hAnsi="Symbol"/>
    </w:rPr>
  </w:style>
  <w:style w:type="character" w:customStyle="1" w:styleId="WW8Num26z0">
    <w:name w:val="WW8Num26z0"/>
    <w:rsid w:val="0084157E"/>
    <w:rPr>
      <w:b w:val="0"/>
    </w:rPr>
  </w:style>
  <w:style w:type="character" w:customStyle="1" w:styleId="WW8Num33z0">
    <w:name w:val="WW8Num33z0"/>
    <w:rsid w:val="0084157E"/>
    <w:rPr>
      <w:color w:val="auto"/>
    </w:rPr>
  </w:style>
  <w:style w:type="character" w:customStyle="1" w:styleId="WW8Num36z0">
    <w:name w:val="WW8Num36z0"/>
    <w:rsid w:val="0084157E"/>
    <w:rPr>
      <w:b w:val="0"/>
    </w:rPr>
  </w:style>
  <w:style w:type="character" w:customStyle="1" w:styleId="WW8Num43z1">
    <w:name w:val="WW8Num43z1"/>
    <w:rsid w:val="0084157E"/>
    <w:rPr>
      <w:b w:val="0"/>
    </w:rPr>
  </w:style>
  <w:style w:type="character" w:customStyle="1" w:styleId="WW8Num48z1">
    <w:name w:val="WW8Num48z1"/>
    <w:rsid w:val="0084157E"/>
    <w:rPr>
      <w:rFonts w:ascii="Courier New" w:hAnsi="Courier New" w:cs="Courier New"/>
    </w:rPr>
  </w:style>
  <w:style w:type="character" w:customStyle="1" w:styleId="WW8Num48z2">
    <w:name w:val="WW8Num48z2"/>
    <w:rsid w:val="0084157E"/>
    <w:rPr>
      <w:rFonts w:ascii="Wingdings" w:hAnsi="Wingdings"/>
    </w:rPr>
  </w:style>
  <w:style w:type="character" w:customStyle="1" w:styleId="Domylnaczcionkaakapitu2">
    <w:name w:val="Domyślna czcionka akapitu2"/>
    <w:rsid w:val="0084157E"/>
  </w:style>
  <w:style w:type="character" w:customStyle="1" w:styleId="WW8Num3z0">
    <w:name w:val="WW8Num3z0"/>
    <w:rsid w:val="0084157E"/>
    <w:rPr>
      <w:b w:val="0"/>
      <w:i w:val="0"/>
    </w:rPr>
  </w:style>
  <w:style w:type="character" w:customStyle="1" w:styleId="WW8Num6z2">
    <w:name w:val="WW8Num6z2"/>
    <w:rsid w:val="0084157E"/>
    <w:rPr>
      <w:b w:val="0"/>
      <w:i w:val="0"/>
      <w:color w:val="auto"/>
    </w:rPr>
  </w:style>
  <w:style w:type="character" w:customStyle="1" w:styleId="WW8Num8z1">
    <w:name w:val="WW8Num8z1"/>
    <w:rsid w:val="0084157E"/>
    <w:rPr>
      <w:b w:val="0"/>
      <w:i w:val="0"/>
      <w:color w:val="auto"/>
    </w:rPr>
  </w:style>
  <w:style w:type="character" w:customStyle="1" w:styleId="WW8Num10z2">
    <w:name w:val="WW8Num10z2"/>
    <w:rsid w:val="0084157E"/>
    <w:rPr>
      <w:b w:val="0"/>
    </w:rPr>
  </w:style>
  <w:style w:type="character" w:customStyle="1" w:styleId="WW8Num10z3">
    <w:name w:val="WW8Num10z3"/>
    <w:rsid w:val="0084157E"/>
    <w:rPr>
      <w:color w:val="auto"/>
    </w:rPr>
  </w:style>
  <w:style w:type="character" w:customStyle="1" w:styleId="WW8Num11z0">
    <w:name w:val="WW8Num11z0"/>
    <w:rsid w:val="0084157E"/>
    <w:rPr>
      <w:b w:val="0"/>
    </w:rPr>
  </w:style>
  <w:style w:type="character" w:customStyle="1" w:styleId="WW8Num17z1">
    <w:name w:val="WW8Num17z1"/>
    <w:rsid w:val="0084157E"/>
    <w:rPr>
      <w:b w:val="0"/>
      <w:color w:val="auto"/>
    </w:rPr>
  </w:style>
  <w:style w:type="character" w:customStyle="1" w:styleId="WW8Num25z0">
    <w:name w:val="WW8Num25z0"/>
    <w:rsid w:val="0084157E"/>
    <w:rPr>
      <w:b w:val="0"/>
    </w:rPr>
  </w:style>
  <w:style w:type="character" w:customStyle="1" w:styleId="WW8Num25z1">
    <w:name w:val="WW8Num25z1"/>
    <w:rsid w:val="0084157E"/>
    <w:rPr>
      <w:b w:val="0"/>
      <w:color w:val="auto"/>
    </w:rPr>
  </w:style>
  <w:style w:type="character" w:customStyle="1" w:styleId="WW8Num27z1">
    <w:name w:val="WW8Num27z1"/>
    <w:rsid w:val="0084157E"/>
    <w:rPr>
      <w:rFonts w:ascii="Tahoma" w:eastAsia="Times New Roman" w:hAnsi="Tahoma" w:cs="Tahoma"/>
      <w:b w:val="0"/>
      <w:color w:val="auto"/>
    </w:rPr>
  </w:style>
  <w:style w:type="character" w:customStyle="1" w:styleId="WW8Num29z0">
    <w:name w:val="WW8Num29z0"/>
    <w:rsid w:val="0084157E"/>
    <w:rPr>
      <w:b w:val="0"/>
    </w:rPr>
  </w:style>
  <w:style w:type="character" w:customStyle="1" w:styleId="WW8Num31z0">
    <w:name w:val="WW8Num31z0"/>
    <w:rsid w:val="0084157E"/>
    <w:rPr>
      <w:i w:val="0"/>
    </w:rPr>
  </w:style>
  <w:style w:type="character" w:customStyle="1" w:styleId="WW8Num31z2">
    <w:name w:val="WW8Num31z2"/>
    <w:rsid w:val="0084157E"/>
    <w:rPr>
      <w:b w:val="0"/>
      <w:i w:val="0"/>
    </w:rPr>
  </w:style>
  <w:style w:type="character" w:customStyle="1" w:styleId="WW8Num40z0">
    <w:name w:val="WW8Num40z0"/>
    <w:rsid w:val="0084157E"/>
    <w:rPr>
      <w:b w:val="0"/>
      <w:i w:val="0"/>
      <w:sz w:val="20"/>
    </w:rPr>
  </w:style>
  <w:style w:type="character" w:customStyle="1" w:styleId="Domylnaczcionkaakapitu1">
    <w:name w:val="Domyślna czcionka akapitu1"/>
    <w:rsid w:val="0084157E"/>
  </w:style>
  <w:style w:type="character" w:customStyle="1" w:styleId="Odwoaniedokomentarza1">
    <w:name w:val="Odwołanie do komentarza1"/>
    <w:rsid w:val="0084157E"/>
    <w:rPr>
      <w:sz w:val="16"/>
      <w:szCs w:val="16"/>
    </w:rPr>
  </w:style>
  <w:style w:type="character" w:customStyle="1" w:styleId="Znakinumeracji">
    <w:name w:val="Znaki numeracji"/>
    <w:rsid w:val="0084157E"/>
    <w:rPr>
      <w:rFonts w:ascii="Tahoma" w:hAnsi="Tahoma"/>
      <w:sz w:val="20"/>
      <w:szCs w:val="20"/>
    </w:rPr>
  </w:style>
  <w:style w:type="character" w:customStyle="1" w:styleId="Symbolewypunktowania">
    <w:name w:val="Symbole wypunktowania"/>
    <w:rsid w:val="0084157E"/>
    <w:rPr>
      <w:rFonts w:ascii="OpenSymbol" w:eastAsia="OpenSymbol" w:hAnsi="OpenSymbol" w:cs="OpenSymbol"/>
    </w:rPr>
  </w:style>
  <w:style w:type="character" w:customStyle="1" w:styleId="Odwoaniedokomentarza2">
    <w:name w:val="Odwołanie do komentarza2"/>
    <w:rsid w:val="0084157E"/>
    <w:rPr>
      <w:sz w:val="16"/>
      <w:szCs w:val="16"/>
    </w:rPr>
  </w:style>
  <w:style w:type="paragraph" w:customStyle="1" w:styleId="Nagwek30">
    <w:name w:val="Nagłówek3"/>
    <w:basedOn w:val="Normalny"/>
    <w:next w:val="Tekstpodstawowy"/>
    <w:rsid w:val="0084157E"/>
    <w:pPr>
      <w:keepNext/>
      <w:suppressAutoHyphens/>
      <w:spacing w:before="240" w:after="120"/>
    </w:pPr>
    <w:rPr>
      <w:rFonts w:eastAsia="Lucida Sans Unicode" w:cs="Mangal"/>
      <w:sz w:val="28"/>
      <w:szCs w:val="28"/>
      <w:lang w:eastAsia="ar-SA"/>
    </w:rPr>
  </w:style>
  <w:style w:type="paragraph" w:styleId="Lista">
    <w:name w:val="List"/>
    <w:basedOn w:val="Tekstpodstawowy"/>
    <w:rsid w:val="0084157E"/>
    <w:pPr>
      <w:suppressAutoHyphens/>
    </w:pPr>
    <w:rPr>
      <w:rFonts w:cs="Tahoma"/>
      <w:lang w:eastAsia="ar-SA"/>
    </w:rPr>
  </w:style>
  <w:style w:type="paragraph" w:customStyle="1" w:styleId="Podpis3">
    <w:name w:val="Podpis3"/>
    <w:basedOn w:val="Normalny"/>
    <w:rsid w:val="0084157E"/>
    <w:pPr>
      <w:suppressLineNumbers/>
      <w:suppressAutoHyphens/>
      <w:spacing w:before="120" w:after="120"/>
    </w:pPr>
    <w:rPr>
      <w:rFonts w:cs="Mangal"/>
      <w:i/>
      <w:iCs/>
      <w:lang w:eastAsia="ar-SA"/>
    </w:rPr>
  </w:style>
  <w:style w:type="paragraph" w:customStyle="1" w:styleId="Indeks">
    <w:name w:val="Indeks"/>
    <w:basedOn w:val="Normalny"/>
    <w:rsid w:val="0084157E"/>
    <w:pPr>
      <w:suppressLineNumbers/>
      <w:suppressAutoHyphens/>
    </w:pPr>
    <w:rPr>
      <w:rFonts w:ascii="Times New Roman" w:hAnsi="Times New Roman" w:cs="Tahoma"/>
      <w:lang w:eastAsia="ar-SA"/>
    </w:rPr>
  </w:style>
  <w:style w:type="paragraph" w:customStyle="1" w:styleId="Nagwek20">
    <w:name w:val="Nagłówek2"/>
    <w:basedOn w:val="Normalny"/>
    <w:next w:val="Tekstpodstawowy"/>
    <w:rsid w:val="0084157E"/>
    <w:pPr>
      <w:keepNext/>
      <w:suppressAutoHyphens/>
      <w:spacing w:before="240" w:after="120"/>
    </w:pPr>
    <w:rPr>
      <w:rFonts w:eastAsia="Lucida Sans Unicode" w:cs="Tahoma"/>
      <w:sz w:val="28"/>
      <w:szCs w:val="28"/>
      <w:lang w:eastAsia="ar-SA"/>
    </w:rPr>
  </w:style>
  <w:style w:type="paragraph" w:customStyle="1" w:styleId="Podpis2">
    <w:name w:val="Podpis2"/>
    <w:basedOn w:val="Normalny"/>
    <w:rsid w:val="0084157E"/>
    <w:pPr>
      <w:suppressLineNumbers/>
      <w:suppressAutoHyphens/>
      <w:spacing w:before="120" w:after="120"/>
    </w:pPr>
    <w:rPr>
      <w:rFonts w:cs="Tahoma"/>
      <w:i/>
      <w:iCs/>
      <w:lang w:eastAsia="ar-SA"/>
    </w:rPr>
  </w:style>
  <w:style w:type="paragraph" w:customStyle="1" w:styleId="Nagwek10">
    <w:name w:val="Nagłówek1"/>
    <w:basedOn w:val="Normalny"/>
    <w:next w:val="Tekstpodstawowy"/>
    <w:rsid w:val="0084157E"/>
    <w:pPr>
      <w:keepNext/>
      <w:suppressAutoHyphens/>
      <w:spacing w:before="240" w:after="120"/>
    </w:pPr>
    <w:rPr>
      <w:rFonts w:eastAsia="Lucida Sans Unicode" w:cs="Tahoma"/>
      <w:sz w:val="28"/>
      <w:szCs w:val="28"/>
      <w:lang w:eastAsia="ar-SA"/>
    </w:rPr>
  </w:style>
  <w:style w:type="paragraph" w:customStyle="1" w:styleId="Podpis1">
    <w:name w:val="Podpis1"/>
    <w:basedOn w:val="Normalny"/>
    <w:rsid w:val="0084157E"/>
    <w:pPr>
      <w:suppressLineNumbers/>
      <w:suppressAutoHyphens/>
      <w:spacing w:before="120" w:after="120"/>
    </w:pPr>
    <w:rPr>
      <w:rFonts w:ascii="Times New Roman" w:hAnsi="Times New Roman" w:cs="Tahoma"/>
      <w:i/>
      <w:iCs/>
      <w:lang w:eastAsia="ar-SA"/>
    </w:rPr>
  </w:style>
  <w:style w:type="paragraph" w:customStyle="1" w:styleId="Tekstpodstawowy22">
    <w:name w:val="Tekst podstawowy 22"/>
    <w:basedOn w:val="Normalny"/>
    <w:rsid w:val="0084157E"/>
    <w:pPr>
      <w:suppressAutoHyphens/>
      <w:jc w:val="both"/>
    </w:pPr>
    <w:rPr>
      <w:rFonts w:ascii="Times New Roman" w:hAnsi="Times New Roman"/>
      <w:szCs w:val="20"/>
      <w:lang w:eastAsia="ar-SA"/>
    </w:rPr>
  </w:style>
  <w:style w:type="paragraph" w:customStyle="1" w:styleId="Tekstpodstawowywcity32">
    <w:name w:val="Tekst podstawowy wcięty 32"/>
    <w:basedOn w:val="Normalny"/>
    <w:rsid w:val="0084157E"/>
    <w:pPr>
      <w:widowControl w:val="0"/>
      <w:suppressAutoHyphens/>
      <w:ind w:left="720"/>
      <w:jc w:val="both"/>
    </w:pPr>
    <w:rPr>
      <w:rFonts w:cs="Arial"/>
      <w:color w:val="000000"/>
      <w:sz w:val="22"/>
      <w:szCs w:val="22"/>
      <w:lang w:eastAsia="ar-SA"/>
    </w:rPr>
  </w:style>
  <w:style w:type="paragraph" w:customStyle="1" w:styleId="Tekstpodstawowy21">
    <w:name w:val="Tekst podstawowy 21"/>
    <w:basedOn w:val="Normalny"/>
    <w:rsid w:val="0084157E"/>
    <w:pPr>
      <w:suppressAutoHyphens/>
      <w:jc w:val="both"/>
    </w:pPr>
    <w:rPr>
      <w:rFonts w:ascii="Times New Roman" w:hAnsi="Times New Roman"/>
      <w:szCs w:val="20"/>
      <w:lang w:eastAsia="ar-SA"/>
    </w:rPr>
  </w:style>
  <w:style w:type="paragraph" w:customStyle="1" w:styleId="Tekstpodstawowywcity31">
    <w:name w:val="Tekst podstawowy wcięty 31"/>
    <w:basedOn w:val="Normalny"/>
    <w:rsid w:val="0084157E"/>
    <w:pPr>
      <w:widowControl w:val="0"/>
      <w:suppressAutoHyphens/>
      <w:ind w:left="720"/>
      <w:jc w:val="both"/>
    </w:pPr>
    <w:rPr>
      <w:rFonts w:cs="Arial"/>
      <w:color w:val="000000"/>
      <w:sz w:val="22"/>
      <w:szCs w:val="22"/>
      <w:lang w:eastAsia="ar-SA"/>
    </w:rPr>
  </w:style>
  <w:style w:type="paragraph" w:customStyle="1" w:styleId="pkt">
    <w:name w:val="pkt"/>
    <w:basedOn w:val="Normalny"/>
    <w:rsid w:val="0084157E"/>
    <w:pPr>
      <w:suppressAutoHyphens/>
      <w:spacing w:before="60" w:after="60"/>
      <w:ind w:left="851" w:hanging="295"/>
      <w:jc w:val="both"/>
    </w:pPr>
    <w:rPr>
      <w:rFonts w:ascii="Times New Roman" w:hAnsi="Times New Roman"/>
      <w:szCs w:val="20"/>
      <w:lang w:eastAsia="ar-SA"/>
    </w:rPr>
  </w:style>
  <w:style w:type="paragraph" w:customStyle="1" w:styleId="ust">
    <w:name w:val="ust"/>
    <w:rsid w:val="0084157E"/>
    <w:pPr>
      <w:suppressAutoHyphens/>
      <w:spacing w:before="60" w:after="60"/>
      <w:ind w:left="426" w:hanging="284"/>
      <w:jc w:val="both"/>
    </w:pPr>
    <w:rPr>
      <w:rFonts w:eastAsia="Arial"/>
      <w:sz w:val="24"/>
      <w:lang w:eastAsia="ar-SA"/>
    </w:rPr>
  </w:style>
  <w:style w:type="paragraph" w:customStyle="1" w:styleId="Tekstpodstawowywcity22">
    <w:name w:val="Tekst podstawowy wcięty 22"/>
    <w:basedOn w:val="Normalny"/>
    <w:rsid w:val="0084157E"/>
    <w:pPr>
      <w:suppressAutoHyphens/>
      <w:spacing w:after="120" w:line="480" w:lineRule="auto"/>
      <w:ind w:left="283"/>
    </w:pPr>
    <w:rPr>
      <w:rFonts w:ascii="Times New Roman" w:hAnsi="Times New Roman"/>
      <w:lang w:eastAsia="ar-SA"/>
    </w:rPr>
  </w:style>
  <w:style w:type="paragraph" w:customStyle="1" w:styleId="CM36">
    <w:name w:val="CM36"/>
    <w:basedOn w:val="Default"/>
    <w:next w:val="Default"/>
    <w:rsid w:val="0084157E"/>
    <w:pPr>
      <w:widowControl w:val="0"/>
      <w:suppressAutoHyphens/>
      <w:autoSpaceDN/>
      <w:adjustRightInd/>
      <w:spacing w:after="120"/>
    </w:pPr>
    <w:rPr>
      <w:rFonts w:eastAsia="Times New Roman"/>
      <w:color w:val="auto"/>
      <w:lang w:eastAsia="ar-SA"/>
    </w:rPr>
  </w:style>
  <w:style w:type="paragraph" w:customStyle="1" w:styleId="Tekstpodstawowywcity21">
    <w:name w:val="Tekst podstawowy wcięty 21"/>
    <w:basedOn w:val="Normalny"/>
    <w:rsid w:val="0084157E"/>
    <w:pPr>
      <w:suppressAutoHyphens/>
      <w:spacing w:after="120" w:line="480" w:lineRule="auto"/>
      <w:ind w:left="283"/>
    </w:pPr>
    <w:rPr>
      <w:rFonts w:ascii="Times New Roman" w:hAnsi="Times New Roman"/>
      <w:lang w:eastAsia="ar-SA"/>
    </w:rPr>
  </w:style>
  <w:style w:type="paragraph" w:customStyle="1" w:styleId="content1">
    <w:name w:val="content1"/>
    <w:basedOn w:val="Normalny"/>
    <w:rsid w:val="0084157E"/>
    <w:pPr>
      <w:suppressAutoHyphens/>
      <w:ind w:right="300"/>
    </w:pPr>
    <w:rPr>
      <w:rFonts w:ascii="Times New Roman" w:hAnsi="Times New Roman"/>
      <w:lang w:eastAsia="ar-SA"/>
    </w:rPr>
  </w:style>
  <w:style w:type="paragraph" w:customStyle="1" w:styleId="Zawartotabeli">
    <w:name w:val="Zawartość tabeli"/>
    <w:basedOn w:val="Normalny"/>
    <w:rsid w:val="0084157E"/>
    <w:pPr>
      <w:suppressLineNumbers/>
      <w:suppressAutoHyphens/>
    </w:pPr>
    <w:rPr>
      <w:rFonts w:ascii="Times New Roman" w:hAnsi="Times New Roman"/>
      <w:lang w:eastAsia="ar-SA"/>
    </w:rPr>
  </w:style>
  <w:style w:type="paragraph" w:customStyle="1" w:styleId="Nagwektabeli">
    <w:name w:val="Nagłówek tabeli"/>
    <w:basedOn w:val="Zawartotabeli"/>
    <w:rsid w:val="0084157E"/>
    <w:pPr>
      <w:jc w:val="center"/>
    </w:pPr>
    <w:rPr>
      <w:b/>
      <w:bCs/>
    </w:rPr>
  </w:style>
  <w:style w:type="paragraph" w:customStyle="1" w:styleId="Zawartoramki">
    <w:name w:val="Zawartość ramki"/>
    <w:basedOn w:val="Tekstpodstawowy"/>
    <w:rsid w:val="0084157E"/>
    <w:pPr>
      <w:suppressAutoHyphens/>
    </w:pPr>
    <w:rPr>
      <w:lang w:eastAsia="ar-SA"/>
    </w:rPr>
  </w:style>
  <w:style w:type="paragraph" w:customStyle="1" w:styleId="Tekstpodstawowy23">
    <w:name w:val="Tekst podstawowy 23"/>
    <w:basedOn w:val="Normalny"/>
    <w:rsid w:val="0084157E"/>
    <w:pPr>
      <w:widowControl w:val="0"/>
      <w:suppressAutoHyphens/>
    </w:pPr>
    <w:rPr>
      <w:sz w:val="22"/>
      <w:szCs w:val="20"/>
      <w:lang w:eastAsia="ar-SA"/>
    </w:rPr>
  </w:style>
  <w:style w:type="paragraph" w:customStyle="1" w:styleId="Styl1">
    <w:name w:val="Styl1"/>
    <w:basedOn w:val="Normalny"/>
    <w:rsid w:val="0084157E"/>
    <w:pPr>
      <w:widowControl w:val="0"/>
      <w:suppressAutoHyphens/>
      <w:spacing w:before="240"/>
      <w:jc w:val="both"/>
    </w:pPr>
    <w:rPr>
      <w:szCs w:val="20"/>
      <w:lang w:eastAsia="ar-SA"/>
    </w:rPr>
  </w:style>
  <w:style w:type="paragraph" w:customStyle="1" w:styleId="Tekstpodstawowy31">
    <w:name w:val="Tekst podstawowy 31"/>
    <w:basedOn w:val="Normalny"/>
    <w:rsid w:val="0084157E"/>
    <w:pPr>
      <w:suppressAutoHyphens/>
    </w:pPr>
    <w:rPr>
      <w:rFonts w:ascii="Times New Roman" w:hAnsi="Times New Roman"/>
      <w:sz w:val="20"/>
      <w:lang w:eastAsia="ar-SA"/>
    </w:rPr>
  </w:style>
  <w:style w:type="paragraph" w:customStyle="1" w:styleId="FR3">
    <w:name w:val="FR3"/>
    <w:rsid w:val="0084157E"/>
    <w:pPr>
      <w:widowControl w:val="0"/>
      <w:suppressAutoHyphens/>
      <w:autoSpaceDE w:val="0"/>
      <w:spacing w:before="80"/>
      <w:ind w:left="800" w:hanging="280"/>
      <w:jc w:val="both"/>
    </w:pPr>
    <w:rPr>
      <w:rFonts w:ascii="Arial" w:eastAsia="Arial" w:hAnsi="Arial" w:cs="Arial"/>
      <w:lang w:eastAsia="ar-SA"/>
    </w:rPr>
  </w:style>
  <w:style w:type="paragraph" w:customStyle="1" w:styleId="Styl2">
    <w:name w:val="Styl2"/>
    <w:basedOn w:val="Normalny"/>
    <w:rsid w:val="0084157E"/>
    <w:pPr>
      <w:numPr>
        <w:numId w:val="1"/>
      </w:numPr>
      <w:suppressAutoHyphens/>
      <w:jc w:val="both"/>
    </w:pPr>
    <w:rPr>
      <w:rFonts w:ascii="Tahoma" w:hAnsi="Tahoma" w:cs="Tahoma"/>
      <w:sz w:val="20"/>
      <w:szCs w:val="20"/>
      <w:lang w:eastAsia="ar-SA"/>
    </w:rPr>
  </w:style>
  <w:style w:type="paragraph" w:customStyle="1" w:styleId="Tekstpodstawowywcity23">
    <w:name w:val="Tekst podstawowy wcięty 23"/>
    <w:basedOn w:val="Normalny"/>
    <w:rsid w:val="0084157E"/>
    <w:pPr>
      <w:suppressAutoHyphens/>
      <w:snapToGrid w:val="0"/>
      <w:ind w:left="426"/>
      <w:jc w:val="both"/>
    </w:pPr>
    <w:rPr>
      <w:lang w:eastAsia="ar-SA"/>
    </w:rPr>
  </w:style>
  <w:style w:type="paragraph" w:customStyle="1" w:styleId="Standard">
    <w:name w:val="Standard"/>
    <w:rsid w:val="0084157E"/>
    <w:pPr>
      <w:widowControl w:val="0"/>
      <w:autoSpaceDE w:val="0"/>
      <w:autoSpaceDN w:val="0"/>
      <w:adjustRightInd w:val="0"/>
    </w:pPr>
    <w:rPr>
      <w:sz w:val="24"/>
      <w:szCs w:val="24"/>
    </w:rPr>
  </w:style>
  <w:style w:type="paragraph" w:customStyle="1" w:styleId="ZnakZnak26">
    <w:name w:val="Znak Znak26"/>
    <w:basedOn w:val="Normalny"/>
    <w:uiPriority w:val="99"/>
    <w:rsid w:val="0084157E"/>
    <w:pPr>
      <w:spacing w:line="360" w:lineRule="auto"/>
      <w:jc w:val="both"/>
    </w:pPr>
    <w:rPr>
      <w:rFonts w:ascii="Verdana" w:hAnsi="Verdana"/>
      <w:sz w:val="20"/>
      <w:szCs w:val="20"/>
    </w:rPr>
  </w:style>
  <w:style w:type="paragraph" w:customStyle="1" w:styleId="msonormalcxspdrugie">
    <w:name w:val="msonormalcxspdrugie"/>
    <w:basedOn w:val="Normalny"/>
    <w:rsid w:val="0084157E"/>
    <w:pPr>
      <w:spacing w:before="100" w:beforeAutospacing="1" w:after="100" w:afterAutospacing="1"/>
    </w:pPr>
    <w:rPr>
      <w:rFonts w:ascii="Times New Roman" w:hAnsi="Times New Roman"/>
    </w:rPr>
  </w:style>
  <w:style w:type="character" w:customStyle="1" w:styleId="FontStyle43">
    <w:name w:val="Font Style43"/>
    <w:basedOn w:val="Domylnaczcionkaakapitu1"/>
    <w:rsid w:val="0084157E"/>
    <w:rPr>
      <w:rFonts w:ascii="Times New Roman" w:hAnsi="Times New Roman" w:cs="Times New Roman"/>
      <w:color w:val="000000"/>
      <w:sz w:val="20"/>
      <w:szCs w:val="20"/>
    </w:rPr>
  </w:style>
  <w:style w:type="paragraph" w:customStyle="1" w:styleId="Bezodstpw1">
    <w:name w:val="Bez odstępów1"/>
    <w:rsid w:val="0084157E"/>
    <w:rPr>
      <w:rFonts w:ascii="Calibri" w:hAnsi="Calibri"/>
      <w:sz w:val="22"/>
      <w:szCs w:val="22"/>
      <w:lang w:eastAsia="en-US"/>
    </w:rPr>
  </w:style>
  <w:style w:type="paragraph" w:customStyle="1" w:styleId="ZnakZnak">
    <w:name w:val="Znak Znak"/>
    <w:basedOn w:val="Normalny"/>
    <w:uiPriority w:val="99"/>
    <w:rsid w:val="0084157E"/>
    <w:pPr>
      <w:spacing w:line="360" w:lineRule="auto"/>
      <w:jc w:val="both"/>
    </w:pPr>
    <w:rPr>
      <w:rFonts w:ascii="Verdana" w:hAnsi="Verdana"/>
      <w:sz w:val="20"/>
      <w:szCs w:val="20"/>
    </w:rPr>
  </w:style>
  <w:style w:type="paragraph" w:styleId="Tekstpodstawowywcity3">
    <w:name w:val="Body Text Indent 3"/>
    <w:basedOn w:val="Normalny"/>
    <w:link w:val="Tekstpodstawowywcity3Znak"/>
    <w:rsid w:val="0084157E"/>
    <w:pPr>
      <w:spacing w:line="360" w:lineRule="auto"/>
      <w:ind w:left="1260"/>
      <w:jc w:val="both"/>
    </w:pPr>
    <w:rPr>
      <w:rFonts w:ascii="Times New Roman" w:hAnsi="Times New Roman"/>
    </w:rPr>
  </w:style>
  <w:style w:type="character" w:customStyle="1" w:styleId="Tekstpodstawowywcity3Znak">
    <w:name w:val="Tekst podstawowy wcięty 3 Znak"/>
    <w:basedOn w:val="Domylnaczcionkaakapitu"/>
    <w:link w:val="Tekstpodstawowywcity3"/>
    <w:rsid w:val="0084157E"/>
    <w:rPr>
      <w:sz w:val="24"/>
      <w:szCs w:val="24"/>
    </w:rPr>
  </w:style>
  <w:style w:type="paragraph" w:styleId="Tekstpodstawowywcity2">
    <w:name w:val="Body Text Indent 2"/>
    <w:basedOn w:val="Normalny"/>
    <w:link w:val="Tekstpodstawowywcity2Znak"/>
    <w:rsid w:val="0084157E"/>
    <w:pPr>
      <w:spacing w:after="120" w:line="480" w:lineRule="auto"/>
      <w:ind w:left="283"/>
    </w:pPr>
    <w:rPr>
      <w:rFonts w:ascii="Times New Roman" w:hAnsi="Times New Roman"/>
      <w:sz w:val="20"/>
      <w:szCs w:val="20"/>
    </w:rPr>
  </w:style>
  <w:style w:type="character" w:customStyle="1" w:styleId="Tekstpodstawowywcity2Znak">
    <w:name w:val="Tekst podstawowy wcięty 2 Znak"/>
    <w:basedOn w:val="Domylnaczcionkaakapitu"/>
    <w:link w:val="Tekstpodstawowywcity2"/>
    <w:rsid w:val="0084157E"/>
  </w:style>
  <w:style w:type="paragraph" w:customStyle="1" w:styleId="BodyText21">
    <w:name w:val="Body Text 21"/>
    <w:basedOn w:val="Normalny"/>
    <w:rsid w:val="0084157E"/>
    <w:pPr>
      <w:widowControl w:val="0"/>
      <w:ind w:firstLine="60"/>
      <w:jc w:val="both"/>
    </w:pPr>
    <w:rPr>
      <w:szCs w:val="20"/>
    </w:rPr>
  </w:style>
  <w:style w:type="character" w:styleId="UyteHipercze">
    <w:name w:val="FollowedHyperlink"/>
    <w:aliases w:val="OdwiedzoneHiperłącze"/>
    <w:rsid w:val="0084157E"/>
    <w:rPr>
      <w:color w:val="800080"/>
      <w:u w:val="single"/>
    </w:rPr>
  </w:style>
  <w:style w:type="paragraph" w:customStyle="1" w:styleId="pkt1">
    <w:name w:val="pkt1"/>
    <w:basedOn w:val="pkt"/>
    <w:rsid w:val="0084157E"/>
    <w:pPr>
      <w:suppressAutoHyphens w:val="0"/>
      <w:ind w:left="850" w:hanging="425"/>
    </w:pPr>
    <w:rPr>
      <w:lang w:eastAsia="pl-PL"/>
    </w:rPr>
  </w:style>
  <w:style w:type="paragraph" w:customStyle="1" w:styleId="StandardowyStandardowy1">
    <w:name w:val="Standardowy.Standardowy1"/>
    <w:rsid w:val="0084157E"/>
    <w:pPr>
      <w:widowControl w:val="0"/>
      <w:autoSpaceDE w:val="0"/>
      <w:autoSpaceDN w:val="0"/>
    </w:pPr>
  </w:style>
  <w:style w:type="character" w:customStyle="1" w:styleId="oznaczenie">
    <w:name w:val="oznaczenie"/>
    <w:basedOn w:val="Domylnaczcionkaakapitu"/>
    <w:rsid w:val="0084157E"/>
  </w:style>
  <w:style w:type="paragraph" w:customStyle="1" w:styleId="Tekstblokowy1">
    <w:name w:val="Tekst blokowy1"/>
    <w:basedOn w:val="Normalny"/>
    <w:rsid w:val="0084157E"/>
    <w:pPr>
      <w:spacing w:before="680" w:line="420" w:lineRule="auto"/>
      <w:ind w:left="708" w:right="800"/>
    </w:pPr>
    <w:rPr>
      <w:rFonts w:ascii="Times New Roman" w:hAnsi="Times New Roman"/>
      <w:b/>
      <w:szCs w:val="20"/>
    </w:rPr>
  </w:style>
  <w:style w:type="paragraph" w:customStyle="1" w:styleId="NumberList">
    <w:name w:val="Number List"/>
    <w:rsid w:val="0084157E"/>
    <w:pPr>
      <w:ind w:left="720"/>
    </w:pPr>
    <w:rPr>
      <w:i/>
      <w:color w:val="000000"/>
      <w:sz w:val="24"/>
      <w:lang w:val="cs-CZ"/>
    </w:rPr>
  </w:style>
  <w:style w:type="paragraph" w:customStyle="1" w:styleId="msonormalcxsppierwsze">
    <w:name w:val="msonormalcxsppierwsze"/>
    <w:basedOn w:val="Normalny"/>
    <w:rsid w:val="0084157E"/>
    <w:pPr>
      <w:spacing w:before="100" w:beforeAutospacing="1" w:after="100" w:afterAutospacing="1"/>
    </w:pPr>
    <w:rPr>
      <w:rFonts w:ascii="Times New Roman" w:hAnsi="Times New Roman"/>
    </w:rPr>
  </w:style>
  <w:style w:type="character" w:customStyle="1" w:styleId="text2">
    <w:name w:val="text2"/>
    <w:basedOn w:val="Domylnaczcionkaakapitu"/>
    <w:rsid w:val="0084157E"/>
  </w:style>
  <w:style w:type="character" w:customStyle="1" w:styleId="product-property-value">
    <w:name w:val="product-property-value"/>
    <w:basedOn w:val="Domylnaczcionkaakapitu"/>
    <w:rsid w:val="0084157E"/>
  </w:style>
  <w:style w:type="paragraph" w:customStyle="1" w:styleId="TableParagraph">
    <w:name w:val="Table Paragraph"/>
    <w:basedOn w:val="Normalny"/>
    <w:uiPriority w:val="1"/>
    <w:qFormat/>
    <w:rsid w:val="0084157E"/>
    <w:pPr>
      <w:widowControl w:val="0"/>
    </w:pPr>
    <w:rPr>
      <w:rFonts w:asciiTheme="minorHAnsi" w:eastAsiaTheme="minorHAnsi" w:hAnsiTheme="minorHAnsi" w:cstheme="minorBidi"/>
      <w:sz w:val="22"/>
      <w:szCs w:val="22"/>
      <w:lang w:val="en-US" w:eastAsia="en-US"/>
    </w:rPr>
  </w:style>
  <w:style w:type="paragraph" w:customStyle="1" w:styleId="Akapitzlist2">
    <w:name w:val="Akapit z listą2"/>
    <w:rsid w:val="0084157E"/>
    <w:pPr>
      <w:suppressAutoHyphens/>
      <w:spacing w:after="200" w:line="276" w:lineRule="auto"/>
      <w:ind w:left="720"/>
    </w:pPr>
    <w:rPr>
      <w:rFonts w:ascii="Lucida Grande" w:eastAsia="ヒラギノ角ゴ Pro W3" w:hAnsi="Lucida Grande" w:cs="Lucida Grande"/>
      <w:color w:val="000000"/>
      <w:sz w:val="22"/>
      <w:lang w:val="en-US" w:eastAsia="zh-CN"/>
    </w:rPr>
  </w:style>
  <w:style w:type="paragraph" w:customStyle="1" w:styleId="ZnakZnak1">
    <w:name w:val="Znak Znak1"/>
    <w:basedOn w:val="Normalny"/>
    <w:rsid w:val="0084157E"/>
    <w:pPr>
      <w:spacing w:line="360" w:lineRule="auto"/>
      <w:jc w:val="both"/>
    </w:pPr>
    <w:rPr>
      <w:rFonts w:ascii="Verdana" w:hAnsi="Verdana"/>
      <w:sz w:val="20"/>
      <w:szCs w:val="20"/>
    </w:rPr>
  </w:style>
  <w:style w:type="table" w:customStyle="1" w:styleId="Zwykatabela41">
    <w:name w:val="Zwykła tabela 41"/>
    <w:basedOn w:val="Standardowy"/>
    <w:uiPriority w:val="44"/>
    <w:rsid w:val="0084157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kapitzlist3">
    <w:name w:val="Akapit z listą3"/>
    <w:basedOn w:val="Normalny"/>
    <w:rsid w:val="0084157E"/>
    <w:pPr>
      <w:ind w:left="720"/>
    </w:pPr>
    <w:rPr>
      <w:rFonts w:ascii="Times New Roman" w:hAnsi="Times New Roman"/>
    </w:rPr>
  </w:style>
  <w:style w:type="paragraph" w:customStyle="1" w:styleId="Normalny1">
    <w:name w:val="Normalny1"/>
    <w:basedOn w:val="Normalny"/>
    <w:rsid w:val="0084157E"/>
    <w:pPr>
      <w:widowControl w:val="0"/>
      <w:suppressAutoHyphens/>
      <w:autoSpaceDE w:val="0"/>
    </w:pPr>
    <w:rPr>
      <w:rFonts w:ascii="Times New Roman" w:hAnsi="Times New Roman"/>
      <w:color w:val="000000"/>
      <w:lang w:eastAsia="ar-SA"/>
    </w:rPr>
  </w:style>
  <w:style w:type="paragraph" w:customStyle="1" w:styleId="WW-Tekstpodstawowy2">
    <w:name w:val="WW-Tekst podstawowy 2"/>
    <w:basedOn w:val="Normalny"/>
    <w:rsid w:val="0084157E"/>
    <w:pPr>
      <w:widowControl w:val="0"/>
      <w:suppressAutoHyphens/>
      <w:spacing w:after="120" w:line="480" w:lineRule="auto"/>
    </w:pPr>
    <w:rPr>
      <w:rFonts w:ascii="Times New Roman" w:eastAsia="Bitstream Vera Sans" w:hAnsi="Times New Roman"/>
    </w:rPr>
  </w:style>
  <w:style w:type="paragraph" w:customStyle="1" w:styleId="Styl4">
    <w:name w:val="Styl4"/>
    <w:basedOn w:val="Normalny"/>
    <w:link w:val="Styl4Znak"/>
    <w:uiPriority w:val="99"/>
    <w:rsid w:val="001423DA"/>
    <w:pPr>
      <w:widowControl w:val="0"/>
      <w:tabs>
        <w:tab w:val="num" w:pos="714"/>
      </w:tabs>
      <w:suppressAutoHyphens/>
      <w:autoSpaceDE w:val="0"/>
      <w:autoSpaceDN w:val="0"/>
      <w:adjustRightInd w:val="0"/>
      <w:spacing w:before="60" w:after="60"/>
      <w:ind w:left="354" w:right="-6" w:hanging="360"/>
      <w:jc w:val="both"/>
    </w:pPr>
    <w:rPr>
      <w:rFonts w:ascii="Garamond" w:eastAsia="Calibri" w:hAnsi="Garamond"/>
      <w:color w:val="000000"/>
      <w:w w:val="102"/>
      <w:sz w:val="26"/>
      <w:szCs w:val="20"/>
      <w:lang w:eastAsia="ar-SA"/>
    </w:rPr>
  </w:style>
  <w:style w:type="character" w:customStyle="1" w:styleId="Styl4Znak">
    <w:name w:val="Styl4 Znak"/>
    <w:link w:val="Styl4"/>
    <w:uiPriority w:val="99"/>
    <w:locked/>
    <w:rsid w:val="001423DA"/>
    <w:rPr>
      <w:rFonts w:ascii="Garamond" w:eastAsia="Calibri" w:hAnsi="Garamond"/>
      <w:color w:val="000000"/>
      <w:w w:val="102"/>
      <w:sz w:val="26"/>
      <w:lang w:eastAsia="ar-SA"/>
    </w:rPr>
  </w:style>
</w:styles>
</file>

<file path=word/webSettings.xml><?xml version="1.0" encoding="utf-8"?>
<w:webSettings xmlns:r="http://schemas.openxmlformats.org/officeDocument/2006/relationships" xmlns:w="http://schemas.openxmlformats.org/wordprocessingml/2006/main">
  <w:divs>
    <w:div w:id="372461296">
      <w:bodyDiv w:val="1"/>
      <w:marLeft w:val="0"/>
      <w:marRight w:val="0"/>
      <w:marTop w:val="0"/>
      <w:marBottom w:val="0"/>
      <w:divBdr>
        <w:top w:val="none" w:sz="0" w:space="0" w:color="auto"/>
        <w:left w:val="none" w:sz="0" w:space="0" w:color="auto"/>
        <w:bottom w:val="none" w:sz="0" w:space="0" w:color="auto"/>
        <w:right w:val="none" w:sz="0" w:space="0" w:color="auto"/>
      </w:divBdr>
    </w:div>
    <w:div w:id="385616298">
      <w:bodyDiv w:val="1"/>
      <w:marLeft w:val="0"/>
      <w:marRight w:val="0"/>
      <w:marTop w:val="0"/>
      <w:marBottom w:val="0"/>
      <w:divBdr>
        <w:top w:val="none" w:sz="0" w:space="0" w:color="auto"/>
        <w:left w:val="none" w:sz="0" w:space="0" w:color="auto"/>
        <w:bottom w:val="none" w:sz="0" w:space="0" w:color="auto"/>
        <w:right w:val="none" w:sz="0" w:space="0" w:color="auto"/>
      </w:divBdr>
    </w:div>
    <w:div w:id="640890811">
      <w:bodyDiv w:val="1"/>
      <w:marLeft w:val="0"/>
      <w:marRight w:val="0"/>
      <w:marTop w:val="0"/>
      <w:marBottom w:val="0"/>
      <w:divBdr>
        <w:top w:val="none" w:sz="0" w:space="0" w:color="auto"/>
        <w:left w:val="none" w:sz="0" w:space="0" w:color="auto"/>
        <w:bottom w:val="none" w:sz="0" w:space="0" w:color="auto"/>
        <w:right w:val="none" w:sz="0" w:space="0" w:color="auto"/>
      </w:divBdr>
    </w:div>
    <w:div w:id="642856582">
      <w:bodyDiv w:val="1"/>
      <w:marLeft w:val="0"/>
      <w:marRight w:val="0"/>
      <w:marTop w:val="0"/>
      <w:marBottom w:val="0"/>
      <w:divBdr>
        <w:top w:val="none" w:sz="0" w:space="0" w:color="auto"/>
        <w:left w:val="none" w:sz="0" w:space="0" w:color="auto"/>
        <w:bottom w:val="none" w:sz="0" w:space="0" w:color="auto"/>
        <w:right w:val="none" w:sz="0" w:space="0" w:color="auto"/>
      </w:divBdr>
    </w:div>
    <w:div w:id="1050034151">
      <w:bodyDiv w:val="1"/>
      <w:marLeft w:val="0"/>
      <w:marRight w:val="0"/>
      <w:marTop w:val="0"/>
      <w:marBottom w:val="0"/>
      <w:divBdr>
        <w:top w:val="none" w:sz="0" w:space="0" w:color="auto"/>
        <w:left w:val="none" w:sz="0" w:space="0" w:color="auto"/>
        <w:bottom w:val="none" w:sz="0" w:space="0" w:color="auto"/>
        <w:right w:val="none" w:sz="0" w:space="0" w:color="auto"/>
      </w:divBdr>
    </w:div>
    <w:div w:id="1278869889">
      <w:bodyDiv w:val="1"/>
      <w:marLeft w:val="0"/>
      <w:marRight w:val="0"/>
      <w:marTop w:val="0"/>
      <w:marBottom w:val="0"/>
      <w:divBdr>
        <w:top w:val="none" w:sz="0" w:space="0" w:color="auto"/>
        <w:left w:val="none" w:sz="0" w:space="0" w:color="auto"/>
        <w:bottom w:val="none" w:sz="0" w:space="0" w:color="auto"/>
        <w:right w:val="none" w:sz="0" w:space="0" w:color="auto"/>
      </w:divBdr>
    </w:div>
    <w:div w:id="1325278611">
      <w:bodyDiv w:val="1"/>
      <w:marLeft w:val="0"/>
      <w:marRight w:val="0"/>
      <w:marTop w:val="0"/>
      <w:marBottom w:val="0"/>
      <w:divBdr>
        <w:top w:val="none" w:sz="0" w:space="0" w:color="auto"/>
        <w:left w:val="none" w:sz="0" w:space="0" w:color="auto"/>
        <w:bottom w:val="none" w:sz="0" w:space="0" w:color="auto"/>
        <w:right w:val="none" w:sz="0" w:space="0" w:color="auto"/>
      </w:divBdr>
    </w:div>
    <w:div w:id="1443954902">
      <w:bodyDiv w:val="1"/>
      <w:marLeft w:val="0"/>
      <w:marRight w:val="0"/>
      <w:marTop w:val="0"/>
      <w:marBottom w:val="0"/>
      <w:divBdr>
        <w:top w:val="none" w:sz="0" w:space="0" w:color="auto"/>
        <w:left w:val="none" w:sz="0" w:space="0" w:color="auto"/>
        <w:bottom w:val="none" w:sz="0" w:space="0" w:color="auto"/>
        <w:right w:val="none" w:sz="0" w:space="0" w:color="auto"/>
      </w:divBdr>
    </w:div>
    <w:div w:id="1476876541">
      <w:bodyDiv w:val="1"/>
      <w:marLeft w:val="0"/>
      <w:marRight w:val="0"/>
      <w:marTop w:val="0"/>
      <w:marBottom w:val="0"/>
      <w:divBdr>
        <w:top w:val="none" w:sz="0" w:space="0" w:color="auto"/>
        <w:left w:val="none" w:sz="0" w:space="0" w:color="auto"/>
        <w:bottom w:val="none" w:sz="0" w:space="0" w:color="auto"/>
        <w:right w:val="none" w:sz="0" w:space="0" w:color="auto"/>
      </w:divBdr>
    </w:div>
    <w:div w:id="1557005888">
      <w:bodyDiv w:val="1"/>
      <w:marLeft w:val="0"/>
      <w:marRight w:val="0"/>
      <w:marTop w:val="0"/>
      <w:marBottom w:val="0"/>
      <w:divBdr>
        <w:top w:val="none" w:sz="0" w:space="0" w:color="auto"/>
        <w:left w:val="none" w:sz="0" w:space="0" w:color="auto"/>
        <w:bottom w:val="none" w:sz="0" w:space="0" w:color="auto"/>
        <w:right w:val="none" w:sz="0" w:space="0" w:color="auto"/>
      </w:divBdr>
    </w:div>
    <w:div w:id="1811971294">
      <w:bodyDiv w:val="1"/>
      <w:marLeft w:val="0"/>
      <w:marRight w:val="0"/>
      <w:marTop w:val="0"/>
      <w:marBottom w:val="0"/>
      <w:divBdr>
        <w:top w:val="none" w:sz="0" w:space="0" w:color="auto"/>
        <w:left w:val="none" w:sz="0" w:space="0" w:color="auto"/>
        <w:bottom w:val="none" w:sz="0" w:space="0" w:color="auto"/>
        <w:right w:val="none" w:sz="0" w:space="0" w:color="auto"/>
      </w:divBdr>
    </w:div>
    <w:div w:id="194441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pub@pomorskie.eu" TargetMode="Externa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philips.pl/healthcare/product/HC861304/heartstart-frx-ae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aed@maxhar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mroz\Documents\Post&#281;powania\2016\Termomodernizacja_Pakiet%20nr%202\pakiet_2_In&#380;ynier_Kontraktu\Wniosek%20o%20wszcz&#281;cie_IK\Wersja%20robocza\zampub@pomorskie.e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pubenchmark.net/high_end_cpus.html" TargetMode="External"/><Relationship Id="rId23" Type="http://schemas.openxmlformats.org/officeDocument/2006/relationships/footer" Target="footer3.xml"/><Relationship Id="rId10" Type="http://schemas.openxmlformats.org/officeDocument/2006/relationships/hyperlink" Target="http://ec.europa.eu/growth/espd"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pomorskie.eu" TargetMode="External"/><Relationship Id="rId14" Type="http://schemas.openxmlformats.org/officeDocument/2006/relationships/footer" Target="foot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PRANS~1\AppData\Local\Temp\listownik-Pomorskie-FE-UMWP-UE-EFRR-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4BC6A1-0490-4454-9BCF-C2A38221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listownik-Pomorskie-FE-UMWP-UE-EFRR-RPO2014-2020-2015</Template>
  <TotalTime>2</TotalTime>
  <Pages>79</Pages>
  <Words>32811</Words>
  <Characters>196869</Characters>
  <Application>Microsoft Office Word</Application>
  <DocSecurity>0</DocSecurity>
  <Lines>1640</Lines>
  <Paragraphs>458</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229222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ppranszke</dc:creator>
  <cp:lastModifiedBy>melwart</cp:lastModifiedBy>
  <cp:revision>3</cp:revision>
  <cp:lastPrinted>2018-03-29T09:09:00Z</cp:lastPrinted>
  <dcterms:created xsi:type="dcterms:W3CDTF">2018-04-03T06:31:00Z</dcterms:created>
  <dcterms:modified xsi:type="dcterms:W3CDTF">2018-04-03T06:34:00Z</dcterms:modified>
</cp:coreProperties>
</file>